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8E" w:rsidRDefault="0020648E">
      <w:pPr>
        <w:pStyle w:val="BodyText"/>
        <w:ind w:left="119"/>
        <w:rPr>
          <w:rFonts w:ascii="Times New Roman"/>
        </w:rPr>
      </w:pPr>
    </w:p>
    <w:p w:rsidR="0020648E" w:rsidRDefault="0020648E">
      <w:pPr>
        <w:pStyle w:val="BodyText"/>
        <w:spacing w:before="2"/>
        <w:rPr>
          <w:rFonts w:ascii="Times New Roman"/>
          <w:sz w:val="6"/>
        </w:r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266700"/>
                <wp:effectExtent l="12700" t="6350" r="9525" b="12700"/>
                <wp:docPr id="16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266700"/>
                        </a:xfrm>
                        <a:prstGeom prst="rect">
                          <a:avLst/>
                        </a:prstGeom>
                        <a:solidFill>
                          <a:srgbClr val="D9D9D9"/>
                        </a:solidFill>
                        <a:ln w="6097">
                          <a:solidFill>
                            <a:srgbClr val="000000"/>
                          </a:solidFill>
                          <a:prstDash val="solid"/>
                          <a:miter lim="800000"/>
                          <a:headEnd/>
                          <a:tailEnd/>
                        </a:ln>
                      </wps:spPr>
                      <wps:txbx>
                        <w:txbxContent>
                          <w:p w:rsidR="008E6262" w:rsidRDefault="008E6262">
                            <w:pPr>
                              <w:spacing w:before="16"/>
                              <w:ind w:left="5597" w:right="5597"/>
                              <w:jc w:val="center"/>
                              <w:rPr>
                                <w:sz w:val="32"/>
                              </w:rPr>
                            </w:pPr>
                            <w:r>
                              <w:rPr>
                                <w:b/>
                                <w:sz w:val="32"/>
                              </w:rPr>
                              <w:t>NOTE STRATÉGIQUE</w:t>
                            </w:r>
                            <w:r>
                              <w:rPr>
                                <w:sz w:val="32"/>
                                <w:vertAlign w:val="superscript"/>
                              </w:rP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5" o:spid="_x0000_s1026" type="#_x0000_t202" style="width:7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" fillcolor="#d9d9d9" strokeweight=".16936mm">
                <v:textbox inset="0,0,0,0">
                  <w:txbxContent>
                    <w:p w:rsidR="008E6262" w:rsidRDefault="008E6262">
                      <w:pPr>
                        <w:spacing w:before="16"/>
                        <w:ind w:left="5597" w:right="5597"/>
                        <w:jc w:val="center"/>
                        <w:rPr>
                          <w:sz w:val="32"/>
                        </w:rPr>
                      </w:pPr>
                      <w:r>
                        <w:rPr>
                          <w:b/>
                          <w:sz w:val="32"/>
                        </w:rPr>
                        <w:t>NOTE STRATÉGIQUE</w:t>
                      </w:r>
                      <w:r>
                        <w:rPr>
                          <w:sz w:val="32"/>
                          <w:vertAlign w:val="superscript"/>
                        </w:rPr>
                        <w:t>1</w:t>
                      </w:r>
                    </w:p>
                  </w:txbxContent>
                </v:textbox>
                <w10:anchorlock/>
              </v:shape>
            </w:pict>
          </mc:Fallback>
        </mc:AlternateContent>
      </w:r>
    </w:p>
    <w:p w:rsidR="0020648E" w:rsidRDefault="0020648E">
      <w:pPr>
        <w:pStyle w:val="BodyText"/>
        <w:spacing w:before="6" w:after="1"/>
        <w:rPr>
          <w:sz w:val="22"/>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2904"/>
      </w:tblGrid>
      <w:tr w:rsidR="0020648E">
        <w:trPr>
          <w:trHeight w:val="340"/>
        </w:trPr>
        <w:tc>
          <w:tcPr>
            <w:tcW w:w="1414" w:type="dxa"/>
          </w:tcPr>
          <w:p w:rsidR="0020648E" w:rsidRDefault="00F97800">
            <w:pPr>
              <w:pStyle w:val="TableParagraph"/>
              <w:spacing w:line="250" w:lineRule="exact"/>
              <w:ind w:left="107"/>
              <w:rPr>
                <w:rFonts w:ascii="Arial"/>
              </w:rPr>
            </w:pPr>
            <w:r>
              <w:rPr>
                <w:rFonts w:ascii="Arial"/>
              </w:rPr>
              <w:t>Sujet</w:t>
            </w:r>
          </w:p>
        </w:tc>
        <w:tc>
          <w:tcPr>
            <w:tcW w:w="12904" w:type="dxa"/>
          </w:tcPr>
          <w:p w:rsidR="0020648E" w:rsidRDefault="00F97800">
            <w:pPr>
              <w:pStyle w:val="TableParagraph"/>
              <w:spacing w:line="248" w:lineRule="exact"/>
              <w:ind w:left="107"/>
              <w:rPr>
                <w:rFonts w:ascii="Arial" w:hAnsi="Arial"/>
                <w:b/>
              </w:rPr>
            </w:pPr>
            <w:r>
              <w:rPr>
                <w:rFonts w:ascii="Arial" w:hAnsi="Arial"/>
                <w:b/>
              </w:rPr>
              <w:t>Fonds des Accidents Médicaux (FAM) - Adaptation structurelle et résorption du retard</w:t>
            </w:r>
          </w:p>
        </w:tc>
      </w:tr>
      <w:tr w:rsidR="0020648E">
        <w:trPr>
          <w:trHeight w:val="340"/>
        </w:trPr>
        <w:tc>
          <w:tcPr>
            <w:tcW w:w="1414" w:type="dxa"/>
          </w:tcPr>
          <w:p w:rsidR="0020648E" w:rsidRDefault="00F97800">
            <w:pPr>
              <w:pStyle w:val="TableParagraph"/>
              <w:spacing w:line="250" w:lineRule="exact"/>
              <w:ind w:left="107"/>
              <w:rPr>
                <w:rFonts w:ascii="Arial"/>
              </w:rPr>
            </w:pPr>
            <w:r>
              <w:rPr>
                <w:rFonts w:ascii="Arial"/>
              </w:rPr>
              <w:t>Auteur</w:t>
            </w:r>
          </w:p>
        </w:tc>
        <w:tc>
          <w:tcPr>
            <w:tcW w:w="12904" w:type="dxa"/>
          </w:tcPr>
          <w:p w:rsidR="0020648E" w:rsidRDefault="00F97800">
            <w:pPr>
              <w:pStyle w:val="TableParagraph"/>
              <w:spacing w:line="248" w:lineRule="exact"/>
              <w:ind w:left="107"/>
              <w:rPr>
                <w:rFonts w:ascii="Arial" w:hAnsi="Arial"/>
                <w:b/>
              </w:rPr>
            </w:pPr>
            <w:r>
              <w:rPr>
                <w:rFonts w:ascii="Arial" w:hAnsi="Arial"/>
                <w:b/>
              </w:rPr>
              <w:t>Mia Honinckx – Directrice du FAM</w:t>
            </w:r>
          </w:p>
        </w:tc>
      </w:tr>
      <w:tr w:rsidR="0020648E">
        <w:trPr>
          <w:trHeight w:val="340"/>
        </w:trPr>
        <w:tc>
          <w:tcPr>
            <w:tcW w:w="1414" w:type="dxa"/>
          </w:tcPr>
          <w:p w:rsidR="0020648E" w:rsidRDefault="00F97800">
            <w:pPr>
              <w:pStyle w:val="TableParagraph"/>
              <w:spacing w:line="250" w:lineRule="exact"/>
              <w:ind w:left="107"/>
              <w:rPr>
                <w:rFonts w:ascii="Arial"/>
              </w:rPr>
            </w:pPr>
            <w:r>
              <w:rPr>
                <w:rFonts w:ascii="Arial"/>
              </w:rPr>
              <w:t>Date</w:t>
            </w:r>
          </w:p>
        </w:tc>
        <w:tc>
          <w:tcPr>
            <w:tcW w:w="12904" w:type="dxa"/>
          </w:tcPr>
          <w:p w:rsidR="0020648E" w:rsidRDefault="00F97800">
            <w:pPr>
              <w:pStyle w:val="TableParagraph"/>
              <w:spacing w:line="248" w:lineRule="exact"/>
              <w:ind w:left="107"/>
              <w:rPr>
                <w:rFonts w:ascii="Arial"/>
                <w:b/>
              </w:rPr>
            </w:pPr>
            <w:r>
              <w:rPr>
                <w:rFonts w:ascii="Arial"/>
                <w:b/>
              </w:rPr>
              <w:t xml:space="preserve">18 mars 2021 (approbation final par le CG du FAM le 25.03.2021) </w:t>
            </w:r>
          </w:p>
        </w:tc>
      </w:tr>
    </w:tbl>
    <w:p w:rsidR="0020648E" w:rsidRDefault="0020648E">
      <w:pPr>
        <w:pStyle w:val="BodyText"/>
        <w:spacing w:before="8"/>
        <w:rPr>
          <w:sz w:val="11"/>
        </w:rPr>
      </w:pPr>
    </w:p>
    <w:p w:rsidR="0020648E" w:rsidRDefault="00F97800">
      <w:pPr>
        <w:spacing w:before="93"/>
        <w:ind w:left="7307" w:right="7496"/>
        <w:jc w:val="center"/>
        <w:rPr>
          <w:b/>
          <w:i/>
          <w:sz w:val="20"/>
        </w:rPr>
      </w:pPr>
      <w:r>
        <w:rPr>
          <w:b/>
          <w:i/>
          <w:sz w:val="20"/>
        </w:rPr>
        <w:t>RÉSUMÉ</w:t>
      </w:r>
    </w:p>
    <w:p w:rsidR="0020648E" w:rsidRDefault="0020648E">
      <w:pPr>
        <w:pStyle w:val="BodyText"/>
        <w:spacing w:before="1"/>
        <w:rPr>
          <w:b/>
          <w:i/>
        </w:rPr>
      </w:pPr>
    </w:p>
    <w:p w:rsidR="0020648E" w:rsidRDefault="00F97800">
      <w:pPr>
        <w:pStyle w:val="BodyText"/>
        <w:ind w:left="544"/>
      </w:pPr>
      <w:r>
        <w:t xml:space="preserve">Dans la présente note, nous formulons des </w:t>
      </w:r>
      <w:r>
        <w:rPr>
          <w:u w:val="single"/>
        </w:rPr>
        <w:t>propositions de solutions concrètes aux deux problèmes fondamentaux</w:t>
      </w:r>
      <w:r>
        <w:t xml:space="preserve"> du FAM :</w:t>
      </w:r>
    </w:p>
    <w:p w:rsidR="0020648E" w:rsidRDefault="00F97800">
      <w:pPr>
        <w:pStyle w:val="ListParagraph"/>
        <w:numPr>
          <w:ilvl w:val="0"/>
          <w:numId w:val="26"/>
        </w:numPr>
        <w:tabs>
          <w:tab w:val="left" w:pos="904"/>
          <w:tab w:val="left" w:pos="905"/>
        </w:tabs>
        <w:spacing w:before="1" w:line="229" w:lineRule="exact"/>
        <w:rPr>
          <w:sz w:val="20"/>
        </w:rPr>
      </w:pPr>
      <w:r>
        <w:rPr>
          <w:sz w:val="20"/>
        </w:rPr>
        <w:t>la grande attention accordée au caractère contradictoire ainsi qu’une valorisation insuffisante de l’expertise en soi,</w:t>
      </w:r>
    </w:p>
    <w:p w:rsidR="0020648E" w:rsidRDefault="00F97800">
      <w:pPr>
        <w:pStyle w:val="ListParagraph"/>
        <w:numPr>
          <w:ilvl w:val="0"/>
          <w:numId w:val="26"/>
        </w:numPr>
        <w:tabs>
          <w:tab w:val="left" w:pos="904"/>
          <w:tab w:val="left" w:pos="905"/>
        </w:tabs>
        <w:ind w:right="1266"/>
        <w:rPr>
          <w:sz w:val="20"/>
        </w:rPr>
      </w:pPr>
      <w:r>
        <w:rPr>
          <w:sz w:val="20"/>
        </w:rPr>
        <w:t>le retard accumulé dès le départ (environ 2.500 dossiers) n'est pas résorbé assez vite, ce qui continue à peser lourdement sur la durée de traitement des dossiers.</w:t>
      </w:r>
    </w:p>
    <w:p w:rsidR="0020648E" w:rsidRDefault="0020648E">
      <w:pPr>
        <w:pStyle w:val="BodyText"/>
      </w:pPr>
    </w:p>
    <w:p w:rsidR="0020648E" w:rsidRDefault="00F97800">
      <w:pPr>
        <w:pStyle w:val="ListParagraph"/>
        <w:numPr>
          <w:ilvl w:val="0"/>
          <w:numId w:val="25"/>
        </w:numPr>
        <w:tabs>
          <w:tab w:val="left" w:pos="905"/>
        </w:tabs>
        <w:ind w:right="1189"/>
        <w:rPr>
          <w:sz w:val="20"/>
        </w:rPr>
      </w:pPr>
      <w:r>
        <w:rPr>
          <w:sz w:val="20"/>
        </w:rPr>
        <w:t xml:space="preserve">Une </w:t>
      </w:r>
      <w:r>
        <w:rPr>
          <w:sz w:val="20"/>
          <w:u w:val="single"/>
        </w:rPr>
        <w:t>adaptation structurelle dans le traitement des dossiers</w:t>
      </w:r>
      <w:r>
        <w:rPr>
          <w:sz w:val="20"/>
        </w:rPr>
        <w:t>, qui sera appliquée tant aux nouveaux dossiers qu'aux dossiers passés encore en cours. Il y a deux composantes.</w:t>
      </w:r>
      <w:bookmarkStart w:id="0" w:name="_GoBack"/>
      <w:bookmarkEnd w:id="0"/>
    </w:p>
    <w:p w:rsidR="0020648E" w:rsidRDefault="00F97800">
      <w:pPr>
        <w:pStyle w:val="ListParagraph"/>
        <w:numPr>
          <w:ilvl w:val="0"/>
          <w:numId w:val="26"/>
        </w:numPr>
        <w:tabs>
          <w:tab w:val="left" w:pos="904"/>
          <w:tab w:val="left" w:pos="905"/>
        </w:tabs>
        <w:ind w:right="849"/>
        <w:rPr>
          <w:sz w:val="20"/>
        </w:rPr>
      </w:pPr>
      <w:r>
        <w:rPr>
          <w:sz w:val="20"/>
        </w:rPr>
        <w:t xml:space="preserve">Nous allons </w:t>
      </w:r>
      <w:r>
        <w:rPr>
          <w:i/>
          <w:sz w:val="20"/>
        </w:rPr>
        <w:t>travailler de manière beaucoup plus proactive pour rassembler les pièces au début de la procédure</w:t>
      </w:r>
      <w:r>
        <w:rPr>
          <w:sz w:val="20"/>
        </w:rPr>
        <w:t>. Les possibilités pour le demandeur lui-même de rassembler ces pièces et de les fournir seront valorisées au maximum. Le FAM en réclamera lui-même s'il est clair que des pièces font encore défaut. (À titre de comparaison : actuellement, pour toutes les pièces, le FAM adresse la demande à des parties autres que le demandeur.)</w:t>
      </w:r>
    </w:p>
    <w:p w:rsidR="0020648E" w:rsidRDefault="00F97800">
      <w:pPr>
        <w:pStyle w:val="ListParagraph"/>
        <w:numPr>
          <w:ilvl w:val="0"/>
          <w:numId w:val="26"/>
        </w:numPr>
        <w:tabs>
          <w:tab w:val="left" w:pos="904"/>
          <w:tab w:val="left" w:pos="905"/>
        </w:tabs>
        <w:spacing w:line="242" w:lineRule="auto"/>
        <w:ind w:right="930"/>
        <w:rPr>
          <w:sz w:val="20"/>
        </w:rPr>
      </w:pPr>
      <w:r>
        <w:rPr>
          <w:i/>
          <w:sz w:val="20"/>
        </w:rPr>
        <w:t xml:space="preserve">L'analyse médicale interne sera valorisée davantage. </w:t>
      </w:r>
      <w:r>
        <w:rPr>
          <w:sz w:val="20"/>
        </w:rPr>
        <w:t>Un tableau décisionnel a été dressé et reprend les résultats de cette analyse médicale interne qui déterminent la suite de la procédure. Une distinction est établie en fonction du seuil de gravité. (À titre de comparaison : actuellement, le FAM a énormément recours à des expertises externes, essentiellement contradictoires.)</w:t>
      </w:r>
    </w:p>
    <w:p w:rsidR="0020648E" w:rsidRDefault="00F97800">
      <w:pPr>
        <w:pStyle w:val="ListParagraph"/>
        <w:numPr>
          <w:ilvl w:val="0"/>
          <w:numId w:val="25"/>
        </w:numPr>
        <w:tabs>
          <w:tab w:val="left" w:pos="905"/>
        </w:tabs>
        <w:spacing w:line="237" w:lineRule="auto"/>
        <w:ind w:right="740"/>
        <w:rPr>
          <w:sz w:val="20"/>
        </w:rPr>
      </w:pPr>
      <w:r>
        <w:rPr>
          <w:sz w:val="20"/>
        </w:rPr>
        <w:t xml:space="preserve">Le </w:t>
      </w:r>
      <w:r>
        <w:rPr>
          <w:sz w:val="20"/>
          <w:u w:val="single"/>
        </w:rPr>
        <w:t>déploiement d'une Task Force pour renforcer temporairement le FAM afin qu'il devienne une organisation moderne pour le retard accumulé, les dossiers en cours et les nouveaux dossiers.</w:t>
      </w:r>
    </w:p>
    <w:p w:rsidR="0020648E" w:rsidRDefault="00F97800">
      <w:pPr>
        <w:pStyle w:val="ListParagraph"/>
        <w:numPr>
          <w:ilvl w:val="0"/>
          <w:numId w:val="26"/>
        </w:numPr>
        <w:tabs>
          <w:tab w:val="left" w:pos="904"/>
          <w:tab w:val="left" w:pos="905"/>
        </w:tabs>
        <w:spacing w:line="229" w:lineRule="exact"/>
        <w:rPr>
          <w:i/>
          <w:sz w:val="20"/>
        </w:rPr>
      </w:pPr>
      <w:r>
        <w:rPr>
          <w:sz w:val="20"/>
        </w:rPr>
        <w:t xml:space="preserve">L’objectif proposé est la </w:t>
      </w:r>
      <w:r>
        <w:rPr>
          <w:i/>
          <w:sz w:val="20"/>
        </w:rPr>
        <w:t>réduction de ce retard dans un délai de deux ans, ce qui se traduit par le traitement de 1.300 dossiers en sus.</w:t>
      </w:r>
    </w:p>
    <w:p w:rsidR="0020648E" w:rsidRDefault="00F97800">
      <w:pPr>
        <w:pStyle w:val="ListParagraph"/>
        <w:numPr>
          <w:ilvl w:val="0"/>
          <w:numId w:val="26"/>
        </w:numPr>
        <w:tabs>
          <w:tab w:val="left" w:pos="904"/>
          <w:tab w:val="left" w:pos="905"/>
        </w:tabs>
        <w:ind w:right="1040"/>
        <w:rPr>
          <w:i/>
          <w:sz w:val="20"/>
        </w:rPr>
      </w:pPr>
      <w:r>
        <w:rPr>
          <w:sz w:val="20"/>
        </w:rPr>
        <w:t xml:space="preserve">Le </w:t>
      </w:r>
      <w:r>
        <w:rPr>
          <w:i/>
          <w:sz w:val="20"/>
        </w:rPr>
        <w:t>besoin supplémentaire en ressources est estimé à 5 médecins ETP pour un an et 6 collaborateurs administratifs ETP ainsi que 5 juristes ETP pour deux ans.</w:t>
      </w:r>
    </w:p>
    <w:p w:rsidR="0020648E" w:rsidRDefault="00F97800">
      <w:pPr>
        <w:pStyle w:val="ListParagraph"/>
        <w:numPr>
          <w:ilvl w:val="0"/>
          <w:numId w:val="26"/>
        </w:numPr>
        <w:tabs>
          <w:tab w:val="left" w:pos="904"/>
          <w:tab w:val="left" w:pos="905"/>
        </w:tabs>
        <w:rPr>
          <w:sz w:val="20"/>
        </w:rPr>
      </w:pPr>
      <w:r>
        <w:rPr>
          <w:sz w:val="20"/>
        </w:rPr>
        <w:t xml:space="preserve">L’attribution des dossiers à cette Task Force a été définie ainsi que des </w:t>
      </w:r>
      <w:r>
        <w:rPr>
          <w:i/>
          <w:sz w:val="20"/>
        </w:rPr>
        <w:t xml:space="preserve">accords clairs sur la collaboration </w:t>
      </w:r>
      <w:r>
        <w:rPr>
          <w:sz w:val="20"/>
        </w:rPr>
        <w:t>avec la structure permanente.</w:t>
      </w:r>
    </w:p>
    <w:p w:rsidR="0020648E" w:rsidRDefault="00F97800">
      <w:pPr>
        <w:pStyle w:val="ListParagraph"/>
        <w:numPr>
          <w:ilvl w:val="0"/>
          <w:numId w:val="26"/>
        </w:numPr>
        <w:tabs>
          <w:tab w:val="left" w:pos="904"/>
          <w:tab w:val="left" w:pos="905"/>
        </w:tabs>
        <w:spacing w:line="229" w:lineRule="exact"/>
        <w:rPr>
          <w:sz w:val="20"/>
        </w:rPr>
      </w:pPr>
      <w:r>
        <w:rPr>
          <w:sz w:val="20"/>
        </w:rPr>
        <w:t xml:space="preserve">Il y a toujours un </w:t>
      </w:r>
      <w:r>
        <w:rPr>
          <w:i/>
          <w:sz w:val="20"/>
        </w:rPr>
        <w:t xml:space="preserve">risque de problèmes </w:t>
      </w:r>
      <w:r>
        <w:rPr>
          <w:sz w:val="20"/>
        </w:rPr>
        <w:t>: ne pas trouver des personnes qualifiées, estimations non réalisables, complications externes.</w:t>
      </w:r>
    </w:p>
    <w:p w:rsidR="0020648E" w:rsidRDefault="00F97800">
      <w:pPr>
        <w:pStyle w:val="ListParagraph"/>
        <w:numPr>
          <w:ilvl w:val="0"/>
          <w:numId w:val="26"/>
        </w:numPr>
        <w:tabs>
          <w:tab w:val="left" w:pos="904"/>
          <w:tab w:val="left" w:pos="905"/>
        </w:tabs>
        <w:spacing w:line="229" w:lineRule="exact"/>
        <w:rPr>
          <w:sz w:val="20"/>
        </w:rPr>
      </w:pPr>
      <w:r>
        <w:rPr>
          <w:sz w:val="20"/>
        </w:rPr>
        <w:t xml:space="preserve">C’est pour cela qu’on met en place un </w:t>
      </w:r>
      <w:r>
        <w:rPr>
          <w:i/>
          <w:sz w:val="20"/>
        </w:rPr>
        <w:t xml:space="preserve">suivi à court terme </w:t>
      </w:r>
      <w:r>
        <w:rPr>
          <w:sz w:val="20"/>
        </w:rPr>
        <w:t>afin d’adapter en cas de besoin. (Des rapports sont présentés tous les mois au Comité de gestion).</w:t>
      </w:r>
    </w:p>
    <w:p w:rsidR="0020648E" w:rsidRDefault="00F97800">
      <w:pPr>
        <w:pStyle w:val="ListParagraph"/>
        <w:numPr>
          <w:ilvl w:val="0"/>
          <w:numId w:val="26"/>
        </w:numPr>
        <w:tabs>
          <w:tab w:val="left" w:pos="904"/>
          <w:tab w:val="left" w:pos="905"/>
        </w:tabs>
        <w:spacing w:before="1"/>
        <w:ind w:right="1689"/>
        <w:rPr>
          <w:sz w:val="20"/>
        </w:rPr>
      </w:pPr>
      <w:r>
        <w:rPr>
          <w:sz w:val="20"/>
        </w:rPr>
        <w:t>Le coût total estimé pour les ETP de la Task Force s’élève à environ 3,3 millions d’euros. Les indemnisations à payer sont estimées à plus ou moins 30 millions d’euros.</w:t>
      </w:r>
    </w:p>
    <w:p w:rsidR="0020648E" w:rsidRDefault="00F97800">
      <w:pPr>
        <w:pStyle w:val="ListParagraph"/>
        <w:numPr>
          <w:ilvl w:val="0"/>
          <w:numId w:val="25"/>
        </w:numPr>
        <w:tabs>
          <w:tab w:val="left" w:pos="905"/>
        </w:tabs>
        <w:spacing w:before="1"/>
        <w:ind w:right="1088"/>
        <w:rPr>
          <w:sz w:val="20"/>
        </w:rPr>
      </w:pPr>
      <w:r>
        <w:rPr>
          <w:sz w:val="20"/>
        </w:rPr>
        <w:t xml:space="preserve">Ce qui précède peut être </w:t>
      </w:r>
      <w:r>
        <w:rPr>
          <w:sz w:val="20"/>
          <w:u w:val="single"/>
        </w:rPr>
        <w:t>réalisé sans devoir adapter la Loi sur les accidents médicaux (LAM)</w:t>
      </w:r>
      <w:r>
        <w:rPr>
          <w:sz w:val="20"/>
        </w:rPr>
        <w:t>. En essence, cette loi est bonne pour le but social recherché. Nous apportons toutefois quelques suggestions d’adaptations techniques qui pourraient rendre cette loi plus opérationnelle.</w:t>
      </w:r>
    </w:p>
    <w:p w:rsidR="0020648E" w:rsidRDefault="0026330B">
      <w:pPr>
        <w:pStyle w:val="BodyText"/>
        <w:spacing w:before="11"/>
        <w:rPr>
          <w:sz w:val="25"/>
        </w:rPr>
      </w:pPr>
      <w:r>
        <w:rPr>
          <w:noProof/>
          <w:lang w:val="en-GB" w:eastAsia="en-GB" w:bidi="ar-SA"/>
        </w:rPr>
        <mc:AlternateContent>
          <mc:Choice Requires="wps">
            <w:drawing>
              <wp:anchor distT="0" distB="0" distL="0" distR="0" simplePos="0" relativeHeight="251662336" behindDoc="1" locked="0" layoutInCell="1" allowOverlap="1">
                <wp:simplePos x="0" y="0"/>
                <wp:positionH relativeFrom="page">
                  <wp:posOffset>777240</wp:posOffset>
                </wp:positionH>
                <wp:positionV relativeFrom="paragraph">
                  <wp:posOffset>217170</wp:posOffset>
                </wp:positionV>
                <wp:extent cx="1829435" cy="1270"/>
                <wp:effectExtent l="0" t="0" r="0" b="0"/>
                <wp:wrapTopAndBottom/>
                <wp:docPr id="167"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9EE" id="Freeform 144" o:spid="_x0000_s1026" style="position:absolute;margin-left:61.2pt;margin-top:17.1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" path="m,l2880,e" filled="f" strokeweight=".48pt">
                <v:path arrowok="t" o:connecttype="custom" o:connectlocs="0,0;1828800,0" o:connectangles="0,0"/>
                <w10:wrap type="topAndBottom" anchorx="page"/>
              </v:shape>
            </w:pict>
          </mc:Fallback>
        </mc:AlternateContent>
      </w:r>
    </w:p>
    <w:p w:rsidR="0020648E" w:rsidRDefault="0020648E">
      <w:pPr>
        <w:pStyle w:val="BodyText"/>
        <w:spacing w:before="2"/>
        <w:rPr>
          <w:sz w:val="14"/>
        </w:rPr>
      </w:pPr>
    </w:p>
    <w:p w:rsidR="0020648E" w:rsidRDefault="00F97800">
      <w:pPr>
        <w:ind w:left="544" w:right="876"/>
        <w:rPr>
          <w:sz w:val="14"/>
        </w:rPr>
      </w:pPr>
      <w:r>
        <w:rPr>
          <w:sz w:val="14"/>
          <w:vertAlign w:val="superscript"/>
        </w:rPr>
        <w:t>1</w:t>
      </w:r>
      <w:r>
        <w:rPr>
          <w:sz w:val="14"/>
        </w:rPr>
        <w:t xml:space="preserve"> C’est le résultat d’un processus de concertation entre la direction du FAM, le ministre et le Comité de gestion. Ce processus a commencé avec la note stratégique de la direction du FAM « Fonds des accidents médicaux - Analyse de la problématique et propositions d’amélioration » du 24 novembre 2020. Dans le courant de ce processus, l’élaboration de propositions d’améliorations a été concrétisée au maximum.</w:t>
      </w:r>
    </w:p>
    <w:p w:rsidR="0020648E" w:rsidRDefault="0020648E">
      <w:pPr>
        <w:rPr>
          <w:sz w:val="14"/>
        </w:rPr>
        <w:sectPr w:rsidR="0020648E" w:rsidSect="00FC6FB8">
          <w:headerReference w:type="default" r:id="rId8"/>
          <w:footerReference w:type="default" r:id="rId9"/>
          <w:pgSz w:w="16840" w:h="11910" w:orient="landscape"/>
          <w:pgMar w:top="1180" w:right="460" w:bottom="640" w:left="680" w:header="340" w:footer="1134" w:gutter="0"/>
          <w:pgNumType w:start="1"/>
          <w:cols w:space="708"/>
          <w:docGrid w:linePitch="299"/>
        </w:sectPr>
      </w:pPr>
    </w:p>
    <w:p w:rsidR="0020648E" w:rsidRDefault="0020648E">
      <w:pPr>
        <w:pStyle w:val="BodyText"/>
        <w:spacing w:before="4"/>
        <w:rPr>
          <w:sz w:val="13"/>
        </w:rPr>
      </w:pPr>
    </w:p>
    <w:p w:rsidR="0020648E" w:rsidRDefault="00F97800">
      <w:pPr>
        <w:tabs>
          <w:tab w:val="left" w:pos="7082"/>
          <w:tab w:val="left" w:pos="14996"/>
        </w:tabs>
        <w:spacing w:before="94"/>
        <w:ind w:left="232"/>
        <w:rPr>
          <w:b/>
        </w:rPr>
      </w:pPr>
      <w:r>
        <w:rPr>
          <w:b/>
          <w:color w:val="FFFFFF"/>
          <w:shd w:val="clear" w:color="auto" w:fill="000000"/>
        </w:rPr>
        <w:t xml:space="preserve"> </w:t>
      </w:r>
      <w:r>
        <w:rPr>
          <w:b/>
          <w:color w:val="FFFFFF"/>
          <w:shd w:val="clear" w:color="auto" w:fill="000000"/>
        </w:rPr>
        <w:tab/>
        <w:t>Sommaire</w:t>
      </w:r>
      <w:r>
        <w:rPr>
          <w:b/>
          <w:color w:val="FFFFFF"/>
          <w:shd w:val="clear" w:color="auto" w:fill="000000"/>
        </w:rPr>
        <w:tab/>
      </w:r>
    </w:p>
    <w:sdt>
      <w:sdtPr>
        <w:rPr>
          <w:b w:val="0"/>
          <w:bCs w:val="0"/>
          <w:sz w:val="20"/>
          <w:szCs w:val="20"/>
        </w:rPr>
        <w:id w:val="-414557031"/>
        <w:docPartObj>
          <w:docPartGallery w:val="Table of Contents"/>
          <w:docPartUnique/>
        </w:docPartObj>
      </w:sdtPr>
      <w:sdtEndPr/>
      <w:sdtContent>
        <w:p w:rsidR="0020648E" w:rsidRDefault="000B5541">
          <w:pPr>
            <w:pStyle w:val="TOC1"/>
            <w:numPr>
              <w:ilvl w:val="0"/>
              <w:numId w:val="24"/>
            </w:numPr>
            <w:tabs>
              <w:tab w:val="left" w:pos="904"/>
              <w:tab w:val="left" w:pos="905"/>
              <w:tab w:val="right" w:leader="dot" w:pos="14958"/>
            </w:tabs>
            <w:spacing w:before="184"/>
          </w:pPr>
          <w:hyperlink w:anchor="_bookmark0" w:history="1">
            <w:r w:rsidR="00F97800">
              <w:t>Cadre introductif</w:t>
            </w:r>
            <w:r w:rsidR="00F97800">
              <w:tab/>
              <w:t>3</w:t>
            </w:r>
          </w:hyperlink>
        </w:p>
        <w:p w:rsidR="0020648E" w:rsidRDefault="000B5541">
          <w:pPr>
            <w:pStyle w:val="TOC2"/>
            <w:numPr>
              <w:ilvl w:val="1"/>
              <w:numId w:val="24"/>
            </w:numPr>
            <w:tabs>
              <w:tab w:val="left" w:pos="1264"/>
              <w:tab w:val="left" w:pos="1265"/>
              <w:tab w:val="right" w:leader="dot" w:pos="14958"/>
            </w:tabs>
            <w:spacing w:before="123"/>
          </w:pPr>
          <w:hyperlink w:anchor="_bookmark1" w:history="1">
            <w:r w:rsidR="00F97800">
              <w:t>Contexte social</w:t>
            </w:r>
            <w:r w:rsidR="00F97800">
              <w:tab/>
              <w:t>3</w:t>
            </w:r>
          </w:hyperlink>
        </w:p>
        <w:p w:rsidR="0020648E" w:rsidRDefault="000B5541">
          <w:pPr>
            <w:pStyle w:val="TOC2"/>
            <w:numPr>
              <w:ilvl w:val="1"/>
              <w:numId w:val="24"/>
            </w:numPr>
            <w:tabs>
              <w:tab w:val="left" w:pos="1264"/>
              <w:tab w:val="left" w:pos="1265"/>
              <w:tab w:val="right" w:leader="dot" w:pos="14958"/>
            </w:tabs>
            <w:spacing w:before="1"/>
          </w:pPr>
          <w:hyperlink w:anchor="_bookmark2" w:history="1">
            <w:r w:rsidR="00F97800">
              <w:t>Les demandes et leur aboutissement</w:t>
            </w:r>
            <w:r w:rsidR="00F97800">
              <w:tab/>
              <w:t>3</w:t>
            </w:r>
          </w:hyperlink>
        </w:p>
        <w:p w:rsidR="0020648E" w:rsidRDefault="000B5541">
          <w:pPr>
            <w:pStyle w:val="TOC2"/>
            <w:numPr>
              <w:ilvl w:val="1"/>
              <w:numId w:val="24"/>
            </w:numPr>
            <w:tabs>
              <w:tab w:val="left" w:pos="1264"/>
              <w:tab w:val="left" w:pos="1265"/>
              <w:tab w:val="right" w:leader="dot" w:pos="14958"/>
            </w:tabs>
            <w:spacing w:line="229" w:lineRule="exact"/>
          </w:pPr>
          <w:hyperlink w:anchor="_bookmark3" w:history="1">
            <w:r w:rsidR="00F97800">
              <w:t>Organisation</w:t>
            </w:r>
            <w:r w:rsidR="00F97800">
              <w:tab/>
              <w:t>4</w:t>
            </w:r>
          </w:hyperlink>
        </w:p>
        <w:p w:rsidR="0020648E" w:rsidRDefault="000B5541">
          <w:pPr>
            <w:pStyle w:val="TOC2"/>
            <w:numPr>
              <w:ilvl w:val="1"/>
              <w:numId w:val="24"/>
            </w:numPr>
            <w:tabs>
              <w:tab w:val="left" w:pos="1264"/>
              <w:tab w:val="left" w:pos="1265"/>
              <w:tab w:val="right" w:leader="dot" w:pos="14958"/>
            </w:tabs>
            <w:spacing w:line="229" w:lineRule="exact"/>
          </w:pPr>
          <w:hyperlink w:anchor="_bookmark4" w:history="1">
            <w:r w:rsidR="00F97800">
              <w:t>La problématique fondamentale</w:t>
            </w:r>
            <w:r w:rsidR="00F97800">
              <w:tab/>
              <w:t>4</w:t>
            </w:r>
          </w:hyperlink>
        </w:p>
        <w:p w:rsidR="0020648E" w:rsidRDefault="000B5541">
          <w:pPr>
            <w:pStyle w:val="TOC1"/>
            <w:numPr>
              <w:ilvl w:val="0"/>
              <w:numId w:val="24"/>
            </w:numPr>
            <w:tabs>
              <w:tab w:val="left" w:pos="904"/>
              <w:tab w:val="left" w:pos="905"/>
              <w:tab w:val="right" w:leader="dot" w:pos="14958"/>
            </w:tabs>
          </w:pPr>
          <w:hyperlink w:anchor="_bookmark5" w:history="1">
            <w:r w:rsidR="00F97800">
              <w:t>Adaptation structurelle dans le traitement des dossiers</w:t>
            </w:r>
            <w:r w:rsidR="00F97800">
              <w:tab/>
              <w:t>6</w:t>
            </w:r>
          </w:hyperlink>
        </w:p>
        <w:p w:rsidR="0020648E" w:rsidRDefault="000B5541">
          <w:pPr>
            <w:pStyle w:val="TOC2"/>
            <w:numPr>
              <w:ilvl w:val="1"/>
              <w:numId w:val="24"/>
            </w:numPr>
            <w:tabs>
              <w:tab w:val="left" w:pos="1264"/>
              <w:tab w:val="left" w:pos="1265"/>
              <w:tab w:val="right" w:leader="dot" w:pos="14958"/>
            </w:tabs>
            <w:spacing w:before="126" w:line="229" w:lineRule="exact"/>
          </w:pPr>
          <w:hyperlink w:anchor="_bookmark6" w:history="1">
            <w:r w:rsidR="00F97800">
              <w:t>Approche en termes de procédure</w:t>
            </w:r>
            <w:r w:rsidR="00F97800">
              <w:tab/>
              <w:t>6</w:t>
            </w:r>
          </w:hyperlink>
        </w:p>
        <w:p w:rsidR="0020648E" w:rsidRDefault="000B5541">
          <w:pPr>
            <w:pStyle w:val="TOC2"/>
            <w:numPr>
              <w:ilvl w:val="1"/>
              <w:numId w:val="24"/>
            </w:numPr>
            <w:tabs>
              <w:tab w:val="left" w:pos="1264"/>
              <w:tab w:val="left" w:pos="1265"/>
              <w:tab w:val="right" w:leader="dot" w:pos="14958"/>
            </w:tabs>
            <w:spacing w:line="229" w:lineRule="exact"/>
          </w:pPr>
          <w:hyperlink w:anchor="_bookmark7" w:history="1">
            <w:r w:rsidR="00F97800">
              <w:t>Communication</w:t>
            </w:r>
            <w:r w:rsidR="00F97800">
              <w:tab/>
              <w:t>8</w:t>
            </w:r>
          </w:hyperlink>
        </w:p>
        <w:p w:rsidR="0020648E" w:rsidRDefault="000B5541">
          <w:pPr>
            <w:pStyle w:val="TOC1"/>
            <w:numPr>
              <w:ilvl w:val="0"/>
              <w:numId w:val="24"/>
            </w:numPr>
            <w:tabs>
              <w:tab w:val="left" w:pos="904"/>
              <w:tab w:val="left" w:pos="905"/>
              <w:tab w:val="right" w:leader="dot" w:pos="14958"/>
            </w:tabs>
            <w:spacing w:before="117"/>
          </w:pPr>
          <w:hyperlink w:anchor="_bookmark8" w:history="1">
            <w:r w:rsidR="00F97800">
              <w:t>Recours à une Task Force temporaire</w:t>
            </w:r>
            <w:r w:rsidR="00F97800">
              <w:tab/>
              <w:t>9</w:t>
            </w:r>
          </w:hyperlink>
        </w:p>
        <w:p w:rsidR="0020648E" w:rsidRDefault="000B5541">
          <w:pPr>
            <w:pStyle w:val="TOC2"/>
            <w:numPr>
              <w:ilvl w:val="1"/>
              <w:numId w:val="24"/>
            </w:numPr>
            <w:tabs>
              <w:tab w:val="left" w:pos="1264"/>
              <w:tab w:val="left" w:pos="1265"/>
              <w:tab w:val="right" w:leader="dot" w:pos="14958"/>
            </w:tabs>
            <w:spacing w:before="125"/>
          </w:pPr>
          <w:hyperlink w:anchor="_bookmark9" w:history="1">
            <w:r w:rsidR="00F97800">
              <w:t>Principes de base</w:t>
            </w:r>
            <w:r w:rsidR="00F97800">
              <w:tab/>
              <w:t>9</w:t>
            </w:r>
          </w:hyperlink>
        </w:p>
        <w:p w:rsidR="0020648E" w:rsidRDefault="000B5541">
          <w:pPr>
            <w:pStyle w:val="TOC2"/>
            <w:numPr>
              <w:ilvl w:val="1"/>
              <w:numId w:val="24"/>
            </w:numPr>
            <w:tabs>
              <w:tab w:val="left" w:pos="1264"/>
              <w:tab w:val="left" w:pos="1265"/>
              <w:tab w:val="right" w:leader="dot" w:pos="14955"/>
            </w:tabs>
            <w:spacing w:before="1" w:line="229" w:lineRule="exact"/>
          </w:pPr>
          <w:hyperlink w:anchor="_bookmark10" w:history="1">
            <w:r w:rsidR="00F97800">
              <w:t>Dossiers à traiter par la TF</w:t>
            </w:r>
            <w:r w:rsidR="00F97800">
              <w:tab/>
              <w:t>11</w:t>
            </w:r>
          </w:hyperlink>
        </w:p>
        <w:p w:rsidR="0020648E" w:rsidRDefault="000B5541">
          <w:pPr>
            <w:pStyle w:val="TOC2"/>
            <w:numPr>
              <w:ilvl w:val="1"/>
              <w:numId w:val="24"/>
            </w:numPr>
            <w:tabs>
              <w:tab w:val="left" w:pos="1264"/>
              <w:tab w:val="left" w:pos="1265"/>
              <w:tab w:val="right" w:leader="dot" w:pos="14955"/>
            </w:tabs>
            <w:spacing w:line="229" w:lineRule="exact"/>
          </w:pPr>
          <w:hyperlink w:anchor="_bookmark11" w:history="1">
            <w:r w:rsidR="00F97800">
              <w:t>Répartition dans le temps</w:t>
            </w:r>
            <w:r w:rsidR="00F97800">
              <w:tab/>
              <w:t>13</w:t>
            </w:r>
          </w:hyperlink>
        </w:p>
        <w:p w:rsidR="0020648E" w:rsidRDefault="000B5541">
          <w:pPr>
            <w:pStyle w:val="TOC2"/>
            <w:numPr>
              <w:ilvl w:val="1"/>
              <w:numId w:val="24"/>
            </w:numPr>
            <w:tabs>
              <w:tab w:val="left" w:pos="1264"/>
              <w:tab w:val="left" w:pos="1265"/>
              <w:tab w:val="right" w:leader="dot" w:pos="14955"/>
            </w:tabs>
          </w:pPr>
          <w:hyperlink w:anchor="_bookmark12" w:history="1">
            <w:r w:rsidR="00F97800">
              <w:t>Ressources nécessaires</w:t>
            </w:r>
            <w:r w:rsidR="00F97800">
              <w:tab/>
              <w:t>14</w:t>
            </w:r>
          </w:hyperlink>
        </w:p>
        <w:p w:rsidR="0020648E" w:rsidRDefault="000B5541">
          <w:pPr>
            <w:pStyle w:val="TOC2"/>
            <w:numPr>
              <w:ilvl w:val="1"/>
              <w:numId w:val="24"/>
            </w:numPr>
            <w:tabs>
              <w:tab w:val="left" w:pos="1264"/>
              <w:tab w:val="left" w:pos="1265"/>
              <w:tab w:val="right" w:leader="dot" w:pos="14955"/>
            </w:tabs>
            <w:spacing w:before="1"/>
          </w:pPr>
          <w:hyperlink w:anchor="_bookmark13" w:history="1">
            <w:r w:rsidR="00F97800">
              <w:t>Mobilisation des ressources : élaboration en pratique et impact budgettaire.</w:t>
            </w:r>
            <w:r w:rsidR="00F97800">
              <w:tab/>
              <w:t>15</w:t>
            </w:r>
          </w:hyperlink>
        </w:p>
        <w:p w:rsidR="0020648E" w:rsidRDefault="000B5541">
          <w:pPr>
            <w:pStyle w:val="TOC2"/>
            <w:numPr>
              <w:ilvl w:val="1"/>
              <w:numId w:val="24"/>
            </w:numPr>
            <w:tabs>
              <w:tab w:val="left" w:pos="1264"/>
              <w:tab w:val="left" w:pos="1265"/>
              <w:tab w:val="right" w:leader="dot" w:pos="14955"/>
            </w:tabs>
          </w:pPr>
          <w:hyperlink w:anchor="_bookmark14" w:history="1">
            <w:r w:rsidR="00F97800">
              <w:t>Risques et suivi</w:t>
            </w:r>
            <w:r w:rsidR="00F97800">
              <w:tab/>
              <w:t>17</w:t>
            </w:r>
          </w:hyperlink>
        </w:p>
        <w:p w:rsidR="0020648E" w:rsidRDefault="000B5541">
          <w:pPr>
            <w:pStyle w:val="TOC1"/>
            <w:numPr>
              <w:ilvl w:val="0"/>
              <w:numId w:val="24"/>
            </w:numPr>
            <w:tabs>
              <w:tab w:val="left" w:pos="904"/>
              <w:tab w:val="left" w:pos="905"/>
              <w:tab w:val="right" w:leader="dot" w:pos="14958"/>
            </w:tabs>
          </w:pPr>
          <w:hyperlink w:anchor="_bookmark15" w:history="1">
            <w:r w:rsidR="00F97800">
              <w:t>Modifications de la loi possibles</w:t>
            </w:r>
            <w:r w:rsidR="00F97800">
              <w:tab/>
              <w:t>18</w:t>
            </w:r>
          </w:hyperlink>
        </w:p>
        <w:p w:rsidR="0020648E" w:rsidRDefault="000B5541">
          <w:pPr>
            <w:pStyle w:val="TOC2"/>
            <w:numPr>
              <w:ilvl w:val="1"/>
              <w:numId w:val="24"/>
            </w:numPr>
            <w:tabs>
              <w:tab w:val="left" w:pos="1264"/>
              <w:tab w:val="left" w:pos="1265"/>
              <w:tab w:val="right" w:leader="dot" w:pos="14955"/>
            </w:tabs>
            <w:spacing w:before="124"/>
          </w:pPr>
          <w:hyperlink w:anchor="_bookmark16" w:history="1">
            <w:r w:rsidR="00F97800">
              <w:t>Généralités</w:t>
            </w:r>
            <w:r w:rsidR="00F97800">
              <w:tab/>
              <w:t>18</w:t>
            </w:r>
          </w:hyperlink>
        </w:p>
        <w:p w:rsidR="0020648E" w:rsidRDefault="000B5541">
          <w:pPr>
            <w:pStyle w:val="TOC2"/>
            <w:numPr>
              <w:ilvl w:val="1"/>
              <w:numId w:val="24"/>
            </w:numPr>
            <w:tabs>
              <w:tab w:val="left" w:pos="1264"/>
              <w:tab w:val="left" w:pos="1265"/>
              <w:tab w:val="right" w:leader="dot" w:pos="14955"/>
            </w:tabs>
          </w:pPr>
          <w:hyperlink w:anchor="_bookmark17" w:history="1">
            <w:r w:rsidR="00F97800">
              <w:t>Propositions éventuelles</w:t>
            </w:r>
            <w:r w:rsidR="00F97800">
              <w:tab/>
              <w:t>18</w:t>
            </w:r>
          </w:hyperlink>
        </w:p>
        <w:p w:rsidR="0020648E" w:rsidRDefault="000B5541">
          <w:pPr>
            <w:pStyle w:val="TOC1"/>
            <w:numPr>
              <w:ilvl w:val="0"/>
              <w:numId w:val="24"/>
            </w:numPr>
            <w:tabs>
              <w:tab w:val="left" w:pos="904"/>
              <w:tab w:val="left" w:pos="905"/>
              <w:tab w:val="right" w:leader="dot" w:pos="14958"/>
            </w:tabs>
          </w:pPr>
          <w:hyperlink w:anchor="_bookmark18" w:history="1">
            <w:r w:rsidR="00F97800">
              <w:t>ANNEXES</w:t>
            </w:r>
            <w:r w:rsidR="00F97800">
              <w:tab/>
              <w:t>21</w:t>
            </w:r>
          </w:hyperlink>
        </w:p>
        <w:p w:rsidR="0020648E" w:rsidRDefault="000B5541">
          <w:pPr>
            <w:pStyle w:val="TOC2"/>
            <w:numPr>
              <w:ilvl w:val="1"/>
              <w:numId w:val="24"/>
            </w:numPr>
            <w:tabs>
              <w:tab w:val="left" w:pos="1264"/>
              <w:tab w:val="left" w:pos="1265"/>
              <w:tab w:val="right" w:leader="dot" w:pos="14955"/>
            </w:tabs>
            <w:spacing w:before="124"/>
          </w:pPr>
          <w:hyperlink w:anchor="_bookmark19" w:history="1">
            <w:r w:rsidR="00F97800">
              <w:t>Task force – raisonnement sous-jacent de l’impact des indemnisations</w:t>
            </w:r>
            <w:r w:rsidR="00F97800">
              <w:tab/>
              <w:t>21</w:t>
            </w:r>
          </w:hyperlink>
        </w:p>
        <w:p w:rsidR="0020648E" w:rsidRDefault="000B5541">
          <w:pPr>
            <w:pStyle w:val="TOC2"/>
            <w:numPr>
              <w:ilvl w:val="1"/>
              <w:numId w:val="24"/>
            </w:numPr>
            <w:tabs>
              <w:tab w:val="left" w:pos="1264"/>
              <w:tab w:val="left" w:pos="1265"/>
              <w:tab w:val="right" w:leader="dot" w:pos="14955"/>
            </w:tabs>
          </w:pPr>
          <w:hyperlink w:anchor="_bookmark20" w:history="1">
            <w:r w:rsidR="00F97800">
              <w:t>Task force – Calcul des ressources requises</w:t>
            </w:r>
            <w:r w:rsidR="00F97800">
              <w:tab/>
              <w:t>22</w:t>
            </w:r>
          </w:hyperlink>
        </w:p>
        <w:p w:rsidR="0020648E" w:rsidRDefault="000B5541">
          <w:pPr>
            <w:pStyle w:val="TOC2"/>
            <w:numPr>
              <w:ilvl w:val="1"/>
              <w:numId w:val="24"/>
            </w:numPr>
            <w:tabs>
              <w:tab w:val="left" w:pos="1264"/>
              <w:tab w:val="left" w:pos="1265"/>
              <w:tab w:val="right" w:leader="dot" w:pos="14955"/>
            </w:tabs>
            <w:spacing w:before="1"/>
          </w:pPr>
          <w:hyperlink w:anchor="_bookmark21" w:history="1">
            <w:r w:rsidR="00F97800">
              <w:t>Task force – Actions concrètes pour le lancement au premier semestre de 2021</w:t>
            </w:r>
            <w:r w:rsidR="00F97800">
              <w:tab/>
              <w:t>23</w:t>
            </w:r>
          </w:hyperlink>
        </w:p>
        <w:p w:rsidR="0020648E" w:rsidRDefault="000B5541">
          <w:pPr>
            <w:pStyle w:val="TOC2"/>
            <w:numPr>
              <w:ilvl w:val="1"/>
              <w:numId w:val="24"/>
            </w:numPr>
            <w:tabs>
              <w:tab w:val="left" w:pos="1264"/>
              <w:tab w:val="left" w:pos="1265"/>
              <w:tab w:val="right" w:leader="dot" w:pos="14955"/>
            </w:tabs>
            <w:spacing w:before="1"/>
          </w:pPr>
          <w:hyperlink w:anchor="_bookmark22" w:history="1">
            <w:r w:rsidR="00F97800">
              <w:t>Proposition de modifications de la loi au sujet de la demande électronique et des informations électroniques – élaboration détaillée</w:t>
            </w:r>
            <w:r w:rsidR="00F97800">
              <w:tab/>
              <w:t>25</w:t>
            </w:r>
          </w:hyperlink>
        </w:p>
      </w:sdtContent>
    </w:sdt>
    <w:p w:rsidR="0020648E" w:rsidRDefault="0020648E">
      <w:pPr>
        <w:sectPr w:rsidR="0020648E" w:rsidSect="008E6262">
          <w:pgSz w:w="16840" w:h="11910" w:orient="landscape"/>
          <w:pgMar w:top="1180" w:right="460" w:bottom="640" w:left="680" w:header="340" w:footer="1134" w:gutter="0"/>
          <w:cols w:space="708"/>
          <w:docGrid w:linePitch="299"/>
        </w:sectPr>
      </w:pPr>
    </w:p>
    <w:p w:rsidR="0020648E" w:rsidRDefault="00F97800">
      <w:pPr>
        <w:pStyle w:val="Heading1"/>
        <w:tabs>
          <w:tab w:val="left" w:pos="976"/>
          <w:tab w:val="left" w:pos="15085"/>
        </w:tabs>
        <w:spacing w:before="261"/>
        <w:ind w:left="426"/>
      </w:pPr>
      <w:bookmarkStart w:id="1" w:name="_bookmark0"/>
      <w:bookmarkEnd w:id="1"/>
      <w:r>
        <w:rPr>
          <w:color w:val="FFFFFF"/>
          <w:shd w:val="clear" w:color="auto" w:fill="000000"/>
        </w:rPr>
        <w:lastRenderedPageBreak/>
        <w:t xml:space="preserve">  1</w:t>
      </w:r>
      <w:r>
        <w:rPr>
          <w:color w:val="FFFFFF"/>
          <w:shd w:val="clear" w:color="auto" w:fill="000000"/>
        </w:rPr>
        <w:tab/>
        <w:t>Cadre introductif</w:t>
      </w:r>
      <w:r>
        <w:rPr>
          <w:color w:val="FFFFFF"/>
          <w:shd w:val="clear" w:color="auto" w:fill="000000"/>
        </w:rPr>
        <w:tab/>
      </w:r>
    </w:p>
    <w:p w:rsidR="0020648E" w:rsidRDefault="0026330B">
      <w:pPr>
        <w:pStyle w:val="BodyText"/>
        <w:spacing w:before="798"/>
        <w:ind w:left="544" w:right="806"/>
      </w:pPr>
      <w:r>
        <w:rPr>
          <w:noProof/>
          <w:lang w:val="en-GB" w:eastAsia="en-GB" w:bidi="ar-SA"/>
        </w:rPr>
        <mc:AlternateContent>
          <mc:Choice Requires="wps">
            <w:drawing>
              <wp:anchor distT="0" distB="0" distL="114300" distR="114300" simplePos="0" relativeHeight="251665408" behindDoc="0" locked="0" layoutInCell="1" allowOverlap="1">
                <wp:simplePos x="0" y="0"/>
                <wp:positionH relativeFrom="page">
                  <wp:posOffset>705485</wp:posOffset>
                </wp:positionH>
                <wp:positionV relativeFrom="paragraph">
                  <wp:posOffset>179070</wp:posOffset>
                </wp:positionV>
                <wp:extent cx="9302750" cy="178435"/>
                <wp:effectExtent l="0" t="0" r="0" b="0"/>
                <wp:wrapNone/>
                <wp:docPr id="16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r>
                              <w:rPr>
                                <w:b/>
                                <w:sz w:val="20"/>
                              </w:rPr>
                              <w:t>1.1</w:t>
                            </w:r>
                            <w:r>
                              <w:rPr>
                                <w:b/>
                                <w:sz w:val="20"/>
                              </w:rPr>
                              <w:tab/>
                              <w:t>Contexte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7" type="#_x0000_t202" style="position:absolute;left:0;text-align:left;margin-left:55.55pt;margin-top:14.1pt;width:732.5pt;height:1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" fillcolor="#d9d9d9" strokeweight=".16936mm">
                <v:textbox inset="0,0,0,0">
                  <w:txbxContent>
                    <w:p w:rsidR="008E6262" w:rsidRDefault="008E6262">
                      <w:pPr>
                        <w:tabs>
                          <w:tab w:val="left" w:pos="684"/>
                        </w:tabs>
                        <w:spacing w:before="19"/>
                        <w:ind w:left="107"/>
                        <w:rPr>
                          <w:b/>
                          <w:sz w:val="20"/>
                        </w:rPr>
                      </w:pPr>
                      <w:r>
                        <w:rPr>
                          <w:b/>
                          <w:sz w:val="20"/>
                        </w:rPr>
                        <w:t>1.1</w:t>
                      </w:r>
                      <w:r>
                        <w:rPr>
                          <w:b/>
                          <w:sz w:val="20"/>
                        </w:rPr>
                        <w:tab/>
                        <w:t>Contexte social</w:t>
                      </w:r>
                    </w:p>
                  </w:txbxContent>
                </v:textbox>
                <w10:wrap anchorx="page"/>
              </v:shape>
            </w:pict>
          </mc:Fallback>
        </mc:AlternateContent>
      </w:r>
      <w:bookmarkStart w:id="2" w:name="_bookmark1"/>
      <w:bookmarkEnd w:id="2"/>
      <w:r w:rsidR="00F97800">
        <w:t>Le FAM a été créé dans le cadre de la LAM de mars 2010. Son but est de faire en sorte que les victimes d’un accident médical obtiennent justice dans le cadre d’une procédure gratuite, rapide et simple. La victime d’un accident médical peut s’adresser au tribunal et/ou au FAM. En outre, dans la pratique, il existe toujours la possibilité – tant pour la personne responsable que pour l’assureur – d’indemniser la victime de manière informelle, donc sans l’intervention d’un tribunal ou du FAM. Cela peut par exemple se faire à l’initiative des prestataires de soins concernés ou après l’intervention d’autres parties (services de médiation des hôpitaux, organismes assureurs, associations de patients).</w:t>
      </w:r>
    </w:p>
    <w:p w:rsidR="0020648E" w:rsidRDefault="00F97800">
      <w:pPr>
        <w:pStyle w:val="BodyText"/>
        <w:spacing w:before="230"/>
        <w:ind w:left="544" w:right="962"/>
      </w:pPr>
      <w:r>
        <w:t xml:space="preserve">La victime a donc trois options : le tribunal, le FAM, une solution informelle. Le choix est libre et n’est pas guidé par la loi. Récemment, la Cour des comptes a estimé (sur la base des données des organismes assureurs) que les accidents médicaux aboutissent au FAM dans environ 11 % des cas. L’importance du FAM pour la société va au-delà de ce qui se traduit par le nombre de cas ou d’indemnités versées. Son existence </w:t>
      </w:r>
      <w:r>
        <w:rPr>
          <w:u w:val="single"/>
        </w:rPr>
        <w:t>oriente le comportement d’autres acteurs</w:t>
      </w:r>
      <w:r>
        <w:t>. Par exemple, la possibilité que le FAM indemnise une victime peut inciter les organismes assureurs à le faire plus tôt. En outre, les positions du FAM sont une référence pour le reste des acteurs, y compris les juges.</w:t>
      </w:r>
    </w:p>
    <w:p w:rsidR="0020648E" w:rsidRDefault="0026330B">
      <w:pPr>
        <w:pStyle w:val="BodyText"/>
        <w:spacing w:before="749"/>
        <w:ind w:left="544" w:right="1599"/>
      </w:pPr>
      <w:r>
        <w:rPr>
          <w:noProof/>
          <w:lang w:val="en-GB" w:eastAsia="en-GB" w:bidi="ar-SA"/>
        </w:rPr>
        <mc:AlternateContent>
          <mc:Choice Requires="wps">
            <w:drawing>
              <wp:anchor distT="0" distB="0" distL="114300" distR="114300" simplePos="0" relativeHeight="251664384" behindDoc="0" locked="0" layoutInCell="1" allowOverlap="1">
                <wp:simplePos x="0" y="0"/>
                <wp:positionH relativeFrom="page">
                  <wp:posOffset>705485</wp:posOffset>
                </wp:positionH>
                <wp:positionV relativeFrom="paragraph">
                  <wp:posOffset>149225</wp:posOffset>
                </wp:positionV>
                <wp:extent cx="9302750" cy="178435"/>
                <wp:effectExtent l="0" t="0" r="0" b="0"/>
                <wp:wrapNone/>
                <wp:docPr id="16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r>
                              <w:rPr>
                                <w:b/>
                                <w:sz w:val="20"/>
                              </w:rPr>
                              <w:t>1.2</w:t>
                            </w:r>
                            <w:r>
                              <w:rPr>
                                <w:b/>
                                <w:sz w:val="20"/>
                              </w:rPr>
                              <w:tab/>
                              <w:t>Les demandes et leur aboutissement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8" type="#_x0000_t202" style="position:absolute;left:0;text-align:left;margin-left:55.55pt;margin-top:11.75pt;width:732.5pt;height:1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" fillcolor="#d9d9d9" strokeweight=".16936mm">
                <v:textbox inset="0,0,0,0">
                  <w:txbxContent>
                    <w:p w:rsidR="008E6262" w:rsidRDefault="008E6262">
                      <w:pPr>
                        <w:tabs>
                          <w:tab w:val="left" w:pos="684"/>
                        </w:tabs>
                        <w:spacing w:before="19"/>
                        <w:ind w:left="107"/>
                        <w:rPr>
                          <w:b/>
                          <w:sz w:val="20"/>
                        </w:rPr>
                      </w:pPr>
                      <w:r>
                        <w:rPr>
                          <w:b/>
                          <w:sz w:val="20"/>
                        </w:rPr>
                        <w:t>1.2</w:t>
                      </w:r>
                      <w:r>
                        <w:rPr>
                          <w:b/>
                          <w:sz w:val="20"/>
                        </w:rPr>
                        <w:tab/>
                        <w:t>Les demandes et leur aboutissement</w:t>
                      </w:r>
                    </w:p>
                  </w:txbxContent>
                </v:textbox>
                <w10:wrap anchorx="page"/>
              </v:shape>
            </w:pict>
          </mc:Fallback>
        </mc:AlternateContent>
      </w:r>
      <w:bookmarkStart w:id="3" w:name="_bookmark2"/>
      <w:bookmarkEnd w:id="3"/>
      <w:r w:rsidR="00F97800">
        <w:t xml:space="preserve">Un </w:t>
      </w:r>
      <w:r w:rsidR="00F97800">
        <w:rPr>
          <w:u w:val="single"/>
        </w:rPr>
        <w:t>« accident médical »</w:t>
      </w:r>
      <w:r w:rsidR="00F97800">
        <w:t xml:space="preserve"> est un accident qui entraîne un dommage, qui trouve sa cause dans la prestation de soins et qui découle d’un </w:t>
      </w:r>
      <w:r w:rsidR="00F97800">
        <w:rPr>
          <w:position w:val="6"/>
          <w:sz w:val="13"/>
        </w:rPr>
        <w:t>2</w:t>
      </w:r>
      <w:r w:rsidR="00F97800">
        <w:t xml:space="preserve">fait qui engage la responsabilité du prestataire de soins ou qui découle d’un accident médical sans responsabilité. La LAM prévoit cependant que le FAM n’octroie une indemnisation que si le </w:t>
      </w:r>
      <w:r w:rsidR="00F97800">
        <w:rPr>
          <w:u w:val="single"/>
        </w:rPr>
        <w:t>« seuil de gravité »</w:t>
      </w:r>
      <w:r w:rsidR="00F97800">
        <w:t xml:space="preserve"> est atteint.</w:t>
      </w:r>
      <w:r w:rsidR="00F97800">
        <w:rPr>
          <w:position w:val="6"/>
          <w:sz w:val="13"/>
        </w:rPr>
        <w:t xml:space="preserve">3 </w:t>
      </w:r>
      <w:r w:rsidR="00F97800">
        <w:t xml:space="preserve">En principe, la demande adressée au FAM débouche sur un </w:t>
      </w:r>
      <w:r w:rsidR="00F97800">
        <w:rPr>
          <w:u w:val="single"/>
        </w:rPr>
        <w:t>« avis »</w:t>
      </w:r>
      <w:r w:rsidR="00F97800">
        <w:t>.</w:t>
      </w:r>
    </w:p>
    <w:p w:rsidR="0020648E" w:rsidRDefault="0020648E">
      <w:pPr>
        <w:pStyle w:val="BodyText"/>
        <w:spacing w:before="2"/>
      </w:pPr>
    </w:p>
    <w:p w:rsidR="0020648E" w:rsidRDefault="00F97800">
      <w:pPr>
        <w:pStyle w:val="BodyText"/>
        <w:ind w:left="544" w:right="828"/>
      </w:pPr>
      <w:r>
        <w:t>Un accident médical sans responsabilité (ledit « MOZA ») est une catégorie spécifique prévue par la LAM selon laquelle les dommages liés à un accident médical sont indemnisables s'ils ne sont pas prévisibles et/ou pas évitables (« dommage anormal »). Ce dommage est si rare qu'il ne peut être considéré comme une complication potentielle normale ou comme un risque. L’évaluation de la notion de « dommage anormal » est délicate. Par exemple, une personne passe un examen préventif, a une réaction allergique et décède.</w:t>
      </w:r>
    </w:p>
    <w:p w:rsidR="0020648E" w:rsidRDefault="0020648E">
      <w:pPr>
        <w:pStyle w:val="BodyText"/>
        <w:spacing w:before="11"/>
        <w:rPr>
          <w:sz w:val="19"/>
        </w:rPr>
      </w:pPr>
    </w:p>
    <w:p w:rsidR="0020648E" w:rsidRDefault="00F97800">
      <w:pPr>
        <w:pStyle w:val="BodyText"/>
        <w:ind w:left="544"/>
      </w:pPr>
      <w:r>
        <w:t xml:space="preserve">Le FAM a versé </w:t>
      </w:r>
      <w:r>
        <w:rPr>
          <w:u w:val="single"/>
        </w:rPr>
        <w:t>plus de 31 millions d’euros d’indemnités dans environ 270 dossiers</w:t>
      </w:r>
      <w:r>
        <w:t xml:space="preserve"> depuis sa création jusque début 2021. En 2020, le FAM a versé plus de</w:t>
      </w:r>
    </w:p>
    <w:p w:rsidR="0020648E" w:rsidRDefault="00F97800">
      <w:pPr>
        <w:pStyle w:val="BodyText"/>
        <w:spacing w:before="1"/>
        <w:ind w:left="544"/>
      </w:pPr>
      <w:r>
        <w:t>9 millions d’euros d’indemnités à environ 60 victimes. En cas de responsabilité, le FAM va récupérer ces indemnisations payées auprès du prestataire de soins, si nécessaire devant le tribunal.</w:t>
      </w: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6330B">
      <w:pPr>
        <w:pStyle w:val="BodyText"/>
        <w:spacing w:before="2"/>
        <w:rPr>
          <w:sz w:val="24"/>
        </w:rPr>
      </w:pPr>
      <w:r>
        <w:rPr>
          <w:noProof/>
          <w:lang w:val="en-GB" w:eastAsia="en-GB" w:bidi="ar-SA"/>
        </w:rPr>
        <mc:AlternateContent>
          <mc:Choice Requires="wps">
            <w:drawing>
              <wp:anchor distT="0" distB="0" distL="0" distR="0" simplePos="0" relativeHeight="251663360" behindDoc="1" locked="0" layoutInCell="1" allowOverlap="1">
                <wp:simplePos x="0" y="0"/>
                <wp:positionH relativeFrom="page">
                  <wp:posOffset>777240</wp:posOffset>
                </wp:positionH>
                <wp:positionV relativeFrom="paragraph">
                  <wp:posOffset>205105</wp:posOffset>
                </wp:positionV>
                <wp:extent cx="1829435" cy="1270"/>
                <wp:effectExtent l="0" t="0" r="0" b="0"/>
                <wp:wrapTopAndBottom/>
                <wp:docPr id="164"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F0A0" id="Freeform 141" o:spid="_x0000_s1026" style="position:absolute;margin-left:61.2pt;margin-top:16.15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" path="m,l2880,e" filled="f" strokeweight=".48pt">
                <v:path arrowok="t" o:connecttype="custom" o:connectlocs="0,0;1828800,0" o:connectangles="0,0"/>
                <w10:wrap type="topAndBottom" anchorx="page"/>
              </v:shape>
            </w:pict>
          </mc:Fallback>
        </mc:AlternateContent>
      </w:r>
    </w:p>
    <w:p w:rsidR="0020648E" w:rsidRDefault="0020648E">
      <w:pPr>
        <w:pStyle w:val="BodyText"/>
        <w:spacing w:before="6"/>
        <w:rPr>
          <w:sz w:val="10"/>
        </w:rPr>
      </w:pPr>
    </w:p>
    <w:p w:rsidR="0020648E" w:rsidRDefault="00F97800">
      <w:pPr>
        <w:spacing w:before="102"/>
        <w:ind w:left="544"/>
        <w:rPr>
          <w:sz w:val="14"/>
        </w:rPr>
      </w:pPr>
      <w:r>
        <w:rPr>
          <w:sz w:val="14"/>
          <w:vertAlign w:val="superscript"/>
        </w:rPr>
        <w:t>2</w:t>
      </w:r>
      <w:r>
        <w:rPr>
          <w:sz w:val="14"/>
        </w:rPr>
        <w:t xml:space="preserve"> Voir l’article 2 de la LAM</w:t>
      </w:r>
    </w:p>
    <w:p w:rsidR="0020648E" w:rsidRDefault="00F97800">
      <w:pPr>
        <w:ind w:left="544" w:right="1320"/>
        <w:rPr>
          <w:sz w:val="14"/>
        </w:rPr>
      </w:pPr>
      <w:r>
        <w:rPr>
          <w:sz w:val="14"/>
          <w:vertAlign w:val="superscript"/>
        </w:rPr>
        <w:t>3</w:t>
      </w:r>
      <w:r>
        <w:rPr>
          <w:sz w:val="14"/>
        </w:rPr>
        <w:t xml:space="preserve"> Cela requiert de répondre à au moins un des critères suivants : une invalidité permanente d'au moins 25 % ; une incapacité de travail temporaire de 6 mois au moins ; des troubles particulièrement graves, y compris d'ordre économique, dans les conditions d'existence du patient ; le décès du patient.</w:t>
      </w:r>
    </w:p>
    <w:p w:rsidR="0020648E" w:rsidRDefault="0020648E">
      <w:pPr>
        <w:rPr>
          <w:sz w:val="14"/>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spacing w:before="11"/>
        <w:rPr>
          <w:sz w:val="11"/>
        </w:rPr>
      </w:pPr>
    </w:p>
    <w:p w:rsidR="0020648E" w:rsidRDefault="00F97800">
      <w:pPr>
        <w:pStyle w:val="BodyText"/>
        <w:spacing w:before="93"/>
        <w:ind w:left="544"/>
      </w:pPr>
      <w:r>
        <w:t xml:space="preserve">Les </w:t>
      </w:r>
      <w:r>
        <w:rPr>
          <w:u w:val="single"/>
        </w:rPr>
        <w:t>demandes reçues</w:t>
      </w:r>
      <w:r>
        <w:t xml:space="preserve"> depuis le début ont donné lieu à ce jour </w:t>
      </w:r>
      <w:r>
        <w:rPr>
          <w:u w:val="single"/>
        </w:rPr>
        <w:t>à ce qui suit</w:t>
      </w:r>
      <w:r>
        <w:t>.</w:t>
      </w:r>
    </w:p>
    <w:p w:rsidR="0020648E" w:rsidRDefault="00F97800">
      <w:pPr>
        <w:pStyle w:val="ListParagraph"/>
        <w:numPr>
          <w:ilvl w:val="0"/>
          <w:numId w:val="23"/>
        </w:numPr>
        <w:tabs>
          <w:tab w:val="left" w:pos="904"/>
          <w:tab w:val="left" w:pos="905"/>
        </w:tabs>
        <w:spacing w:before="9" w:line="228" w:lineRule="auto"/>
        <w:ind w:right="1133"/>
        <w:rPr>
          <w:sz w:val="20"/>
        </w:rPr>
      </w:pPr>
      <w:r>
        <w:rPr>
          <w:sz w:val="20"/>
        </w:rPr>
        <w:t>Dans environ 81 % des cas, le FAM n’a pas versé d’indemnités car il n’y avait pas de lien avec la prestation de soins ou ce n’était pas une erreur du prestataire de soins</w:t>
      </w:r>
      <w:r>
        <w:rPr>
          <w:position w:val="6"/>
          <w:sz w:val="13"/>
        </w:rPr>
        <w:t>4</w:t>
      </w:r>
      <w:r>
        <w:rPr>
          <w:sz w:val="20"/>
        </w:rPr>
        <w:t>. Le nombre limité d’accidents médicaux sans responsabilité où le seuil de gravité n’est pas atteint fait aussi partie de ce pourcentage.</w:t>
      </w:r>
    </w:p>
    <w:p w:rsidR="0020648E" w:rsidRDefault="00F97800">
      <w:pPr>
        <w:pStyle w:val="ListParagraph"/>
        <w:numPr>
          <w:ilvl w:val="0"/>
          <w:numId w:val="23"/>
        </w:numPr>
        <w:tabs>
          <w:tab w:val="left" w:pos="904"/>
          <w:tab w:val="left" w:pos="905"/>
        </w:tabs>
        <w:spacing w:before="7" w:line="235" w:lineRule="auto"/>
        <w:ind w:right="777"/>
        <w:rPr>
          <w:sz w:val="20"/>
        </w:rPr>
      </w:pPr>
      <w:r>
        <w:rPr>
          <w:sz w:val="20"/>
        </w:rPr>
        <w:t>Dans environ 9 % des cas, il y avait une responsabilité du prestataire de soins mais le FAM n’a pas payé d’indemnités car le seuil de gravité n’était pas atteint. Le demandeur dispose toutefois d’un avis avec lequel il peut s’adresser à un assureur ou à un prestataire de soins et, le cas échéant, au tribunal. (Ce dernier n’est pas tenu de le suivre.)</w:t>
      </w:r>
    </w:p>
    <w:p w:rsidR="0020648E" w:rsidRDefault="00F97800">
      <w:pPr>
        <w:pStyle w:val="ListParagraph"/>
        <w:numPr>
          <w:ilvl w:val="0"/>
          <w:numId w:val="23"/>
        </w:numPr>
        <w:tabs>
          <w:tab w:val="left" w:pos="904"/>
          <w:tab w:val="left" w:pos="905"/>
        </w:tabs>
        <w:spacing w:before="12" w:line="225" w:lineRule="auto"/>
        <w:ind w:right="1410"/>
        <w:rPr>
          <w:sz w:val="20"/>
        </w:rPr>
      </w:pPr>
      <w:r>
        <w:rPr>
          <w:sz w:val="20"/>
        </w:rPr>
        <w:t>Dans environ 6 % des cas, le FAM a versé des indemnités car il y avait une responsabilité et que le seuil de gravité était atteint. Le FAM estime alors le dommage, il indemnise la victime et va récupérer cette indemnisation auprès du responsable.</w:t>
      </w:r>
    </w:p>
    <w:p w:rsidR="0020648E" w:rsidRDefault="00F97800">
      <w:pPr>
        <w:pStyle w:val="ListParagraph"/>
        <w:numPr>
          <w:ilvl w:val="0"/>
          <w:numId w:val="23"/>
        </w:numPr>
        <w:tabs>
          <w:tab w:val="left" w:pos="904"/>
          <w:tab w:val="left" w:pos="905"/>
        </w:tabs>
        <w:spacing w:before="11" w:line="230" w:lineRule="auto"/>
        <w:ind w:right="1117"/>
        <w:rPr>
          <w:sz w:val="20"/>
        </w:rPr>
      </w:pPr>
      <w:r>
        <w:rPr>
          <w:sz w:val="20"/>
        </w:rPr>
        <w:t>Dans 4 % des cas, il s’agissait d’un accident médical sans responsabilité où le seuil de gravité était atteint. Le FAM indemnise la victime sans récupération auprès de qui que ce soit.</w:t>
      </w:r>
    </w:p>
    <w:p w:rsidR="0020648E" w:rsidRDefault="0026330B">
      <w:pPr>
        <w:pStyle w:val="BodyText"/>
        <w:spacing w:before="9"/>
        <w:rPr>
          <w:sz w:val="16"/>
        </w:rPr>
      </w:pPr>
      <w:r>
        <w:rPr>
          <w:noProof/>
          <w:lang w:val="en-GB" w:eastAsia="en-GB" w:bidi="ar-SA"/>
        </w:rPr>
        <mc:AlternateContent>
          <mc:Choice Requires="wps">
            <w:drawing>
              <wp:anchor distT="0" distB="0" distL="0" distR="0" simplePos="0" relativeHeight="251666432" behindDoc="1" locked="0" layoutInCell="1" allowOverlap="1">
                <wp:simplePos x="0" y="0"/>
                <wp:positionH relativeFrom="page">
                  <wp:posOffset>705485</wp:posOffset>
                </wp:positionH>
                <wp:positionV relativeFrom="paragraph">
                  <wp:posOffset>150495</wp:posOffset>
                </wp:positionV>
                <wp:extent cx="9302750" cy="178435"/>
                <wp:effectExtent l="0" t="0" r="0" b="0"/>
                <wp:wrapTopAndBottom/>
                <wp:docPr id="16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4" w:name="_bookmark3"/>
                            <w:bookmarkEnd w:id="4"/>
                            <w:r>
                              <w:rPr>
                                <w:b/>
                                <w:sz w:val="20"/>
                              </w:rPr>
                              <w:t>1.3</w:t>
                            </w:r>
                            <w:r>
                              <w:rPr>
                                <w:b/>
                                <w:sz w:val="20"/>
                              </w:rPr>
                              <w:tab/>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9" type="#_x0000_t202" style="position:absolute;margin-left:55.55pt;margin-top:11.85pt;width:732.5pt;height:14.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" fillcolor="#d9d9d9" strokeweight=".16936mm">
                <v:textbox inset="0,0,0,0">
                  <w:txbxContent>
                    <w:p w:rsidR="008E6262" w:rsidRDefault="008E6262">
                      <w:pPr>
                        <w:tabs>
                          <w:tab w:val="left" w:pos="684"/>
                        </w:tabs>
                        <w:spacing w:before="19"/>
                        <w:ind w:left="107"/>
                        <w:rPr>
                          <w:b/>
                          <w:sz w:val="20"/>
                        </w:rPr>
                      </w:pPr>
                      <w:bookmarkStart w:id="4" w:name="_bookmark3"/>
                      <w:bookmarkEnd w:id="4"/>
                      <w:r>
                        <w:rPr>
                          <w:b/>
                          <w:sz w:val="20"/>
                        </w:rPr>
                        <w:t>1.3</w:t>
                      </w:r>
                      <w:r>
                        <w:rPr>
                          <w:b/>
                          <w:sz w:val="20"/>
                        </w:rPr>
                        <w:tab/>
                        <w:t>Organisation</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ind w:left="544" w:right="832"/>
        <w:jc w:val="both"/>
      </w:pPr>
      <w:r>
        <w:t xml:space="preserve">Le cadre du FAM prévoit </w:t>
      </w:r>
      <w:r>
        <w:rPr>
          <w:u w:val="single"/>
        </w:rPr>
        <w:t>actuellement environ 51,5 ETP</w:t>
      </w:r>
      <w:r>
        <w:t xml:space="preserve">, dont 46 sont effectivement pourvus pour le moment. En 2013, le cadre était de 21,5 ETP, et en 2015, de 45,5 (dont 33,5 étaient pourvus cette année-là). Ceux-ci se répartissent essentiellement en </w:t>
      </w:r>
      <w:r>
        <w:rPr>
          <w:u w:val="single"/>
        </w:rPr>
        <w:t>trois groupes</w:t>
      </w:r>
      <w:r>
        <w:t xml:space="preserve"> : médecins, juristes, gestionnaires de dossiers. En outre, il est fait appel à des médecins externes pour les expertises. Au besoin, il est fait appel aux services d’avocats. Ce n’est que début 2016 que le FAM s’est doté de son propre directeur.</w:t>
      </w:r>
    </w:p>
    <w:p w:rsidR="0020648E" w:rsidRDefault="0020648E">
      <w:pPr>
        <w:pStyle w:val="BodyText"/>
      </w:pPr>
    </w:p>
    <w:p w:rsidR="0020648E" w:rsidRDefault="00F97800">
      <w:pPr>
        <w:pStyle w:val="BodyText"/>
        <w:ind w:left="544" w:right="806"/>
      </w:pPr>
      <w:r>
        <w:t xml:space="preserve">Comme les autres services de l’INAMI, le FAM dispose d’un </w:t>
      </w:r>
      <w:r>
        <w:rPr>
          <w:u w:val="single"/>
        </w:rPr>
        <w:t>Comité de gestion</w:t>
      </w:r>
      <w:r>
        <w:t xml:space="preserve">. Il est présidé par deux professeurs en droit spécialisés en droit médical. Pour le reste, il y a des représentants des pouvoirs publics, des employeurs, des travailleurs, des organismes assureurs, des praticiens professionnels, des institutions de soins de santé et des associations de patients. Ce Comité de gestion se réunit tous les mois. Il détermine les orientations stratégiques, notamment en ce qui concerne </w:t>
      </w:r>
      <w:r>
        <w:rPr>
          <w:u w:val="single"/>
        </w:rPr>
        <w:t>l’interprétation de la législation</w:t>
      </w:r>
      <w:r>
        <w:t>.</w:t>
      </w:r>
    </w:p>
    <w:p w:rsidR="0020648E" w:rsidRDefault="0026330B">
      <w:pPr>
        <w:pStyle w:val="BodyText"/>
        <w:spacing w:before="7"/>
        <w:rPr>
          <w:sz w:val="16"/>
        </w:rPr>
      </w:pPr>
      <w:r>
        <w:rPr>
          <w:noProof/>
          <w:lang w:val="en-GB" w:eastAsia="en-GB" w:bidi="ar-SA"/>
        </w:rPr>
        <mc:AlternateContent>
          <mc:Choice Requires="wps">
            <w:drawing>
              <wp:anchor distT="0" distB="0" distL="0" distR="0" simplePos="0" relativeHeight="251667456" behindDoc="1" locked="0" layoutInCell="1" allowOverlap="1">
                <wp:simplePos x="0" y="0"/>
                <wp:positionH relativeFrom="page">
                  <wp:posOffset>705485</wp:posOffset>
                </wp:positionH>
                <wp:positionV relativeFrom="paragraph">
                  <wp:posOffset>149225</wp:posOffset>
                </wp:positionV>
                <wp:extent cx="9302750" cy="178435"/>
                <wp:effectExtent l="0" t="0" r="0" b="0"/>
                <wp:wrapTopAndBottom/>
                <wp:docPr id="16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5" w:name="_bookmark4"/>
                            <w:bookmarkEnd w:id="5"/>
                            <w:r>
                              <w:rPr>
                                <w:b/>
                                <w:sz w:val="20"/>
                              </w:rPr>
                              <w:t>1.4</w:t>
                            </w:r>
                            <w:r>
                              <w:rPr>
                                <w:b/>
                                <w:sz w:val="20"/>
                              </w:rPr>
                              <w:tab/>
                              <w:t>La problématique fondamentale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0" type="#_x0000_t202" style="position:absolute;margin-left:55.55pt;margin-top:11.75pt;width:732.5pt;height:14.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" fillcolor="#d9d9d9" strokeweight=".16936mm">
                <v:textbox inset="0,0,0,0">
                  <w:txbxContent>
                    <w:p w:rsidR="008E6262" w:rsidRDefault="008E6262">
                      <w:pPr>
                        <w:tabs>
                          <w:tab w:val="left" w:pos="684"/>
                        </w:tabs>
                        <w:spacing w:before="19"/>
                        <w:ind w:left="107"/>
                        <w:rPr>
                          <w:b/>
                          <w:sz w:val="20"/>
                        </w:rPr>
                      </w:pPr>
                      <w:bookmarkStart w:id="6" w:name="_bookmark4"/>
                      <w:bookmarkEnd w:id="6"/>
                      <w:r>
                        <w:rPr>
                          <w:b/>
                          <w:sz w:val="20"/>
                        </w:rPr>
                        <w:t>1.4</w:t>
                      </w:r>
                      <w:r>
                        <w:rPr>
                          <w:b/>
                          <w:sz w:val="20"/>
                        </w:rPr>
                        <w:tab/>
                        <w:t>La problématique fondamentale</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ind w:left="544" w:right="860"/>
        <w:rPr>
          <w:i/>
        </w:rPr>
      </w:pPr>
      <w:r>
        <w:t xml:space="preserve">Le fonctionnement du FAM a fait l’objet de critiques à répétition, avec comme principal reproche les délais de traitement très longs. Ces </w:t>
      </w:r>
      <w:r>
        <w:rPr>
          <w:u w:val="single"/>
        </w:rPr>
        <w:t>dernières années</w:t>
      </w:r>
      <w:r>
        <w:t xml:space="preserve">, on a enregistré des </w:t>
      </w:r>
      <w:r>
        <w:rPr>
          <w:u w:val="single"/>
        </w:rPr>
        <w:t>progrès considérables</w:t>
      </w:r>
      <w:r>
        <w:t xml:space="preserve"> dans le fonctionnement, notamment pour compléter le cadre, pour numériser le traitement des dossiers et pour rationaliser les processus. Depuis 2017, il y a davantage de dossiers traités que de demandes entrantes et le retard est en train de se résorber. Cependant, il reste à un niveau plus haut que ce qui est acceptable. </w:t>
      </w:r>
      <w:r>
        <w:rPr>
          <w:u w:val="single"/>
        </w:rPr>
        <w:t>Une réelle perspective d’amélioration ne peut avoir lieu qu’en s’attaquant aux deux problèmes fondamentaux</w:t>
      </w:r>
      <w:r>
        <w:t xml:space="preserve"> du FAM décrits ci-après. Aux points 2 et 3, il est précisé la manière dont le FAM vise à aborder ces problèmes - avec l’appui du ministre et du Comité de gestion. </w:t>
      </w:r>
      <w:r>
        <w:rPr>
          <w:i/>
        </w:rPr>
        <w:t>Une modification de la loi n’est pas nécessaire.</w:t>
      </w:r>
    </w:p>
    <w:p w:rsidR="0020648E" w:rsidRDefault="0020648E">
      <w:pPr>
        <w:pStyle w:val="BodyText"/>
        <w:rPr>
          <w:i/>
        </w:rPr>
      </w:pPr>
    </w:p>
    <w:p w:rsidR="0020648E" w:rsidRDefault="0020648E">
      <w:pPr>
        <w:pStyle w:val="BodyText"/>
        <w:rPr>
          <w:i/>
        </w:rPr>
      </w:pPr>
    </w:p>
    <w:p w:rsidR="0020648E" w:rsidRDefault="0020648E">
      <w:pPr>
        <w:pStyle w:val="BodyText"/>
        <w:rPr>
          <w:i/>
        </w:rPr>
      </w:pPr>
    </w:p>
    <w:p w:rsidR="0020648E" w:rsidRDefault="0020648E">
      <w:pPr>
        <w:pStyle w:val="BodyText"/>
        <w:rPr>
          <w:i/>
        </w:rPr>
      </w:pPr>
    </w:p>
    <w:p w:rsidR="0020648E" w:rsidRDefault="0020648E">
      <w:pPr>
        <w:pStyle w:val="BodyText"/>
        <w:spacing w:before="4"/>
        <w:rPr>
          <w:i/>
          <w:sz w:val="27"/>
        </w:rPr>
      </w:pPr>
    </w:p>
    <w:p w:rsidR="0020648E" w:rsidRDefault="00F97800">
      <w:pPr>
        <w:spacing w:before="102"/>
        <w:ind w:left="544" w:right="817"/>
        <w:rPr>
          <w:sz w:val="14"/>
        </w:rPr>
      </w:pPr>
      <w:r>
        <w:rPr>
          <w:sz w:val="14"/>
          <w:vertAlign w:val="superscript"/>
        </w:rPr>
        <w:t>4</w:t>
      </w:r>
      <w:r>
        <w:rPr>
          <w:sz w:val="14"/>
        </w:rPr>
        <w:t xml:space="preserve"> Exemples : échec thérapeutique (par ex. une opération du dos qui ne permet pas de soulager les symptômes), nouvelle aggravation de l’état du patient (p. ex. amputation d’une jambe après échec d’un traitement avec stent), diagnostic erroné sans erreur (le prestataire de soins a fait une erreur de jugement, mais celle-ci était dans les marges de la pratique professionnelle normale), complication prévisible (p. ex. une fracture avec risque de décès à court terme de 10 %), pas de lien avec les soins dispensés (p. ex. dommage causé par une chute).</w:t>
      </w:r>
    </w:p>
    <w:p w:rsidR="0020648E" w:rsidRDefault="0020648E">
      <w:pPr>
        <w:rPr>
          <w:sz w:val="14"/>
        </w:rPr>
        <w:sectPr w:rsidR="0020648E" w:rsidSect="008E6262">
          <w:headerReference w:type="default" r:id="rId10"/>
          <w:pgSz w:w="16840" w:h="11910" w:orient="landscape"/>
          <w:pgMar w:top="1180" w:right="460" w:bottom="1320" w:left="680" w:header="340" w:footer="1133"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16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a) Valorisation insuffisante de la propre expertise</w:t>
                            </w:r>
                          </w:p>
                        </w:txbxContent>
                      </wps:txbx>
                      <wps:bodyPr rot="0" vert="horz" wrap="square" lIns="0" tIns="0" rIns="0" bIns="0" anchor="t" anchorCtr="0" upright="1">
                        <a:noAutofit/>
                      </wps:bodyPr>
                    </wps:wsp>
                  </a:graphicData>
                </a:graphic>
              </wp:inline>
            </w:drawing>
          </mc:Choice>
          <mc:Fallback>
            <w:pict>
              <v:shape id="Text Box 138" o:spid="_x0000_s1031"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" filled="f" strokeweight=".16936mm">
                <v:textbox inset="0,0,0,0">
                  <w:txbxContent>
                    <w:p w:rsidR="008E6262" w:rsidRDefault="008E6262">
                      <w:pPr>
                        <w:spacing w:before="19"/>
                        <w:ind w:left="107"/>
                        <w:rPr>
                          <w:b/>
                          <w:sz w:val="20"/>
                        </w:rPr>
                      </w:pPr>
                      <w:r>
                        <w:rPr>
                          <w:b/>
                          <w:sz w:val="20"/>
                        </w:rPr>
                        <w:t>a) Valorisation insuffisante de la propre expertise</w:t>
                      </w:r>
                    </w:p>
                  </w:txbxContent>
                </v:textbox>
                <w10:anchorlock/>
              </v:shape>
            </w:pict>
          </mc:Fallback>
        </mc:AlternateContent>
      </w:r>
    </w:p>
    <w:p w:rsidR="0020648E" w:rsidRDefault="0020648E">
      <w:pPr>
        <w:pStyle w:val="BodyText"/>
        <w:spacing w:before="10"/>
        <w:rPr>
          <w:sz w:val="8"/>
        </w:rPr>
      </w:pPr>
    </w:p>
    <w:p w:rsidR="0020648E" w:rsidRDefault="00F97800">
      <w:pPr>
        <w:pStyle w:val="BodyText"/>
        <w:spacing w:before="93"/>
        <w:ind w:left="544" w:right="994"/>
      </w:pPr>
      <w:r>
        <w:t xml:space="preserve">Le FAM a dû partir de zéro. Il a construit son expertise en cours de route. </w:t>
      </w:r>
      <w:r>
        <w:rPr>
          <w:u w:val="single"/>
        </w:rPr>
        <w:t>La grande inquiétude était d’éviter des erreurs</w:t>
      </w:r>
      <w:r>
        <w:t xml:space="preserve">. Concrètement, cela signifiait qu’on a souvent opté de faire appel à des </w:t>
      </w:r>
      <w:r>
        <w:rPr>
          <w:u w:val="single"/>
        </w:rPr>
        <w:t>expertises contradictoires</w:t>
      </w:r>
      <w:r>
        <w:t>. Le Service a également opté pour une expertise contradictoire dans des cas non prévus par la loi. Ces expertises contradictoires sont réalisées par des experts externes en présence de toutes les parties concernées. Rien que l’organisation de tout ceci est un facteur de retard important.</w:t>
      </w:r>
    </w:p>
    <w:p w:rsidR="0020648E" w:rsidRDefault="0026330B">
      <w:pPr>
        <w:pStyle w:val="BodyText"/>
        <w:spacing w:before="7"/>
        <w:rPr>
          <w:sz w:val="16"/>
        </w:rPr>
      </w:pPr>
      <w:r>
        <w:rPr>
          <w:noProof/>
          <w:lang w:val="en-GB" w:eastAsia="en-GB" w:bidi="ar-SA"/>
        </w:rPr>
        <mc:AlternateContent>
          <mc:Choice Requires="wps">
            <w:drawing>
              <wp:anchor distT="0" distB="0" distL="0" distR="0" simplePos="0" relativeHeight="251669504" behindDoc="1" locked="0" layoutInCell="1" allowOverlap="1">
                <wp:simplePos x="0" y="0"/>
                <wp:positionH relativeFrom="page">
                  <wp:posOffset>705485</wp:posOffset>
                </wp:positionH>
                <wp:positionV relativeFrom="paragraph">
                  <wp:posOffset>149225</wp:posOffset>
                </wp:positionV>
                <wp:extent cx="9302750" cy="178435"/>
                <wp:effectExtent l="0" t="0" r="0" b="0"/>
                <wp:wrapTopAndBottom/>
                <wp:docPr id="16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b) Retard accumulé dès le départ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2" type="#_x0000_t202" style="position:absolute;margin-left:55.55pt;margin-top:11.75pt;width:732.5pt;height:14.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" filled="f" strokeweight=".16936mm">
                <v:textbox inset="0,0,0,0">
                  <w:txbxContent>
                    <w:p w:rsidR="008E6262" w:rsidRDefault="008E6262">
                      <w:pPr>
                        <w:spacing w:before="19"/>
                        <w:ind w:left="107"/>
                        <w:rPr>
                          <w:b/>
                          <w:sz w:val="20"/>
                        </w:rPr>
                      </w:pPr>
                      <w:r>
                        <w:rPr>
                          <w:b/>
                          <w:sz w:val="20"/>
                        </w:rPr>
                        <w:t>b) Retard accumulé dès le départ</w:t>
                      </w:r>
                    </w:p>
                  </w:txbxContent>
                </v:textbox>
                <w10:wrap type="topAndBottom" anchorx="page"/>
              </v:shape>
            </w:pict>
          </mc:Fallback>
        </mc:AlternateContent>
      </w:r>
      <w:r>
        <w:rPr>
          <w:noProof/>
          <w:lang w:val="en-GB" w:eastAsia="en-GB" w:bidi="ar-SA"/>
        </w:rPr>
        <mc:AlternateContent>
          <mc:Choice Requires="wpg">
            <w:drawing>
              <wp:anchor distT="0" distB="0" distL="0" distR="0" simplePos="0" relativeHeight="251673600" behindDoc="1" locked="0" layoutInCell="1" allowOverlap="1">
                <wp:simplePos x="0" y="0"/>
                <wp:positionH relativeFrom="page">
                  <wp:posOffset>2704465</wp:posOffset>
                </wp:positionH>
                <wp:positionV relativeFrom="paragraph">
                  <wp:posOffset>471805</wp:posOffset>
                </wp:positionV>
                <wp:extent cx="5305425" cy="2295525"/>
                <wp:effectExtent l="0" t="0" r="0" b="0"/>
                <wp:wrapTopAndBottom/>
                <wp:docPr id="7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2295525"/>
                          <a:chOff x="4259" y="743"/>
                          <a:chExt cx="8355" cy="3615"/>
                        </a:xfrm>
                      </wpg:grpSpPr>
                      <wps:wsp>
                        <wps:cNvPr id="78" name="Line 136"/>
                        <wps:cNvCnPr>
                          <a:cxnSpLocks noChangeShapeType="1"/>
                        </wps:cNvCnPr>
                        <wps:spPr bwMode="auto">
                          <a:xfrm>
                            <a:off x="12218" y="3105"/>
                            <a:ext cx="16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9" name="Line 135"/>
                        <wps:cNvCnPr>
                          <a:cxnSpLocks noChangeShapeType="1"/>
                        </wps:cNvCnPr>
                        <wps:spPr bwMode="auto">
                          <a:xfrm>
                            <a:off x="12026" y="3105"/>
                            <a:ext cx="4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0" name="Line 134"/>
                        <wps:cNvCnPr>
                          <a:cxnSpLocks noChangeShapeType="1"/>
                        </wps:cNvCnPr>
                        <wps:spPr bwMode="auto">
                          <a:xfrm>
                            <a:off x="11542" y="3105"/>
                            <a:ext cx="3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1" name="Line 133"/>
                        <wps:cNvCnPr>
                          <a:cxnSpLocks noChangeShapeType="1"/>
                        </wps:cNvCnPr>
                        <wps:spPr bwMode="auto">
                          <a:xfrm>
                            <a:off x="11350" y="3105"/>
                            <a:ext cx="4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2" name="Line 132"/>
                        <wps:cNvCnPr>
                          <a:cxnSpLocks noChangeShapeType="1"/>
                        </wps:cNvCnPr>
                        <wps:spPr bwMode="auto">
                          <a:xfrm>
                            <a:off x="10862" y="3105"/>
                            <a:ext cx="33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3" name="Line 131"/>
                        <wps:cNvCnPr>
                          <a:cxnSpLocks noChangeShapeType="1"/>
                        </wps:cNvCnPr>
                        <wps:spPr bwMode="auto">
                          <a:xfrm>
                            <a:off x="10670" y="3105"/>
                            <a:ext cx="4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4" name="Line 130"/>
                        <wps:cNvCnPr>
                          <a:cxnSpLocks noChangeShapeType="1"/>
                        </wps:cNvCnPr>
                        <wps:spPr bwMode="auto">
                          <a:xfrm>
                            <a:off x="10186" y="3105"/>
                            <a:ext cx="3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5" name="Line 129"/>
                        <wps:cNvCnPr>
                          <a:cxnSpLocks noChangeShapeType="1"/>
                        </wps:cNvCnPr>
                        <wps:spPr bwMode="auto">
                          <a:xfrm>
                            <a:off x="9994" y="3105"/>
                            <a:ext cx="4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6" name="Line 128"/>
                        <wps:cNvCnPr>
                          <a:cxnSpLocks noChangeShapeType="1"/>
                        </wps:cNvCnPr>
                        <wps:spPr bwMode="auto">
                          <a:xfrm>
                            <a:off x="9506" y="3105"/>
                            <a:ext cx="33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7" name="Line 127"/>
                        <wps:cNvCnPr>
                          <a:cxnSpLocks noChangeShapeType="1"/>
                        </wps:cNvCnPr>
                        <wps:spPr bwMode="auto">
                          <a:xfrm>
                            <a:off x="9314" y="3105"/>
                            <a:ext cx="4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8" name="Line 126"/>
                        <wps:cNvCnPr>
                          <a:cxnSpLocks noChangeShapeType="1"/>
                        </wps:cNvCnPr>
                        <wps:spPr bwMode="auto">
                          <a:xfrm>
                            <a:off x="8830" y="3105"/>
                            <a:ext cx="3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9" name="Line 125"/>
                        <wps:cNvCnPr>
                          <a:cxnSpLocks noChangeShapeType="1"/>
                        </wps:cNvCnPr>
                        <wps:spPr bwMode="auto">
                          <a:xfrm>
                            <a:off x="8635" y="3105"/>
                            <a:ext cx="4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0" name="Line 124"/>
                        <wps:cNvCnPr>
                          <a:cxnSpLocks noChangeShapeType="1"/>
                        </wps:cNvCnPr>
                        <wps:spPr bwMode="auto">
                          <a:xfrm>
                            <a:off x="7958" y="3105"/>
                            <a:ext cx="52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1" name="Line 123"/>
                        <wps:cNvCnPr>
                          <a:cxnSpLocks noChangeShapeType="1"/>
                        </wps:cNvCnPr>
                        <wps:spPr bwMode="auto">
                          <a:xfrm>
                            <a:off x="7279" y="3105"/>
                            <a:ext cx="52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2" name="Line 122"/>
                        <wps:cNvCnPr>
                          <a:cxnSpLocks noChangeShapeType="1"/>
                        </wps:cNvCnPr>
                        <wps:spPr bwMode="auto">
                          <a:xfrm>
                            <a:off x="6602" y="3105"/>
                            <a:ext cx="52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3" name="Line 121"/>
                        <wps:cNvCnPr>
                          <a:cxnSpLocks noChangeShapeType="1"/>
                        </wps:cNvCnPr>
                        <wps:spPr bwMode="auto">
                          <a:xfrm>
                            <a:off x="4928" y="3105"/>
                            <a:ext cx="152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4" name="Line 120"/>
                        <wps:cNvCnPr>
                          <a:cxnSpLocks noChangeShapeType="1"/>
                        </wps:cNvCnPr>
                        <wps:spPr bwMode="auto">
                          <a:xfrm>
                            <a:off x="6602" y="2783"/>
                            <a:ext cx="52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5" name="Line 119"/>
                        <wps:cNvCnPr>
                          <a:cxnSpLocks noChangeShapeType="1"/>
                        </wps:cNvCnPr>
                        <wps:spPr bwMode="auto">
                          <a:xfrm>
                            <a:off x="4928" y="2783"/>
                            <a:ext cx="152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6" name="Rectangle 118"/>
                        <wps:cNvSpPr>
                          <a:spLocks noChangeArrowheads="1"/>
                        </wps:cNvSpPr>
                        <wps:spPr bwMode="auto">
                          <a:xfrm>
                            <a:off x="6451" y="2680"/>
                            <a:ext cx="152" cy="749"/>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17"/>
                        <wps:cNvCnPr>
                          <a:cxnSpLocks noChangeShapeType="1"/>
                        </wps:cNvCnPr>
                        <wps:spPr bwMode="auto">
                          <a:xfrm>
                            <a:off x="7279" y="2783"/>
                            <a:ext cx="52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8" name="Line 116"/>
                        <wps:cNvCnPr>
                          <a:cxnSpLocks noChangeShapeType="1"/>
                        </wps:cNvCnPr>
                        <wps:spPr bwMode="auto">
                          <a:xfrm>
                            <a:off x="7279" y="2459"/>
                            <a:ext cx="52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9" name="Line 115"/>
                        <wps:cNvCnPr>
                          <a:cxnSpLocks noChangeShapeType="1"/>
                        </wps:cNvCnPr>
                        <wps:spPr bwMode="auto">
                          <a:xfrm>
                            <a:off x="4928" y="2459"/>
                            <a:ext cx="220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0" name="Line 114"/>
                        <wps:cNvCnPr>
                          <a:cxnSpLocks noChangeShapeType="1"/>
                        </wps:cNvCnPr>
                        <wps:spPr bwMode="auto">
                          <a:xfrm>
                            <a:off x="7279" y="2138"/>
                            <a:ext cx="52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1" name="Line 113"/>
                        <wps:cNvCnPr>
                          <a:cxnSpLocks noChangeShapeType="1"/>
                        </wps:cNvCnPr>
                        <wps:spPr bwMode="auto">
                          <a:xfrm>
                            <a:off x="4928" y="2138"/>
                            <a:ext cx="220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2" name="Line 112"/>
                        <wps:cNvCnPr>
                          <a:cxnSpLocks noChangeShapeType="1"/>
                        </wps:cNvCnPr>
                        <wps:spPr bwMode="auto">
                          <a:xfrm>
                            <a:off x="7279" y="1814"/>
                            <a:ext cx="510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3" name="Line 111"/>
                        <wps:cNvCnPr>
                          <a:cxnSpLocks noChangeShapeType="1"/>
                        </wps:cNvCnPr>
                        <wps:spPr bwMode="auto">
                          <a:xfrm>
                            <a:off x="4928" y="1814"/>
                            <a:ext cx="220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4" name="Rectangle 110"/>
                        <wps:cNvSpPr>
                          <a:spLocks noChangeArrowheads="1"/>
                        </wps:cNvSpPr>
                        <wps:spPr bwMode="auto">
                          <a:xfrm>
                            <a:off x="7128" y="1660"/>
                            <a:ext cx="152" cy="1769"/>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9"/>
                        <wps:cNvCnPr>
                          <a:cxnSpLocks noChangeShapeType="1"/>
                        </wps:cNvCnPr>
                        <wps:spPr bwMode="auto">
                          <a:xfrm>
                            <a:off x="7958" y="2783"/>
                            <a:ext cx="52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6" name="Line 108"/>
                        <wps:cNvCnPr>
                          <a:cxnSpLocks noChangeShapeType="1"/>
                        </wps:cNvCnPr>
                        <wps:spPr bwMode="auto">
                          <a:xfrm>
                            <a:off x="7958" y="2459"/>
                            <a:ext cx="52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7" name="Line 107"/>
                        <wps:cNvCnPr>
                          <a:cxnSpLocks noChangeShapeType="1"/>
                        </wps:cNvCnPr>
                        <wps:spPr bwMode="auto">
                          <a:xfrm>
                            <a:off x="7958" y="2138"/>
                            <a:ext cx="442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8" name="Rectangle 106"/>
                        <wps:cNvSpPr>
                          <a:spLocks noChangeArrowheads="1"/>
                        </wps:cNvSpPr>
                        <wps:spPr bwMode="auto">
                          <a:xfrm>
                            <a:off x="7807" y="1936"/>
                            <a:ext cx="152" cy="1493"/>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5"/>
                        <wps:cNvCnPr>
                          <a:cxnSpLocks noChangeShapeType="1"/>
                        </wps:cNvCnPr>
                        <wps:spPr bwMode="auto">
                          <a:xfrm>
                            <a:off x="8635" y="2783"/>
                            <a:ext cx="4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0" name="Line 104"/>
                        <wps:cNvCnPr>
                          <a:cxnSpLocks noChangeShapeType="1"/>
                        </wps:cNvCnPr>
                        <wps:spPr bwMode="auto">
                          <a:xfrm>
                            <a:off x="8635" y="2459"/>
                            <a:ext cx="207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1" name="Rectangle 103"/>
                        <wps:cNvSpPr>
                          <a:spLocks noChangeArrowheads="1"/>
                        </wps:cNvSpPr>
                        <wps:spPr bwMode="auto">
                          <a:xfrm>
                            <a:off x="8484" y="2406"/>
                            <a:ext cx="152" cy="1022"/>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02"/>
                        <wps:cNvCnPr>
                          <a:cxnSpLocks noChangeShapeType="1"/>
                        </wps:cNvCnPr>
                        <wps:spPr bwMode="auto">
                          <a:xfrm>
                            <a:off x="9314" y="2783"/>
                            <a:ext cx="4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3" name="Line 101"/>
                        <wps:cNvCnPr>
                          <a:cxnSpLocks noChangeShapeType="1"/>
                        </wps:cNvCnPr>
                        <wps:spPr bwMode="auto">
                          <a:xfrm>
                            <a:off x="8830" y="2783"/>
                            <a:ext cx="3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4" name="Rectangle 100"/>
                        <wps:cNvSpPr>
                          <a:spLocks noChangeArrowheads="1"/>
                        </wps:cNvSpPr>
                        <wps:spPr bwMode="auto">
                          <a:xfrm>
                            <a:off x="9163" y="2454"/>
                            <a:ext cx="152" cy="974"/>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99"/>
                        <wps:cNvCnPr>
                          <a:cxnSpLocks noChangeShapeType="1"/>
                        </wps:cNvCnPr>
                        <wps:spPr bwMode="auto">
                          <a:xfrm>
                            <a:off x="9994" y="2783"/>
                            <a:ext cx="4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6" name="Line 98"/>
                        <wps:cNvCnPr>
                          <a:cxnSpLocks noChangeShapeType="1"/>
                        </wps:cNvCnPr>
                        <wps:spPr bwMode="auto">
                          <a:xfrm>
                            <a:off x="9506" y="2783"/>
                            <a:ext cx="33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7" name="Rectangle 97"/>
                        <wps:cNvSpPr>
                          <a:spLocks noChangeArrowheads="1"/>
                        </wps:cNvSpPr>
                        <wps:spPr bwMode="auto">
                          <a:xfrm>
                            <a:off x="9840" y="2610"/>
                            <a:ext cx="154" cy="818"/>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96"/>
                        <wps:cNvCnPr>
                          <a:cxnSpLocks noChangeShapeType="1"/>
                        </wps:cNvCnPr>
                        <wps:spPr bwMode="auto">
                          <a:xfrm>
                            <a:off x="10670" y="2783"/>
                            <a:ext cx="4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9" name="Line 95"/>
                        <wps:cNvCnPr>
                          <a:cxnSpLocks noChangeShapeType="1"/>
                        </wps:cNvCnPr>
                        <wps:spPr bwMode="auto">
                          <a:xfrm>
                            <a:off x="10186" y="2783"/>
                            <a:ext cx="3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0" name="Rectangle 94"/>
                        <wps:cNvSpPr>
                          <a:spLocks noChangeArrowheads="1"/>
                        </wps:cNvSpPr>
                        <wps:spPr bwMode="auto">
                          <a:xfrm>
                            <a:off x="10519" y="2644"/>
                            <a:ext cx="152" cy="785"/>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93"/>
                        <wps:cNvCnPr>
                          <a:cxnSpLocks noChangeShapeType="1"/>
                        </wps:cNvCnPr>
                        <wps:spPr bwMode="auto">
                          <a:xfrm>
                            <a:off x="11350" y="2783"/>
                            <a:ext cx="4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2" name="Line 92"/>
                        <wps:cNvCnPr>
                          <a:cxnSpLocks noChangeShapeType="1"/>
                        </wps:cNvCnPr>
                        <wps:spPr bwMode="auto">
                          <a:xfrm>
                            <a:off x="10862" y="2783"/>
                            <a:ext cx="334"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3" name="Rectangle 91"/>
                        <wps:cNvSpPr>
                          <a:spLocks noChangeArrowheads="1"/>
                        </wps:cNvSpPr>
                        <wps:spPr bwMode="auto">
                          <a:xfrm>
                            <a:off x="11196" y="2687"/>
                            <a:ext cx="154" cy="742"/>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90"/>
                        <wps:cNvCnPr>
                          <a:cxnSpLocks noChangeShapeType="1"/>
                        </wps:cNvCnPr>
                        <wps:spPr bwMode="auto">
                          <a:xfrm>
                            <a:off x="11542" y="2783"/>
                            <a:ext cx="52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5" name="Rectangle 89"/>
                        <wps:cNvSpPr>
                          <a:spLocks noChangeArrowheads="1"/>
                        </wps:cNvSpPr>
                        <wps:spPr bwMode="auto">
                          <a:xfrm>
                            <a:off x="11875" y="2843"/>
                            <a:ext cx="152" cy="586"/>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88"/>
                        <wps:cNvSpPr>
                          <a:spLocks noChangeArrowheads="1"/>
                        </wps:cNvSpPr>
                        <wps:spPr bwMode="auto">
                          <a:xfrm>
                            <a:off x="5095" y="3409"/>
                            <a:ext cx="152" cy="19"/>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7"/>
                        <wps:cNvSpPr>
                          <a:spLocks noChangeArrowheads="1"/>
                        </wps:cNvSpPr>
                        <wps:spPr bwMode="auto">
                          <a:xfrm>
                            <a:off x="5087" y="3402"/>
                            <a:ext cx="167" cy="3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86"/>
                        <wps:cNvCnPr>
                          <a:cxnSpLocks noChangeShapeType="1"/>
                        </wps:cNvCnPr>
                        <wps:spPr bwMode="auto">
                          <a:xfrm>
                            <a:off x="5772" y="3400"/>
                            <a:ext cx="151" cy="0"/>
                          </a:xfrm>
                          <a:prstGeom prst="line">
                            <a:avLst/>
                          </a:prstGeom>
                          <a:noFill/>
                          <a:ln w="36322">
                            <a:solidFill>
                              <a:srgbClr val="D99593"/>
                            </a:solidFill>
                            <a:prstDash val="solid"/>
                            <a:round/>
                            <a:headEnd/>
                            <a:tailEnd/>
                          </a:ln>
                          <a:extLst>
                            <a:ext uri="{909E8E84-426E-40DD-AFC4-6F175D3DCCD1}">
                              <a14:hiddenFill xmlns:a14="http://schemas.microsoft.com/office/drawing/2010/main">
                                <a:noFill/>
                              </a14:hiddenFill>
                            </a:ext>
                          </a:extLst>
                        </wps:spPr>
                        <wps:bodyPr/>
                      </wps:wsp>
                      <wps:wsp>
                        <wps:cNvPr id="129" name="Rectangle 85"/>
                        <wps:cNvSpPr>
                          <a:spLocks noChangeArrowheads="1"/>
                        </wps:cNvSpPr>
                        <wps:spPr bwMode="auto">
                          <a:xfrm>
                            <a:off x="5772" y="3371"/>
                            <a:ext cx="152" cy="58"/>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84"/>
                        <wps:cNvSpPr>
                          <a:spLocks noChangeArrowheads="1"/>
                        </wps:cNvSpPr>
                        <wps:spPr bwMode="auto">
                          <a:xfrm>
                            <a:off x="6451" y="2680"/>
                            <a:ext cx="152" cy="749"/>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3"/>
                        <wps:cNvSpPr>
                          <a:spLocks noChangeArrowheads="1"/>
                        </wps:cNvSpPr>
                        <wps:spPr bwMode="auto">
                          <a:xfrm>
                            <a:off x="7128" y="1660"/>
                            <a:ext cx="152" cy="1769"/>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82"/>
                        <wps:cNvSpPr>
                          <a:spLocks noChangeArrowheads="1"/>
                        </wps:cNvSpPr>
                        <wps:spPr bwMode="auto">
                          <a:xfrm>
                            <a:off x="7807" y="1936"/>
                            <a:ext cx="152" cy="1493"/>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81"/>
                        <wps:cNvSpPr>
                          <a:spLocks noChangeArrowheads="1"/>
                        </wps:cNvSpPr>
                        <wps:spPr bwMode="auto">
                          <a:xfrm>
                            <a:off x="8484" y="2406"/>
                            <a:ext cx="152" cy="1022"/>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80"/>
                        <wps:cNvSpPr>
                          <a:spLocks noChangeArrowheads="1"/>
                        </wps:cNvSpPr>
                        <wps:spPr bwMode="auto">
                          <a:xfrm>
                            <a:off x="9163" y="2454"/>
                            <a:ext cx="152" cy="974"/>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79"/>
                        <wps:cNvSpPr>
                          <a:spLocks noChangeArrowheads="1"/>
                        </wps:cNvSpPr>
                        <wps:spPr bwMode="auto">
                          <a:xfrm>
                            <a:off x="9840" y="2610"/>
                            <a:ext cx="154" cy="818"/>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78"/>
                        <wps:cNvSpPr>
                          <a:spLocks noChangeArrowheads="1"/>
                        </wps:cNvSpPr>
                        <wps:spPr bwMode="auto">
                          <a:xfrm>
                            <a:off x="10519" y="2644"/>
                            <a:ext cx="152" cy="785"/>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77"/>
                        <wps:cNvSpPr>
                          <a:spLocks noChangeArrowheads="1"/>
                        </wps:cNvSpPr>
                        <wps:spPr bwMode="auto">
                          <a:xfrm>
                            <a:off x="11196" y="2687"/>
                            <a:ext cx="154" cy="742"/>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76"/>
                        <wps:cNvSpPr>
                          <a:spLocks noChangeArrowheads="1"/>
                        </wps:cNvSpPr>
                        <wps:spPr bwMode="auto">
                          <a:xfrm>
                            <a:off x="11875" y="2843"/>
                            <a:ext cx="152" cy="586"/>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Line 75"/>
                        <wps:cNvCnPr>
                          <a:cxnSpLocks noChangeShapeType="1"/>
                        </wps:cNvCnPr>
                        <wps:spPr bwMode="auto">
                          <a:xfrm>
                            <a:off x="6643" y="3380"/>
                            <a:ext cx="151" cy="0"/>
                          </a:xfrm>
                          <a:prstGeom prst="line">
                            <a:avLst/>
                          </a:prstGeom>
                          <a:noFill/>
                          <a:ln w="62230">
                            <a:solidFill>
                              <a:srgbClr val="205868"/>
                            </a:solidFill>
                            <a:prstDash val="solid"/>
                            <a:round/>
                            <a:headEnd/>
                            <a:tailEnd/>
                          </a:ln>
                          <a:extLst>
                            <a:ext uri="{909E8E84-426E-40DD-AFC4-6F175D3DCCD1}">
                              <a14:hiddenFill xmlns:a14="http://schemas.microsoft.com/office/drawing/2010/main">
                                <a:noFill/>
                              </a14:hiddenFill>
                            </a:ext>
                          </a:extLst>
                        </wps:spPr>
                        <wps:bodyPr/>
                      </wps:wsp>
                      <wps:wsp>
                        <wps:cNvPr id="140" name="Rectangle 74"/>
                        <wps:cNvSpPr>
                          <a:spLocks noChangeArrowheads="1"/>
                        </wps:cNvSpPr>
                        <wps:spPr bwMode="auto">
                          <a:xfrm>
                            <a:off x="7322" y="3289"/>
                            <a:ext cx="152" cy="139"/>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73"/>
                        <wps:cNvSpPr>
                          <a:spLocks noChangeArrowheads="1"/>
                        </wps:cNvSpPr>
                        <wps:spPr bwMode="auto">
                          <a:xfrm>
                            <a:off x="7999" y="3208"/>
                            <a:ext cx="152" cy="221"/>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2"/>
                        <wps:cNvSpPr>
                          <a:spLocks noChangeArrowheads="1"/>
                        </wps:cNvSpPr>
                        <wps:spPr bwMode="auto">
                          <a:xfrm>
                            <a:off x="8678" y="2761"/>
                            <a:ext cx="152" cy="667"/>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1"/>
                        <wps:cNvSpPr>
                          <a:spLocks noChangeArrowheads="1"/>
                        </wps:cNvSpPr>
                        <wps:spPr bwMode="auto">
                          <a:xfrm>
                            <a:off x="9355" y="2581"/>
                            <a:ext cx="152" cy="847"/>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0"/>
                        <wps:cNvSpPr>
                          <a:spLocks noChangeArrowheads="1"/>
                        </wps:cNvSpPr>
                        <wps:spPr bwMode="auto">
                          <a:xfrm>
                            <a:off x="10034" y="2464"/>
                            <a:ext cx="152" cy="965"/>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69"/>
                        <wps:cNvCnPr>
                          <a:cxnSpLocks noChangeShapeType="1"/>
                        </wps:cNvCnPr>
                        <wps:spPr bwMode="auto">
                          <a:xfrm>
                            <a:off x="10862" y="2459"/>
                            <a:ext cx="120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6" name="Rectangle 68"/>
                        <wps:cNvSpPr>
                          <a:spLocks noChangeArrowheads="1"/>
                        </wps:cNvSpPr>
                        <wps:spPr bwMode="auto">
                          <a:xfrm>
                            <a:off x="10711" y="2435"/>
                            <a:ext cx="152" cy="994"/>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67"/>
                        <wps:cNvSpPr>
                          <a:spLocks noChangeArrowheads="1"/>
                        </wps:cNvSpPr>
                        <wps:spPr bwMode="auto">
                          <a:xfrm>
                            <a:off x="11390" y="2454"/>
                            <a:ext cx="152" cy="974"/>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66"/>
                        <wps:cNvCnPr>
                          <a:cxnSpLocks noChangeShapeType="1"/>
                        </wps:cNvCnPr>
                        <wps:spPr bwMode="auto">
                          <a:xfrm>
                            <a:off x="12218" y="2783"/>
                            <a:ext cx="16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9" name="Line 65"/>
                        <wps:cNvCnPr>
                          <a:cxnSpLocks noChangeShapeType="1"/>
                        </wps:cNvCnPr>
                        <wps:spPr bwMode="auto">
                          <a:xfrm>
                            <a:off x="12218" y="2459"/>
                            <a:ext cx="16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0" name="Rectangle 64"/>
                        <wps:cNvSpPr>
                          <a:spLocks noChangeArrowheads="1"/>
                        </wps:cNvSpPr>
                        <wps:spPr bwMode="auto">
                          <a:xfrm>
                            <a:off x="12067" y="2428"/>
                            <a:ext cx="152" cy="1001"/>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63"/>
                        <wps:cNvCnPr>
                          <a:cxnSpLocks noChangeShapeType="1"/>
                        </wps:cNvCnPr>
                        <wps:spPr bwMode="auto">
                          <a:xfrm>
                            <a:off x="4928" y="3429"/>
                            <a:ext cx="745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2" name="Line 62"/>
                        <wps:cNvCnPr>
                          <a:cxnSpLocks noChangeShapeType="1"/>
                        </wps:cNvCnPr>
                        <wps:spPr bwMode="auto">
                          <a:xfrm>
                            <a:off x="4928" y="1492"/>
                            <a:ext cx="7458"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3" name="Rectangle 61"/>
                        <wps:cNvSpPr>
                          <a:spLocks noChangeArrowheads="1"/>
                        </wps:cNvSpPr>
                        <wps:spPr bwMode="auto">
                          <a:xfrm>
                            <a:off x="8031" y="4012"/>
                            <a:ext cx="99" cy="99"/>
                          </a:xfrm>
                          <a:prstGeom prst="rect">
                            <a:avLst/>
                          </a:prstGeom>
                          <a:solidFill>
                            <a:srgbClr val="D99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60"/>
                        <wps:cNvSpPr>
                          <a:spLocks noChangeArrowheads="1"/>
                        </wps:cNvSpPr>
                        <wps:spPr bwMode="auto">
                          <a:xfrm>
                            <a:off x="8031" y="4012"/>
                            <a:ext cx="99" cy="99"/>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59"/>
                        <wps:cNvSpPr>
                          <a:spLocks noChangeArrowheads="1"/>
                        </wps:cNvSpPr>
                        <wps:spPr bwMode="auto">
                          <a:xfrm>
                            <a:off x="8449" y="4012"/>
                            <a:ext cx="99" cy="99"/>
                          </a:xfrm>
                          <a:prstGeom prst="rect">
                            <a:avLst/>
                          </a:prstGeom>
                          <a:solidFill>
                            <a:srgbClr val="205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58"/>
                        <wps:cNvSpPr>
                          <a:spLocks noChangeArrowheads="1"/>
                        </wps:cNvSpPr>
                        <wps:spPr bwMode="auto">
                          <a:xfrm>
                            <a:off x="4266" y="750"/>
                            <a:ext cx="8340" cy="360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Text Box 57"/>
                        <wps:cNvSpPr txBox="1">
                          <a:spLocks noChangeArrowheads="1"/>
                        </wps:cNvSpPr>
                        <wps:spPr bwMode="auto">
                          <a:xfrm>
                            <a:off x="6142" y="956"/>
                            <a:ext cx="460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spacing w:line="281" w:lineRule="exact"/>
                                <w:rPr>
                                  <w:rFonts w:ascii="Calibri"/>
                                  <w:b/>
                                  <w:sz w:val="28"/>
                                </w:rPr>
                              </w:pPr>
                              <w:r>
                                <w:rPr>
                                  <w:rFonts w:ascii="Calibri"/>
                                  <w:b/>
                                  <w:color w:val="585858"/>
                                  <w:sz w:val="28"/>
                                </w:rPr>
                                <w:t>FAM - Nbre de dossiers In &amp; Out par an</w:t>
                              </w:r>
                            </w:p>
                          </w:txbxContent>
                        </wps:txbx>
                        <wps:bodyPr rot="0" vert="horz" wrap="square" lIns="0" tIns="0" rIns="0" bIns="0" anchor="t" anchorCtr="0" upright="1">
                          <a:noAutofit/>
                        </wps:bodyPr>
                      </wps:wsp>
                      <wps:wsp>
                        <wps:cNvPr id="158" name="Text Box 56"/>
                        <wps:cNvSpPr txBox="1">
                          <a:spLocks noChangeArrowheads="1"/>
                        </wps:cNvSpPr>
                        <wps:spPr bwMode="auto">
                          <a:xfrm>
                            <a:off x="4396" y="1408"/>
                            <a:ext cx="385" cy="2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spacing w:line="183" w:lineRule="exact"/>
                                <w:ind w:right="18"/>
                                <w:jc w:val="right"/>
                                <w:rPr>
                                  <w:rFonts w:ascii="Calibri"/>
                                  <w:sz w:val="18"/>
                                </w:rPr>
                              </w:pPr>
                              <w:r>
                                <w:rPr>
                                  <w:rFonts w:ascii="Calibri"/>
                                  <w:color w:val="585858"/>
                                  <w:sz w:val="18"/>
                                </w:rPr>
                                <w:t>1200</w:t>
                              </w:r>
                            </w:p>
                            <w:p w:rsidR="008E6262" w:rsidRDefault="008E6262">
                              <w:pPr>
                                <w:spacing w:before="103"/>
                                <w:ind w:right="18"/>
                                <w:jc w:val="right"/>
                                <w:rPr>
                                  <w:rFonts w:ascii="Calibri"/>
                                  <w:sz w:val="18"/>
                                </w:rPr>
                              </w:pPr>
                              <w:r>
                                <w:rPr>
                                  <w:rFonts w:ascii="Calibri"/>
                                  <w:color w:val="585858"/>
                                  <w:sz w:val="18"/>
                                </w:rPr>
                                <w:t>1000</w:t>
                              </w:r>
                            </w:p>
                            <w:p w:rsidR="008E6262" w:rsidRDefault="008E6262">
                              <w:pPr>
                                <w:spacing w:before="103"/>
                                <w:ind w:right="18"/>
                                <w:jc w:val="right"/>
                                <w:rPr>
                                  <w:rFonts w:ascii="Calibri"/>
                                  <w:sz w:val="18"/>
                                </w:rPr>
                              </w:pPr>
                              <w:r>
                                <w:rPr>
                                  <w:rFonts w:ascii="Calibri"/>
                                  <w:color w:val="585858"/>
                                  <w:sz w:val="18"/>
                                </w:rPr>
                                <w:t>800</w:t>
                              </w:r>
                            </w:p>
                            <w:p w:rsidR="008E6262" w:rsidRDefault="008E6262">
                              <w:pPr>
                                <w:spacing w:before="103"/>
                                <w:ind w:right="18"/>
                                <w:jc w:val="right"/>
                                <w:rPr>
                                  <w:rFonts w:ascii="Calibri"/>
                                  <w:sz w:val="18"/>
                                </w:rPr>
                              </w:pPr>
                              <w:r>
                                <w:rPr>
                                  <w:rFonts w:ascii="Calibri"/>
                                  <w:color w:val="585858"/>
                                  <w:sz w:val="18"/>
                                </w:rPr>
                                <w:t>600</w:t>
                              </w:r>
                            </w:p>
                            <w:p w:rsidR="008E6262" w:rsidRDefault="008E6262">
                              <w:pPr>
                                <w:spacing w:before="103"/>
                                <w:ind w:right="18"/>
                                <w:jc w:val="right"/>
                                <w:rPr>
                                  <w:rFonts w:ascii="Calibri"/>
                                  <w:sz w:val="18"/>
                                </w:rPr>
                              </w:pPr>
                              <w:r>
                                <w:rPr>
                                  <w:rFonts w:ascii="Calibri"/>
                                  <w:color w:val="585858"/>
                                  <w:sz w:val="18"/>
                                </w:rPr>
                                <w:t>400</w:t>
                              </w:r>
                            </w:p>
                            <w:p w:rsidR="008E6262" w:rsidRDefault="008E6262">
                              <w:pPr>
                                <w:spacing w:before="103"/>
                                <w:ind w:right="18"/>
                                <w:jc w:val="right"/>
                                <w:rPr>
                                  <w:rFonts w:ascii="Calibri"/>
                                  <w:sz w:val="18"/>
                                </w:rPr>
                              </w:pPr>
                              <w:r>
                                <w:rPr>
                                  <w:rFonts w:ascii="Calibri"/>
                                  <w:color w:val="585858"/>
                                  <w:sz w:val="18"/>
                                </w:rPr>
                                <w:t>200</w:t>
                              </w:r>
                            </w:p>
                            <w:p w:rsidR="008E6262" w:rsidRDefault="008E6262">
                              <w:pPr>
                                <w:spacing w:before="103"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59" name="Text Box 55"/>
                        <wps:cNvSpPr txBox="1">
                          <a:spLocks noChangeArrowheads="1"/>
                        </wps:cNvSpPr>
                        <wps:spPr bwMode="auto">
                          <a:xfrm>
                            <a:off x="5085" y="3579"/>
                            <a:ext cx="7166"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tabs>
                                  <w:tab w:val="left" w:pos="678"/>
                                  <w:tab w:val="left" w:pos="1356"/>
                                  <w:tab w:val="left" w:pos="2034"/>
                                  <w:tab w:val="left" w:pos="2712"/>
                                  <w:tab w:val="left" w:pos="3390"/>
                                  <w:tab w:val="left" w:pos="4068"/>
                                  <w:tab w:val="left" w:pos="4746"/>
                                  <w:tab w:val="left" w:pos="5424"/>
                                  <w:tab w:val="left" w:pos="6103"/>
                                  <w:tab w:val="left" w:pos="6780"/>
                                </w:tabs>
                                <w:spacing w:line="183" w:lineRule="exact"/>
                                <w:rPr>
                                  <w:rFonts w:ascii="Calibri"/>
                                  <w:sz w:val="18"/>
                                </w:rPr>
                              </w:pPr>
                              <w:r>
                                <w:rPr>
                                  <w:rFonts w:ascii="Calibri"/>
                                  <w:color w:val="585858"/>
                                  <w:sz w:val="18"/>
                                </w:rPr>
                                <w:t>2010</w:t>
                              </w:r>
                              <w:r>
                                <w:rPr>
                                  <w:rFonts w:ascii="Calibri"/>
                                  <w:color w:val="585858"/>
                                  <w:sz w:val="18"/>
                                </w:rPr>
                                <w:tab/>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p w:rsidR="008E6262" w:rsidRDefault="008E6262">
                              <w:pPr>
                                <w:spacing w:before="8"/>
                                <w:rPr>
                                  <w:rFonts w:ascii="Calibri"/>
                                  <w:sz w:val="14"/>
                                </w:rPr>
                              </w:pPr>
                            </w:p>
                            <w:p w:rsidR="008E6262" w:rsidRDefault="008E6262">
                              <w:pPr>
                                <w:tabs>
                                  <w:tab w:val="left" w:pos="418"/>
                                </w:tabs>
                                <w:spacing w:line="216" w:lineRule="exact"/>
                                <w:ind w:right="245"/>
                                <w:jc w:val="center"/>
                                <w:rPr>
                                  <w:rFonts w:ascii="Calibri"/>
                                  <w:sz w:val="18"/>
                                </w:rPr>
                              </w:pPr>
                              <w:r>
                                <w:rPr>
                                  <w:rFonts w:ascii="Calibri"/>
                                  <w:color w:val="585858"/>
                                  <w:sz w:val="18"/>
                                </w:rPr>
                                <w:t>IN</w:t>
                              </w:r>
                              <w:r>
                                <w:rPr>
                                  <w:rFonts w:ascii="Calibri"/>
                                  <w:color w:val="585858"/>
                                  <w:sz w:val="18"/>
                                </w:rPr>
                                <w:tab/>
                                <w:t>OUT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3" style="position:absolute;margin-left:212.95pt;margin-top:37.15pt;width:417.75pt;height:180.75pt;z-index:-251642880;mso-wrap-distance-left:0;mso-wrap-distance-right:0;mso-position-horizontal-relative:page;mso-position-vertical-relative:text" coordorigin="4259,743" coordsize="835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">
                <v:line id="Line 136" o:spid="_x0000_s1034" style="position:absolute;visibility:visible;mso-wrap-style:square" from="12218,3105" to="12386,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" strokecolor="#d9d9d9"/>
                <v:line id="Line 135" o:spid="_x0000_s1035" style="position:absolute;visibility:visible;mso-wrap-style:square" from="12026,3105" to="12067,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" strokecolor="#d9d9d9"/>
                <v:line id="Line 134" o:spid="_x0000_s1036" style="position:absolute;visibility:visible;mso-wrap-style:square" from="11542,3105" to="11875,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" strokecolor="#d9d9d9"/>
                <v:line id="Line 133" o:spid="_x0000_s1037" style="position:absolute;visibility:visible;mso-wrap-style:square" from="11350,3105" to="11390,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" strokecolor="#d9d9d9"/>
                <v:line id="Line 132" o:spid="_x0000_s1038" style="position:absolute;visibility:visible;mso-wrap-style:square" from="10862,3105" to="11196,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" strokecolor="#d9d9d9"/>
                <v:line id="Line 131" o:spid="_x0000_s1039" style="position:absolute;visibility:visible;mso-wrap-style:square" from="10670,3105" to="1071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" strokecolor="#d9d9d9"/>
                <v:line id="Line 130" o:spid="_x0000_s1040" style="position:absolute;visibility:visible;mso-wrap-style:square" from="10186,3105" to="10519,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" strokecolor="#d9d9d9"/>
                <v:line id="Line 129" o:spid="_x0000_s1041" style="position:absolute;visibility:visible;mso-wrap-style:square" from="9994,3105" to="10034,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" strokecolor="#d9d9d9"/>
                <v:line id="Line 128" o:spid="_x0000_s1042" style="position:absolute;visibility:visible;mso-wrap-style:square" from="9506,3105" to="9840,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" strokecolor="#d9d9d9"/>
                <v:line id="Line 127" o:spid="_x0000_s1043" style="position:absolute;visibility:visible;mso-wrap-style:square" from="9314,3105" to="9355,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" strokecolor="#d9d9d9"/>
                <v:line id="Line 126" o:spid="_x0000_s1044" style="position:absolute;visibility:visible;mso-wrap-style:square" from="8830,3105" to="9163,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" strokecolor="#d9d9d9"/>
                <v:line id="Line 125" o:spid="_x0000_s1045" style="position:absolute;visibility:visible;mso-wrap-style:square" from="8635,3105" to="8678,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" strokecolor="#d9d9d9"/>
                <v:line id="Line 124" o:spid="_x0000_s1046" style="position:absolute;visibility:visible;mso-wrap-style:square" from="7958,3105" to="8484,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" strokecolor="#d9d9d9"/>
                <v:line id="Line 123" o:spid="_x0000_s1047" style="position:absolute;visibility:visible;mso-wrap-style:square" from="7279,3105" to="7807,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" strokecolor="#d9d9d9"/>
                <v:line id="Line 122" o:spid="_x0000_s1048" style="position:absolute;visibility:visible;mso-wrap-style:square" from="6602,3105" to="7128,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" strokecolor="#d9d9d9"/>
                <v:line id="Line 121" o:spid="_x0000_s1049" style="position:absolute;visibility:visible;mso-wrap-style:square" from="4928,3105" to="645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" strokecolor="#d9d9d9"/>
                <v:line id="Line 120" o:spid="_x0000_s1050" style="position:absolute;visibility:visible;mso-wrap-style:square" from="6602,2783" to="7128,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" strokecolor="#d9d9d9"/>
                <v:line id="Line 119" o:spid="_x0000_s1051" style="position:absolute;visibility:visible;mso-wrap-style:square" from="4928,2783" to="645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" strokecolor="#d9d9d9"/>
                <v:rect id="Rectangle 118" o:spid="_x0000_s1052" style="position:absolute;left:6451;top:2680;width:152;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" fillcolor="#d99593" stroked="f"/>
                <v:line id="Line 117" o:spid="_x0000_s1053" style="position:absolute;visibility:visible;mso-wrap-style:square" from="7279,2783" to="7807,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" strokecolor="#d9d9d9"/>
                <v:line id="Line 116" o:spid="_x0000_s1054" style="position:absolute;visibility:visible;mso-wrap-style:square" from="7279,2459" to="7807,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" strokecolor="#d9d9d9"/>
                <v:line id="Line 115" o:spid="_x0000_s1055" style="position:absolute;visibility:visible;mso-wrap-style:square" from="4928,2459" to="7128,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" strokecolor="#d9d9d9"/>
                <v:line id="Line 114" o:spid="_x0000_s1056" style="position:absolute;visibility:visible;mso-wrap-style:square" from="7279,2138" to="7807,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" strokecolor="#d9d9d9"/>
                <v:line id="Line 113" o:spid="_x0000_s1057" style="position:absolute;visibility:visible;mso-wrap-style:square" from="4928,2138" to="7128,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" strokecolor="#d9d9d9"/>
                <v:line id="Line 112" o:spid="_x0000_s1058" style="position:absolute;visibility:visible;mso-wrap-style:square" from="7279,1814" to="12386,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" strokecolor="#d9d9d9"/>
                <v:line id="Line 111" o:spid="_x0000_s1059" style="position:absolute;visibility:visible;mso-wrap-style:square" from="4928,1814" to="7128,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" strokecolor="#d9d9d9"/>
                <v:rect id="Rectangle 110" o:spid="_x0000_s1060" style="position:absolute;left:7128;top:1660;width:152;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" fillcolor="#d99593" stroked="f"/>
                <v:line id="Line 109" o:spid="_x0000_s1061" style="position:absolute;visibility:visible;mso-wrap-style:square" from="7958,2783" to="8484,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" strokecolor="#d9d9d9"/>
                <v:line id="Line 108" o:spid="_x0000_s1062" style="position:absolute;visibility:visible;mso-wrap-style:square" from="7958,2459" to="848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" strokecolor="#d9d9d9"/>
                <v:line id="Line 107" o:spid="_x0000_s1063" style="position:absolute;visibility:visible;mso-wrap-style:square" from="7958,2138" to="12386,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" strokecolor="#d9d9d9"/>
                <v:rect id="Rectangle 106" o:spid="_x0000_s1064" style="position:absolute;left:7807;top:1936;width:152;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" fillcolor="#d99593" stroked="f"/>
                <v:line id="Line 105" o:spid="_x0000_s1065" style="position:absolute;visibility:visible;mso-wrap-style:square" from="8635,2783" to="8678,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" strokecolor="#d9d9d9"/>
                <v:line id="Line 104" o:spid="_x0000_s1066" style="position:absolute;visibility:visible;mso-wrap-style:square" from="8635,2459" to="10711,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" strokecolor="#d9d9d9"/>
                <v:rect id="Rectangle 103" o:spid="_x0000_s1067" style="position:absolute;left:8484;top:2406;width:15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" fillcolor="#d99593" stroked="f"/>
                <v:line id="Line 102" o:spid="_x0000_s1068" style="position:absolute;visibility:visible;mso-wrap-style:square" from="9314,2783" to="9355,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" strokecolor="#d9d9d9"/>
                <v:line id="Line 101" o:spid="_x0000_s1069" style="position:absolute;visibility:visible;mso-wrap-style:square" from="8830,2783" to="9163,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" strokecolor="#d9d9d9"/>
                <v:rect id="Rectangle 100" o:spid="_x0000_s1070" style="position:absolute;left:9163;top:2454;width:152;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" fillcolor="#d99593" stroked="f"/>
                <v:line id="Line 99" o:spid="_x0000_s1071" style="position:absolute;visibility:visible;mso-wrap-style:square" from="9994,2783" to="10034,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" strokecolor="#d9d9d9"/>
                <v:line id="Line 98" o:spid="_x0000_s1072" style="position:absolute;visibility:visible;mso-wrap-style:square" from="9506,2783" to="9840,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" strokecolor="#d9d9d9"/>
                <v:rect id="Rectangle 97" o:spid="_x0000_s1073" style="position:absolute;left:9840;top:2610;width:154;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" fillcolor="#d99593" stroked="f"/>
                <v:line id="Line 96" o:spid="_x0000_s1074" style="position:absolute;visibility:visible;mso-wrap-style:square" from="10670,2783" to="107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" strokecolor="#d9d9d9"/>
                <v:line id="Line 95" o:spid="_x0000_s1075" style="position:absolute;visibility:visible;mso-wrap-style:square" from="10186,2783" to="10519,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" strokecolor="#d9d9d9"/>
                <v:rect id="Rectangle 94" o:spid="_x0000_s1076" style="position:absolute;left:10519;top:2644;width:152;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" fillcolor="#d99593" stroked="f"/>
                <v:line id="Line 93" o:spid="_x0000_s1077" style="position:absolute;visibility:visible;mso-wrap-style:square" from="11350,2783" to="11390,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" strokecolor="#d9d9d9"/>
                <v:line id="Line 92" o:spid="_x0000_s1078" style="position:absolute;visibility:visible;mso-wrap-style:square" from="10862,2783" to="11196,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" strokecolor="#d9d9d9"/>
                <v:rect id="Rectangle 91" o:spid="_x0000_s1079" style="position:absolute;left:11196;top:2687;width:15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" fillcolor="#d99593" stroked="f"/>
                <v:line id="Line 90" o:spid="_x0000_s1080" style="position:absolute;visibility:visible;mso-wrap-style:square" from="11542,2783" to="12067,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" strokecolor="#d9d9d9"/>
                <v:rect id="Rectangle 89" o:spid="_x0000_s1081" style="position:absolute;left:11875;top:2843;width:15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" fillcolor="#d99593" stroked="f"/>
                <v:rect id="Rectangle 88" o:spid="_x0000_s1082" style="position:absolute;left:5095;top:3409;width:15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" fillcolor="#d99593" stroked="f"/>
                <v:rect id="Rectangle 87" o:spid="_x0000_s1083" style="position:absolute;left:5087;top:3402;width:167;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" fillcolor="#001f5f" stroked="f"/>
                <v:line id="Line 86" o:spid="_x0000_s1084" style="position:absolute;visibility:visible;mso-wrap-style:square" from="5772,3400" to="5923,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" strokecolor="#d99593" strokeweight="2.86pt"/>
                <v:rect id="Rectangle 85" o:spid="_x0000_s1085" style="position:absolute;left:5772;top:3371;width:15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" filled="f" strokecolor="#001f5f"/>
                <v:rect id="Rectangle 84" o:spid="_x0000_s1086" style="position:absolute;left:6451;top:2680;width:152;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" filled="f" strokecolor="#001f5f"/>
                <v:rect id="Rectangle 83" o:spid="_x0000_s1087" style="position:absolute;left:7128;top:1660;width:152;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" filled="f" strokecolor="#001f5f"/>
                <v:rect id="Rectangle 82" o:spid="_x0000_s1088" style="position:absolute;left:7807;top:1936;width:152;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" filled="f" strokecolor="#001f5f"/>
                <v:rect id="Rectangle 81" o:spid="_x0000_s1089" style="position:absolute;left:8484;top:2406;width:15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" filled="f" strokecolor="#001f5f"/>
                <v:rect id="Rectangle 80" o:spid="_x0000_s1090" style="position:absolute;left:9163;top:2454;width:152;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" filled="f" strokecolor="#001f5f"/>
                <v:rect id="Rectangle 79" o:spid="_x0000_s1091" style="position:absolute;left:9840;top:2610;width:154;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" filled="f" strokecolor="#001f5f"/>
                <v:rect id="Rectangle 78" o:spid="_x0000_s1092" style="position:absolute;left:10519;top:2644;width:152;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" filled="f" strokecolor="#001f5f"/>
                <v:rect id="Rectangle 77" o:spid="_x0000_s1093" style="position:absolute;left:11196;top:2687;width:15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" filled="f" strokecolor="#001f5f"/>
                <v:rect id="Rectangle 76" o:spid="_x0000_s1094" style="position:absolute;left:11875;top:2843;width:15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" filled="f" strokecolor="#001f5f"/>
                <v:line id="Line 75" o:spid="_x0000_s1095" style="position:absolute;visibility:visible;mso-wrap-style:square" from="6643,3380" to="679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" strokecolor="#205868" strokeweight="4.9pt"/>
                <v:rect id="Rectangle 74" o:spid="_x0000_s1096" style="position:absolute;left:7322;top:3289;width:15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" fillcolor="#205868" stroked="f"/>
                <v:rect id="Rectangle 73" o:spid="_x0000_s1097" style="position:absolute;left:7999;top:3208;width:15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" fillcolor="#205868" stroked="f"/>
                <v:rect id="Rectangle 72" o:spid="_x0000_s1098" style="position:absolute;left:8678;top:2761;width:152;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" fillcolor="#205868" stroked="f"/>
                <v:rect id="Rectangle 71" o:spid="_x0000_s1099" style="position:absolute;left:9355;top:2581;width:152;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" fillcolor="#205868" stroked="f"/>
                <v:rect id="Rectangle 70" o:spid="_x0000_s1100" style="position:absolute;left:10034;top:2464;width:152;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" fillcolor="#205868" stroked="f"/>
                <v:line id="Line 69" o:spid="_x0000_s1101" style="position:absolute;visibility:visible;mso-wrap-style:square" from="10862,2459" to="12067,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" strokecolor="#d9d9d9"/>
                <v:rect id="Rectangle 68" o:spid="_x0000_s1102" style="position:absolute;left:10711;top:2435;width:152;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" fillcolor="#205868" stroked="f"/>
                <v:rect id="Rectangle 67" o:spid="_x0000_s1103" style="position:absolute;left:11390;top:2454;width:152;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" fillcolor="#205868" stroked="f"/>
                <v:line id="Line 66" o:spid="_x0000_s1104" style="position:absolute;visibility:visible;mso-wrap-style:square" from="12218,2783" to="12386,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" strokecolor="#d9d9d9"/>
                <v:line id="Line 65" o:spid="_x0000_s1105" style="position:absolute;visibility:visible;mso-wrap-style:square" from="12218,2459" to="12386,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" strokecolor="#d9d9d9"/>
                <v:rect id="Rectangle 64" o:spid="_x0000_s1106" style="position:absolute;left:12067;top:2428;width:15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" fillcolor="#205868" stroked="f"/>
                <v:line id="Line 63" o:spid="_x0000_s1107" style="position:absolute;visibility:visible;mso-wrap-style:square" from="4928,3429" to="1238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" strokecolor="#d9d9d9"/>
                <v:line id="Line 62" o:spid="_x0000_s1108" style="position:absolute;visibility:visible;mso-wrap-style:square" from="4928,1492" to="12386,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" strokecolor="#d9d9d9"/>
                <v:rect id="Rectangle 61" o:spid="_x0000_s1109" style="position:absolute;left:8031;top:401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" fillcolor="#d99593" stroked="f"/>
                <v:rect id="Rectangle 60" o:spid="_x0000_s1110" style="position:absolute;left:8031;top:401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" filled="f" strokecolor="#001f5f"/>
                <v:rect id="Rectangle 59" o:spid="_x0000_s1111" style="position:absolute;left:8449;top:401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" fillcolor="#205868" stroked="f"/>
                <v:rect id="Rectangle 58" o:spid="_x0000_s1112" style="position:absolute;left:4266;top:750;width:83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" filled="f" strokecolor="#d9d9d9"/>
                <v:shape id="Text Box 57" o:spid="_x0000_s1113" type="#_x0000_t202" style="position:absolute;left:6142;top:956;width:46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8E6262" w:rsidRDefault="008E6262">
                        <w:pPr>
                          <w:spacing w:line="281" w:lineRule="exact"/>
                          <w:rPr>
                            <w:rFonts w:ascii="Calibri"/>
                            <w:b/>
                            <w:sz w:val="28"/>
                          </w:rPr>
                        </w:pPr>
                        <w:r>
                          <w:rPr>
                            <w:rFonts w:ascii="Calibri"/>
                            <w:b/>
                            <w:color w:val="585858"/>
                            <w:sz w:val="28"/>
                          </w:rPr>
                          <w:t xml:space="preserve">FAM - </w:t>
                        </w:r>
                        <w:proofErr w:type="spellStart"/>
                        <w:r>
                          <w:rPr>
                            <w:rFonts w:ascii="Calibri"/>
                            <w:b/>
                            <w:color w:val="585858"/>
                            <w:sz w:val="28"/>
                          </w:rPr>
                          <w:t>Nbre</w:t>
                        </w:r>
                        <w:proofErr w:type="spellEnd"/>
                        <w:r>
                          <w:rPr>
                            <w:rFonts w:ascii="Calibri"/>
                            <w:b/>
                            <w:color w:val="585858"/>
                            <w:sz w:val="28"/>
                          </w:rPr>
                          <w:t xml:space="preserve"> de dossiers In &amp; Out par an</w:t>
                        </w:r>
                      </w:p>
                    </w:txbxContent>
                  </v:textbox>
                </v:shape>
                <v:shape id="Text Box 56" o:spid="_x0000_s1114" type="#_x0000_t202" style="position:absolute;left:4396;top:1408;width:385;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8E6262" w:rsidRDefault="008E6262">
                        <w:pPr>
                          <w:spacing w:line="183" w:lineRule="exact"/>
                          <w:ind w:right="18"/>
                          <w:jc w:val="right"/>
                          <w:rPr>
                            <w:rFonts w:ascii="Calibri"/>
                            <w:sz w:val="18"/>
                          </w:rPr>
                        </w:pPr>
                        <w:r>
                          <w:rPr>
                            <w:rFonts w:ascii="Calibri"/>
                            <w:color w:val="585858"/>
                            <w:sz w:val="18"/>
                          </w:rPr>
                          <w:t>1200</w:t>
                        </w:r>
                      </w:p>
                      <w:p w:rsidR="008E6262" w:rsidRDefault="008E6262">
                        <w:pPr>
                          <w:spacing w:before="103"/>
                          <w:ind w:right="18"/>
                          <w:jc w:val="right"/>
                          <w:rPr>
                            <w:rFonts w:ascii="Calibri"/>
                            <w:sz w:val="18"/>
                          </w:rPr>
                        </w:pPr>
                        <w:r>
                          <w:rPr>
                            <w:rFonts w:ascii="Calibri"/>
                            <w:color w:val="585858"/>
                            <w:sz w:val="18"/>
                          </w:rPr>
                          <w:t>1000</w:t>
                        </w:r>
                      </w:p>
                      <w:p w:rsidR="008E6262" w:rsidRDefault="008E6262">
                        <w:pPr>
                          <w:spacing w:before="103"/>
                          <w:ind w:right="18"/>
                          <w:jc w:val="right"/>
                          <w:rPr>
                            <w:rFonts w:ascii="Calibri"/>
                            <w:sz w:val="18"/>
                          </w:rPr>
                        </w:pPr>
                        <w:r>
                          <w:rPr>
                            <w:rFonts w:ascii="Calibri"/>
                            <w:color w:val="585858"/>
                            <w:sz w:val="18"/>
                          </w:rPr>
                          <w:t>800</w:t>
                        </w:r>
                      </w:p>
                      <w:p w:rsidR="008E6262" w:rsidRDefault="008E6262">
                        <w:pPr>
                          <w:spacing w:before="103"/>
                          <w:ind w:right="18"/>
                          <w:jc w:val="right"/>
                          <w:rPr>
                            <w:rFonts w:ascii="Calibri"/>
                            <w:sz w:val="18"/>
                          </w:rPr>
                        </w:pPr>
                        <w:r>
                          <w:rPr>
                            <w:rFonts w:ascii="Calibri"/>
                            <w:color w:val="585858"/>
                            <w:sz w:val="18"/>
                          </w:rPr>
                          <w:t>600</w:t>
                        </w:r>
                      </w:p>
                      <w:p w:rsidR="008E6262" w:rsidRDefault="008E6262">
                        <w:pPr>
                          <w:spacing w:before="103"/>
                          <w:ind w:right="18"/>
                          <w:jc w:val="right"/>
                          <w:rPr>
                            <w:rFonts w:ascii="Calibri"/>
                            <w:sz w:val="18"/>
                          </w:rPr>
                        </w:pPr>
                        <w:r>
                          <w:rPr>
                            <w:rFonts w:ascii="Calibri"/>
                            <w:color w:val="585858"/>
                            <w:sz w:val="18"/>
                          </w:rPr>
                          <w:t>400</w:t>
                        </w:r>
                      </w:p>
                      <w:p w:rsidR="008E6262" w:rsidRDefault="008E6262">
                        <w:pPr>
                          <w:spacing w:before="103"/>
                          <w:ind w:right="18"/>
                          <w:jc w:val="right"/>
                          <w:rPr>
                            <w:rFonts w:ascii="Calibri"/>
                            <w:sz w:val="18"/>
                          </w:rPr>
                        </w:pPr>
                        <w:r>
                          <w:rPr>
                            <w:rFonts w:ascii="Calibri"/>
                            <w:color w:val="585858"/>
                            <w:sz w:val="18"/>
                          </w:rPr>
                          <w:t>200</w:t>
                        </w:r>
                      </w:p>
                      <w:p w:rsidR="008E6262" w:rsidRDefault="008E6262">
                        <w:pPr>
                          <w:spacing w:before="103" w:line="216" w:lineRule="exact"/>
                          <w:ind w:right="18"/>
                          <w:jc w:val="right"/>
                          <w:rPr>
                            <w:rFonts w:ascii="Calibri"/>
                            <w:sz w:val="18"/>
                          </w:rPr>
                        </w:pPr>
                        <w:r>
                          <w:rPr>
                            <w:rFonts w:ascii="Calibri"/>
                            <w:color w:val="585858"/>
                            <w:sz w:val="18"/>
                          </w:rPr>
                          <w:t>0</w:t>
                        </w:r>
                      </w:p>
                    </w:txbxContent>
                  </v:textbox>
                </v:shape>
                <v:shape id="Text Box 55" o:spid="_x0000_s1115" type="#_x0000_t202" style="position:absolute;left:5085;top:3579;width:7166;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8E6262" w:rsidRDefault="008E6262">
                        <w:pPr>
                          <w:tabs>
                            <w:tab w:val="left" w:pos="678"/>
                            <w:tab w:val="left" w:pos="1356"/>
                            <w:tab w:val="left" w:pos="2034"/>
                            <w:tab w:val="left" w:pos="2712"/>
                            <w:tab w:val="left" w:pos="3390"/>
                            <w:tab w:val="left" w:pos="4068"/>
                            <w:tab w:val="left" w:pos="4746"/>
                            <w:tab w:val="left" w:pos="5424"/>
                            <w:tab w:val="left" w:pos="6103"/>
                            <w:tab w:val="left" w:pos="6780"/>
                          </w:tabs>
                          <w:spacing w:line="183" w:lineRule="exact"/>
                          <w:rPr>
                            <w:rFonts w:ascii="Calibri"/>
                            <w:sz w:val="18"/>
                          </w:rPr>
                        </w:pPr>
                        <w:r>
                          <w:rPr>
                            <w:rFonts w:ascii="Calibri"/>
                            <w:color w:val="585858"/>
                            <w:sz w:val="18"/>
                          </w:rPr>
                          <w:t>2010</w:t>
                        </w:r>
                        <w:r>
                          <w:rPr>
                            <w:rFonts w:ascii="Calibri"/>
                            <w:color w:val="585858"/>
                            <w:sz w:val="18"/>
                          </w:rPr>
                          <w:tab/>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p w:rsidR="008E6262" w:rsidRDefault="008E6262">
                        <w:pPr>
                          <w:spacing w:before="8"/>
                          <w:rPr>
                            <w:rFonts w:ascii="Calibri"/>
                            <w:sz w:val="14"/>
                          </w:rPr>
                        </w:pPr>
                      </w:p>
                      <w:p w:rsidR="008E6262" w:rsidRDefault="008E6262">
                        <w:pPr>
                          <w:tabs>
                            <w:tab w:val="left" w:pos="418"/>
                          </w:tabs>
                          <w:spacing w:line="216" w:lineRule="exact"/>
                          <w:ind w:right="245"/>
                          <w:jc w:val="center"/>
                          <w:rPr>
                            <w:rFonts w:ascii="Calibri"/>
                            <w:sz w:val="18"/>
                          </w:rPr>
                        </w:pPr>
                        <w:r>
                          <w:rPr>
                            <w:rFonts w:ascii="Calibri"/>
                            <w:color w:val="585858"/>
                            <w:sz w:val="18"/>
                          </w:rPr>
                          <w:t>IN</w:t>
                        </w:r>
                        <w:r>
                          <w:rPr>
                            <w:rFonts w:ascii="Calibri"/>
                            <w:color w:val="585858"/>
                            <w:sz w:val="18"/>
                          </w:rPr>
                          <w:tab/>
                          <w:t>OUT</w:t>
                        </w:r>
                      </w:p>
                    </w:txbxContent>
                  </v:textbox>
                </v:shape>
                <w10:wrap type="topAndBottom" anchorx="page"/>
              </v:group>
            </w:pict>
          </mc:Fallback>
        </mc:AlternateContent>
      </w:r>
    </w:p>
    <w:p w:rsidR="0020648E" w:rsidRDefault="0020648E">
      <w:pPr>
        <w:pStyle w:val="BodyText"/>
        <w:spacing w:before="3"/>
        <w:rPr>
          <w:sz w:val="13"/>
        </w:rPr>
      </w:pPr>
    </w:p>
    <w:p w:rsidR="0020648E" w:rsidRDefault="0020648E">
      <w:pPr>
        <w:pStyle w:val="BodyText"/>
        <w:spacing w:before="7"/>
        <w:rPr>
          <w:sz w:val="8"/>
        </w:rPr>
      </w:pPr>
    </w:p>
    <w:p w:rsidR="0020648E" w:rsidRDefault="00F97800">
      <w:pPr>
        <w:pStyle w:val="BodyText"/>
        <w:spacing w:before="93"/>
        <w:ind w:left="544"/>
      </w:pPr>
      <w:r>
        <w:t xml:space="preserve">Le graphique ci-dessus donne une </w:t>
      </w:r>
      <w:r>
        <w:rPr>
          <w:u w:val="single"/>
        </w:rPr>
        <w:t>image des nouvelles demandes et des dossiers traités</w:t>
      </w:r>
      <w:r>
        <w:t>.</w:t>
      </w:r>
    </w:p>
    <w:p w:rsidR="0020648E" w:rsidRDefault="00F97800">
      <w:pPr>
        <w:pStyle w:val="ListParagraph"/>
        <w:numPr>
          <w:ilvl w:val="0"/>
          <w:numId w:val="23"/>
        </w:numPr>
        <w:tabs>
          <w:tab w:val="left" w:pos="904"/>
          <w:tab w:val="left" w:pos="905"/>
        </w:tabs>
        <w:spacing w:before="10" w:line="228" w:lineRule="auto"/>
        <w:ind w:right="1472"/>
        <w:rPr>
          <w:sz w:val="20"/>
        </w:rPr>
      </w:pPr>
      <w:r>
        <w:rPr>
          <w:sz w:val="20"/>
        </w:rPr>
        <w:t xml:space="preserve">En 2012-2014, quelque 2.500 demandes ont été introduites, et seuls 300 dossiers ont été clôturés. Dans la période allant jusqu’à 2016, un </w:t>
      </w:r>
      <w:r>
        <w:rPr>
          <w:sz w:val="20"/>
          <w:u w:val="single"/>
        </w:rPr>
        <w:t>arriéré total d’environ 2.500 dossiers</w:t>
      </w:r>
      <w:r>
        <w:rPr>
          <w:sz w:val="20"/>
        </w:rPr>
        <w:t xml:space="preserve"> s’est accumulé.</w:t>
      </w:r>
    </w:p>
    <w:p w:rsidR="0020648E" w:rsidRDefault="00F97800">
      <w:pPr>
        <w:pStyle w:val="ListParagraph"/>
        <w:numPr>
          <w:ilvl w:val="0"/>
          <w:numId w:val="23"/>
        </w:numPr>
        <w:tabs>
          <w:tab w:val="left" w:pos="904"/>
          <w:tab w:val="left" w:pos="905"/>
        </w:tabs>
        <w:spacing w:before="13" w:line="228" w:lineRule="auto"/>
        <w:ind w:right="809"/>
        <w:rPr>
          <w:sz w:val="20"/>
        </w:rPr>
      </w:pPr>
      <w:r>
        <w:rPr>
          <w:sz w:val="20"/>
          <w:u w:val="single"/>
        </w:rPr>
        <w:t>Depuis 2017</w:t>
      </w:r>
      <w:r>
        <w:rPr>
          <w:sz w:val="20"/>
        </w:rPr>
        <w:t xml:space="preserve">, le FAM finalise environ 600 dossiers par an, soit un nombre plus important que celui de nouvelles demandes. La </w:t>
      </w:r>
      <w:r>
        <w:rPr>
          <w:sz w:val="20"/>
          <w:u w:val="single"/>
        </w:rPr>
        <w:t>réduction du retard accumulé</w:t>
      </w:r>
      <w:r>
        <w:rPr>
          <w:sz w:val="20"/>
        </w:rPr>
        <w:t xml:space="preserve"> a commencé à partir de là (à un rythme d’environ 120 dossiers par an). En augmentant l’efficience, on peut arriver à sortir 146 dossiers supplémentaires par an.</w:t>
      </w:r>
    </w:p>
    <w:p w:rsidR="0020648E" w:rsidRDefault="00F97800">
      <w:pPr>
        <w:pStyle w:val="ListParagraph"/>
        <w:numPr>
          <w:ilvl w:val="0"/>
          <w:numId w:val="23"/>
        </w:numPr>
        <w:tabs>
          <w:tab w:val="left" w:pos="904"/>
          <w:tab w:val="left" w:pos="905"/>
        </w:tabs>
        <w:spacing w:before="7" w:line="235" w:lineRule="auto"/>
        <w:ind w:right="994"/>
        <w:rPr>
          <w:sz w:val="20"/>
        </w:rPr>
      </w:pPr>
      <w:r>
        <w:rPr>
          <w:sz w:val="20"/>
        </w:rPr>
        <w:t>Il y a actuellement</w:t>
      </w:r>
      <w:r>
        <w:rPr>
          <w:position w:val="6"/>
          <w:sz w:val="13"/>
        </w:rPr>
        <w:t xml:space="preserve">5 </w:t>
      </w:r>
      <w:r>
        <w:rPr>
          <w:sz w:val="20"/>
        </w:rPr>
        <w:t xml:space="preserve">1.892 dossiers en souffrance. Vu la production annuelle d’environ 600 dossiers, </w:t>
      </w:r>
      <w:r>
        <w:rPr>
          <w:sz w:val="20"/>
          <w:u w:val="single"/>
        </w:rPr>
        <w:t>cela explique directement le temps moyen de traitement</w:t>
      </w:r>
      <w:r>
        <w:rPr>
          <w:sz w:val="20"/>
        </w:rPr>
        <w:t xml:space="preserve"> de 4 ans que la Cour des comptes a récemment constaté. On travaille effectivement selon le principe du « premier arrivé, premier servi » (exception : les dossiers prioritaires avec dommage grave).</w:t>
      </w:r>
    </w:p>
    <w:p w:rsidR="0020648E" w:rsidRDefault="0020648E">
      <w:pPr>
        <w:pStyle w:val="BodyText"/>
      </w:pPr>
    </w:p>
    <w:p w:rsidR="0020648E" w:rsidRPr="00FC6FB8" w:rsidRDefault="0020648E">
      <w:pPr>
        <w:pStyle w:val="BodyText"/>
      </w:pPr>
    </w:p>
    <w:p w:rsidR="0020648E" w:rsidRDefault="0026330B">
      <w:pPr>
        <w:pStyle w:val="BodyText"/>
        <w:spacing w:before="4"/>
        <w:rPr>
          <w:sz w:val="25"/>
        </w:rPr>
      </w:pPr>
      <w:r>
        <w:rPr>
          <w:noProof/>
          <w:lang w:val="en-GB" w:eastAsia="en-GB" w:bidi="ar-SA"/>
        </w:rPr>
        <mc:AlternateContent>
          <mc:Choice Requires="wps">
            <w:drawing>
              <wp:anchor distT="0" distB="0" distL="0" distR="0" simplePos="0" relativeHeight="251674624" behindDoc="1" locked="0" layoutInCell="1" allowOverlap="1">
                <wp:simplePos x="0" y="0"/>
                <wp:positionH relativeFrom="page">
                  <wp:posOffset>777240</wp:posOffset>
                </wp:positionH>
                <wp:positionV relativeFrom="paragraph">
                  <wp:posOffset>213360</wp:posOffset>
                </wp:positionV>
                <wp:extent cx="1829435" cy="1270"/>
                <wp:effectExtent l="0" t="0" r="0" b="0"/>
                <wp:wrapTopAndBottom/>
                <wp:docPr id="7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3DDC" id="Freeform 53" o:spid="_x0000_s1026" style="position:absolute;margin-left:61.2pt;margin-top:16.8pt;width:144.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jxBQMAAKY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" path="m,l2880,e" filled="f" strokeweight=".48pt">
                <v:path arrowok="t" o:connecttype="custom" o:connectlocs="0,0;1828800,0" o:connectangles="0,0"/>
                <w10:wrap type="topAndBottom" anchorx="page"/>
              </v:shape>
            </w:pict>
          </mc:Fallback>
        </mc:AlternateContent>
      </w:r>
    </w:p>
    <w:p w:rsidR="0020648E" w:rsidRDefault="0020648E">
      <w:pPr>
        <w:pStyle w:val="BodyText"/>
        <w:spacing w:before="4"/>
        <w:rPr>
          <w:sz w:val="10"/>
        </w:rPr>
      </w:pPr>
    </w:p>
    <w:p w:rsidR="0020648E" w:rsidRDefault="00F97800">
      <w:pPr>
        <w:spacing w:before="102"/>
        <w:ind w:left="544"/>
        <w:rPr>
          <w:sz w:val="14"/>
        </w:rPr>
      </w:pPr>
      <w:r>
        <w:rPr>
          <w:sz w:val="14"/>
          <w:vertAlign w:val="superscript"/>
        </w:rPr>
        <w:t>5</w:t>
      </w:r>
      <w:r>
        <w:rPr>
          <w:sz w:val="14"/>
        </w:rPr>
        <w:t xml:space="preserve"> Chiffres situation 12 février 2021.</w:t>
      </w:r>
    </w:p>
    <w:p w:rsidR="0020648E" w:rsidRDefault="0020648E">
      <w:pPr>
        <w:rPr>
          <w:sz w:val="14"/>
        </w:rPr>
        <w:sectPr w:rsidR="0020648E" w:rsidSect="008E6262">
          <w:headerReference w:type="default" r:id="rId11"/>
          <w:pgSz w:w="16840" w:h="11910" w:orient="landscape"/>
          <w:pgMar w:top="1180" w:right="460" w:bottom="640" w:left="680" w:header="340" w:footer="1134" w:gutter="0"/>
          <w:pgNumType w:start="5"/>
          <w:cols w:space="708"/>
          <w:docGrid w:linePitch="299"/>
        </w:sectPr>
      </w:pPr>
    </w:p>
    <w:p w:rsidR="0020648E" w:rsidRDefault="0020648E">
      <w:pPr>
        <w:pStyle w:val="BodyText"/>
        <w:spacing w:before="8"/>
        <w:rPr>
          <w:sz w:val="14"/>
        </w:rPr>
      </w:pPr>
    </w:p>
    <w:p w:rsidR="0020648E" w:rsidRDefault="00F97800">
      <w:pPr>
        <w:pStyle w:val="Heading1"/>
        <w:tabs>
          <w:tab w:val="left" w:pos="976"/>
          <w:tab w:val="left" w:pos="15085"/>
        </w:tabs>
        <w:spacing w:before="92"/>
        <w:ind w:left="426"/>
      </w:pPr>
      <w:bookmarkStart w:id="6" w:name="_bookmark5"/>
      <w:bookmarkEnd w:id="6"/>
      <w:r>
        <w:rPr>
          <w:color w:val="FFFFFF"/>
          <w:shd w:val="clear" w:color="auto" w:fill="000000"/>
        </w:rPr>
        <w:t xml:space="preserve">  2</w:t>
      </w:r>
      <w:r>
        <w:rPr>
          <w:color w:val="FFFFFF"/>
          <w:shd w:val="clear" w:color="auto" w:fill="000000"/>
        </w:rPr>
        <w:tab/>
        <w:t>Adaptation structurelle dans le traitement des dossiers</w:t>
      </w:r>
      <w:r>
        <w:rPr>
          <w:color w:val="FFFFFF"/>
          <w:shd w:val="clear" w:color="auto" w:fill="000000"/>
        </w:rPr>
        <w:tab/>
      </w:r>
    </w:p>
    <w:p w:rsidR="0020648E" w:rsidRDefault="0026330B">
      <w:pPr>
        <w:pStyle w:val="BodyText"/>
        <w:spacing w:before="8"/>
        <w:rPr>
          <w:b/>
        </w:rPr>
      </w:pPr>
      <w:r>
        <w:rPr>
          <w:noProof/>
          <w:lang w:val="en-GB" w:eastAsia="en-GB" w:bidi="ar-SA"/>
        </w:rPr>
        <mc:AlternateContent>
          <mc:Choice Requires="wps">
            <w:drawing>
              <wp:anchor distT="0" distB="0" distL="0" distR="0" simplePos="0" relativeHeight="251675648" behindDoc="1" locked="0" layoutInCell="1" allowOverlap="1">
                <wp:simplePos x="0" y="0"/>
                <wp:positionH relativeFrom="page">
                  <wp:posOffset>705485</wp:posOffset>
                </wp:positionH>
                <wp:positionV relativeFrom="paragraph">
                  <wp:posOffset>179070</wp:posOffset>
                </wp:positionV>
                <wp:extent cx="9302750" cy="178435"/>
                <wp:effectExtent l="0" t="0" r="0" b="0"/>
                <wp:wrapTopAndBottom/>
                <wp:docPr id="7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7" w:name="_bookmark6"/>
                            <w:bookmarkEnd w:id="7"/>
                            <w:r>
                              <w:rPr>
                                <w:b/>
                                <w:sz w:val="20"/>
                              </w:rPr>
                              <w:t>2.1</w:t>
                            </w:r>
                            <w:r>
                              <w:rPr>
                                <w:b/>
                                <w:sz w:val="20"/>
                              </w:rPr>
                              <w:tab/>
                              <w:t>Approche en termes de procédure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16" type="#_x0000_t202" style="position:absolute;margin-left:55.55pt;margin-top:14.1pt;width:732.5pt;height:14.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" fillcolor="#d9d9d9" strokeweight=".16936mm">
                <v:textbox inset="0,0,0,0">
                  <w:txbxContent>
                    <w:p w:rsidR="008E6262" w:rsidRDefault="008E6262">
                      <w:pPr>
                        <w:tabs>
                          <w:tab w:val="left" w:pos="684"/>
                        </w:tabs>
                        <w:spacing w:before="19"/>
                        <w:ind w:left="107"/>
                        <w:rPr>
                          <w:b/>
                          <w:sz w:val="20"/>
                        </w:rPr>
                      </w:pPr>
                      <w:bookmarkStart w:id="9" w:name="_bookmark6"/>
                      <w:bookmarkEnd w:id="9"/>
                      <w:r>
                        <w:rPr>
                          <w:b/>
                          <w:sz w:val="20"/>
                        </w:rPr>
                        <w:t>2.1</w:t>
                      </w:r>
                      <w:r>
                        <w:rPr>
                          <w:b/>
                          <w:sz w:val="20"/>
                        </w:rPr>
                        <w:tab/>
                        <w:t>Approche en termes de procédure</w:t>
                      </w:r>
                    </w:p>
                  </w:txbxContent>
                </v:textbox>
                <w10:wrap type="topAndBottom" anchorx="page"/>
              </v:shape>
            </w:pict>
          </mc:Fallback>
        </mc:AlternateContent>
      </w:r>
    </w:p>
    <w:p w:rsidR="0020648E" w:rsidRDefault="0020648E">
      <w:pPr>
        <w:pStyle w:val="BodyText"/>
        <w:spacing w:before="4"/>
        <w:rPr>
          <w:b/>
          <w:sz w:val="9"/>
        </w:rPr>
      </w:pPr>
    </w:p>
    <w:p w:rsidR="0020648E" w:rsidRDefault="00F97800">
      <w:pPr>
        <w:pStyle w:val="BodyText"/>
        <w:spacing w:before="93"/>
        <w:ind w:left="544" w:right="1650"/>
      </w:pPr>
      <w:r>
        <w:t>Le FAM a entre-temps acquis de l’expérience et de l’expertise. Au vu de cela, il est temps d’adapter l’approche procédurale. C’est indispensable pour un traitement plus fluide des dossiers, où l’accent est mis au maximum sur les dossiers avec dommage grave.</w:t>
      </w:r>
    </w:p>
    <w:p w:rsidR="0020648E" w:rsidRDefault="0026330B">
      <w:pPr>
        <w:pStyle w:val="BodyText"/>
        <w:spacing w:before="6"/>
        <w:rPr>
          <w:sz w:val="16"/>
        </w:rPr>
      </w:pPr>
      <w:r>
        <w:rPr>
          <w:noProof/>
          <w:lang w:val="en-GB" w:eastAsia="en-GB" w:bidi="ar-SA"/>
        </w:rPr>
        <mc:AlternateContent>
          <mc:Choice Requires="wps">
            <w:drawing>
              <wp:anchor distT="0" distB="0" distL="0" distR="0" simplePos="0" relativeHeight="251676672" behindDoc="1" locked="0" layoutInCell="1" allowOverlap="1">
                <wp:simplePos x="0" y="0"/>
                <wp:positionH relativeFrom="page">
                  <wp:posOffset>705485</wp:posOffset>
                </wp:positionH>
                <wp:positionV relativeFrom="paragraph">
                  <wp:posOffset>148590</wp:posOffset>
                </wp:positionV>
                <wp:extent cx="9302750" cy="178435"/>
                <wp:effectExtent l="0" t="0" r="0" b="0"/>
                <wp:wrapTopAndBottom/>
                <wp:docPr id="7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a) Rassemblement plus proactif des pièces au début de la procédure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17" type="#_x0000_t202" style="position:absolute;margin-left:55.55pt;margin-top:11.7pt;width:732.5pt;height:14.0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" filled="f" strokeweight=".16936mm">
                <v:textbox inset="0,0,0,0">
                  <w:txbxContent>
                    <w:p w:rsidR="008E6262" w:rsidRDefault="008E6262">
                      <w:pPr>
                        <w:spacing w:before="19"/>
                        <w:ind w:left="107"/>
                        <w:rPr>
                          <w:b/>
                          <w:sz w:val="20"/>
                        </w:rPr>
                      </w:pPr>
                      <w:r>
                        <w:rPr>
                          <w:b/>
                          <w:sz w:val="20"/>
                        </w:rPr>
                        <w:t>a) Rassemblement plus proactif des pièces au début de la procédure</w:t>
                      </w:r>
                    </w:p>
                  </w:txbxContent>
                </v:textbox>
                <w10:wrap type="topAndBottom" anchorx="page"/>
              </v:shape>
            </w:pict>
          </mc:Fallback>
        </mc:AlternateContent>
      </w:r>
    </w:p>
    <w:p w:rsidR="0020648E" w:rsidRDefault="0020648E">
      <w:pPr>
        <w:pStyle w:val="BodyText"/>
        <w:spacing w:before="5"/>
        <w:rPr>
          <w:sz w:val="9"/>
        </w:rPr>
      </w:pPr>
    </w:p>
    <w:p w:rsidR="0020648E" w:rsidRDefault="00F97800">
      <w:pPr>
        <w:pStyle w:val="BodyText"/>
        <w:spacing w:before="93"/>
        <w:ind w:left="544" w:right="876"/>
      </w:pPr>
      <w:r>
        <w:t>Dans le cadre de l’</w:t>
      </w:r>
      <w:r>
        <w:rPr>
          <w:u w:val="single"/>
        </w:rPr>
        <w:t>approche actuelle,</w:t>
      </w:r>
      <w:r>
        <w:t xml:space="preserve"> les informations fournies par le demandeur au moment de la demande ne sont plus utilisées par la suite. Le FAM procède d'abord à une première analyse médicale interne de la demande et</w:t>
      </w:r>
      <w:r>
        <w:rPr>
          <w:u w:val="single"/>
        </w:rPr>
        <w:t xml:space="preserve"> demande toutes les pièces sur cette base.</w:t>
      </w:r>
      <w:r>
        <w:t xml:space="preserve"> Une deuxième analyse médicale interne est effectuée à l’aide des pièces reçues.</w:t>
      </w:r>
    </w:p>
    <w:p w:rsidR="0020648E" w:rsidRDefault="0020648E">
      <w:pPr>
        <w:pStyle w:val="BodyText"/>
        <w:spacing w:before="10"/>
        <w:rPr>
          <w:sz w:val="19"/>
        </w:rPr>
      </w:pPr>
    </w:p>
    <w:p w:rsidR="0020648E" w:rsidRDefault="00F97800">
      <w:pPr>
        <w:pStyle w:val="BodyText"/>
        <w:spacing w:line="229" w:lineRule="exact"/>
        <w:ind w:left="544"/>
      </w:pPr>
      <w:r>
        <w:t xml:space="preserve">Selon la nouvelle approche, </w:t>
      </w:r>
      <w:r>
        <w:rPr>
          <w:u w:val="single"/>
        </w:rPr>
        <w:t>le FAM commence la procédure par une première analyse de la demande sur la base</w:t>
      </w:r>
      <w:r>
        <w:t xml:space="preserve"> :</w:t>
      </w:r>
    </w:p>
    <w:p w:rsidR="0020648E" w:rsidRDefault="00F97800">
      <w:pPr>
        <w:pStyle w:val="ListParagraph"/>
        <w:numPr>
          <w:ilvl w:val="0"/>
          <w:numId w:val="26"/>
        </w:numPr>
        <w:tabs>
          <w:tab w:val="left" w:pos="904"/>
          <w:tab w:val="left" w:pos="905"/>
        </w:tabs>
        <w:spacing w:line="229" w:lineRule="exact"/>
        <w:rPr>
          <w:sz w:val="20"/>
        </w:rPr>
      </w:pPr>
      <w:r>
        <w:rPr>
          <w:sz w:val="20"/>
        </w:rPr>
        <w:t xml:space="preserve">du </w:t>
      </w:r>
      <w:r>
        <w:rPr>
          <w:i/>
          <w:sz w:val="20"/>
        </w:rPr>
        <w:t xml:space="preserve">formulaire de demande </w:t>
      </w:r>
      <w:r>
        <w:rPr>
          <w:sz w:val="20"/>
        </w:rPr>
        <w:t>: celui-ci est adapté et il est explicitement demandé de joindre le dossier médical et les données relatives à l'incapacité de travail ;</w:t>
      </w:r>
    </w:p>
    <w:p w:rsidR="0020648E" w:rsidRDefault="00F97800">
      <w:pPr>
        <w:pStyle w:val="ListParagraph"/>
        <w:numPr>
          <w:ilvl w:val="0"/>
          <w:numId w:val="26"/>
        </w:numPr>
        <w:tabs>
          <w:tab w:val="left" w:pos="904"/>
          <w:tab w:val="left" w:pos="905"/>
        </w:tabs>
        <w:spacing w:before="1"/>
        <w:rPr>
          <w:sz w:val="20"/>
        </w:rPr>
      </w:pPr>
      <w:r>
        <w:rPr>
          <w:sz w:val="20"/>
        </w:rPr>
        <w:t xml:space="preserve">du </w:t>
      </w:r>
      <w:r>
        <w:rPr>
          <w:i/>
          <w:sz w:val="20"/>
        </w:rPr>
        <w:t xml:space="preserve">dossier médical </w:t>
      </w:r>
      <w:r>
        <w:rPr>
          <w:sz w:val="20"/>
        </w:rPr>
        <w:t xml:space="preserve">fourni par le </w:t>
      </w:r>
      <w:r>
        <w:rPr>
          <w:i/>
          <w:sz w:val="20"/>
        </w:rPr>
        <w:t xml:space="preserve">demandeur </w:t>
      </w:r>
      <w:r>
        <w:rPr>
          <w:sz w:val="20"/>
        </w:rPr>
        <w:t>;</w:t>
      </w:r>
    </w:p>
    <w:p w:rsidR="0020648E" w:rsidRDefault="00F97800">
      <w:pPr>
        <w:pStyle w:val="ListParagraph"/>
        <w:numPr>
          <w:ilvl w:val="0"/>
          <w:numId w:val="26"/>
        </w:numPr>
        <w:tabs>
          <w:tab w:val="left" w:pos="904"/>
          <w:tab w:val="left" w:pos="905"/>
        </w:tabs>
        <w:rPr>
          <w:sz w:val="20"/>
        </w:rPr>
      </w:pPr>
      <w:r>
        <w:rPr>
          <w:sz w:val="20"/>
        </w:rPr>
        <w:t xml:space="preserve">des </w:t>
      </w:r>
      <w:r>
        <w:rPr>
          <w:i/>
          <w:sz w:val="20"/>
        </w:rPr>
        <w:t xml:space="preserve">données </w:t>
      </w:r>
      <w:r>
        <w:rPr>
          <w:sz w:val="20"/>
        </w:rPr>
        <w:t>de l'organisme assureur concernant l'incapacité de travail (personnes &lt; 65 ans au moment de l'accident ;</w:t>
      </w:r>
    </w:p>
    <w:p w:rsidR="0020648E" w:rsidRDefault="00F97800">
      <w:pPr>
        <w:pStyle w:val="ListParagraph"/>
        <w:numPr>
          <w:ilvl w:val="0"/>
          <w:numId w:val="26"/>
        </w:numPr>
        <w:tabs>
          <w:tab w:val="left" w:pos="904"/>
          <w:tab w:val="left" w:pos="905"/>
        </w:tabs>
        <w:spacing w:before="1"/>
        <w:ind w:right="1134"/>
        <w:rPr>
          <w:sz w:val="20"/>
        </w:rPr>
      </w:pPr>
      <w:r>
        <w:rPr>
          <w:sz w:val="20"/>
        </w:rPr>
        <w:t xml:space="preserve">d’un </w:t>
      </w:r>
      <w:r>
        <w:rPr>
          <w:i/>
          <w:sz w:val="20"/>
        </w:rPr>
        <w:t>questionnaire médical</w:t>
      </w:r>
      <w:r>
        <w:rPr>
          <w:i/>
          <w:position w:val="6"/>
          <w:sz w:val="13"/>
        </w:rPr>
        <w:t>6</w:t>
      </w:r>
      <w:r>
        <w:rPr>
          <w:sz w:val="20"/>
        </w:rPr>
        <w:t>contenant des questions spécifiques sur le dommage occasionné par l'accident médical : le Fonds le transmet à tous les demandeurs quand un dossier se révèle recevable</w:t>
      </w:r>
      <w:r>
        <w:rPr>
          <w:position w:val="6"/>
          <w:sz w:val="13"/>
        </w:rPr>
        <w:t xml:space="preserve">7 </w:t>
      </w:r>
      <w:r>
        <w:rPr>
          <w:sz w:val="20"/>
        </w:rPr>
        <w:t xml:space="preserve">; ce questionnaire doit être complété par un </w:t>
      </w:r>
      <w:r>
        <w:rPr>
          <w:i/>
          <w:sz w:val="20"/>
        </w:rPr>
        <w:t xml:space="preserve">médecin au choix du demandeur </w:t>
      </w:r>
      <w:r>
        <w:rPr>
          <w:sz w:val="20"/>
        </w:rPr>
        <w:t>contre une rémunération versée par le Fonds.</w:t>
      </w:r>
    </w:p>
    <w:p w:rsidR="0020648E" w:rsidRDefault="0020648E">
      <w:pPr>
        <w:pStyle w:val="BodyText"/>
        <w:spacing w:before="2"/>
      </w:pPr>
    </w:p>
    <w:p w:rsidR="0020648E" w:rsidRDefault="00F97800">
      <w:pPr>
        <w:pStyle w:val="BodyText"/>
        <w:ind w:left="544" w:right="1023"/>
      </w:pPr>
      <w:r>
        <w:t xml:space="preserve">Le fait que les décisions soient prises sur la base du </w:t>
      </w:r>
      <w:r>
        <w:rPr>
          <w:u w:val="single"/>
        </w:rPr>
        <w:t>dossier médical fourni par le demandeur</w:t>
      </w:r>
      <w:r>
        <w:t xml:space="preserve"> permet de se passer de la </w:t>
      </w:r>
      <w:r>
        <w:rPr>
          <w:u w:val="single"/>
        </w:rPr>
        <w:t>première analyse médicale telle qu'elle</w:t>
      </w:r>
      <w:r>
        <w:t xml:space="preserve"> </w:t>
      </w:r>
      <w:r>
        <w:rPr>
          <w:u w:val="single"/>
        </w:rPr>
        <w:t>existe actuellement</w:t>
      </w:r>
      <w:r>
        <w:t>.</w:t>
      </w:r>
    </w:p>
    <w:p w:rsidR="0020648E" w:rsidRDefault="00F97800">
      <w:pPr>
        <w:pStyle w:val="ListParagraph"/>
        <w:numPr>
          <w:ilvl w:val="0"/>
          <w:numId w:val="26"/>
        </w:numPr>
        <w:tabs>
          <w:tab w:val="left" w:pos="904"/>
          <w:tab w:val="left" w:pos="905"/>
        </w:tabs>
        <w:ind w:right="912"/>
        <w:rPr>
          <w:sz w:val="20"/>
        </w:rPr>
      </w:pPr>
      <w:r>
        <w:rPr>
          <w:sz w:val="20"/>
        </w:rPr>
        <w:t>En vertu de la loi relative aux droits du patient, le patient peut obtenir son dossier médical sur simple demande écrite. Dans la plupart des cas, cela se fait via la direction médicale ou le service de médiation de l'hôpital.</w:t>
      </w:r>
    </w:p>
    <w:p w:rsidR="0020648E" w:rsidRDefault="00F97800">
      <w:pPr>
        <w:pStyle w:val="ListParagraph"/>
        <w:numPr>
          <w:ilvl w:val="0"/>
          <w:numId w:val="26"/>
        </w:numPr>
        <w:tabs>
          <w:tab w:val="left" w:pos="904"/>
          <w:tab w:val="left" w:pos="905"/>
        </w:tabs>
        <w:ind w:right="1128"/>
        <w:rPr>
          <w:sz w:val="20"/>
        </w:rPr>
      </w:pPr>
      <w:r>
        <w:rPr>
          <w:sz w:val="20"/>
        </w:rPr>
        <w:t>Si un médecin interne a besoin de pièces supplémentaires pour une analyse interne ou si, pendant une expertise, des pièces supplémentaires sont jugées nécessaires, le FAM les demandera.</w:t>
      </w:r>
    </w:p>
    <w:p w:rsidR="0020648E" w:rsidRDefault="0020648E">
      <w:pPr>
        <w:pStyle w:val="BodyText"/>
      </w:pPr>
    </w:p>
    <w:p w:rsidR="0020648E" w:rsidRDefault="00F97800">
      <w:pPr>
        <w:pStyle w:val="BodyText"/>
        <w:ind w:left="544" w:right="1140"/>
      </w:pPr>
      <w:r>
        <w:t xml:space="preserve">Si pour l’une ou l’autre raison, le </w:t>
      </w:r>
      <w:r>
        <w:rPr>
          <w:u w:val="single"/>
        </w:rPr>
        <w:t>patient n’est pas en mesure</w:t>
      </w:r>
      <w:r>
        <w:t xml:space="preserve"> de fournir le dossier, c’est le FAM lui-même qui le demandera - comme c’est le cas actuellement. C’est également la procédure pour des patients décédés.</w:t>
      </w: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6330B">
      <w:pPr>
        <w:pStyle w:val="BodyText"/>
        <w:spacing w:before="5"/>
        <w:rPr>
          <w:sz w:val="18"/>
        </w:rPr>
      </w:pPr>
      <w:r>
        <w:rPr>
          <w:noProof/>
          <w:lang w:val="en-GB" w:eastAsia="en-GB" w:bidi="ar-SA"/>
        </w:rPr>
        <mc:AlternateContent>
          <mc:Choice Requires="wps">
            <w:drawing>
              <wp:anchor distT="0" distB="0" distL="0" distR="0" simplePos="0" relativeHeight="251677696" behindDoc="1" locked="0" layoutInCell="1" allowOverlap="1">
                <wp:simplePos x="0" y="0"/>
                <wp:positionH relativeFrom="page">
                  <wp:posOffset>777240</wp:posOffset>
                </wp:positionH>
                <wp:positionV relativeFrom="paragraph">
                  <wp:posOffset>162560</wp:posOffset>
                </wp:positionV>
                <wp:extent cx="1829435" cy="1270"/>
                <wp:effectExtent l="0" t="0" r="0" b="0"/>
                <wp:wrapTopAndBottom/>
                <wp:docPr id="7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A25A" id="Freeform 50" o:spid="_x0000_s1026" style="position:absolute;margin-left:61.2pt;margin-top:12.8pt;width:144.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" path="m,l2880,e" filled="f" strokeweight=".48pt">
                <v:path arrowok="t" o:connecttype="custom" o:connectlocs="0,0;1828800,0" o:connectangles="0,0"/>
                <w10:wrap type="topAndBottom" anchorx="page"/>
              </v:shape>
            </w:pict>
          </mc:Fallback>
        </mc:AlternateContent>
      </w:r>
    </w:p>
    <w:p w:rsidR="0020648E" w:rsidRDefault="0020648E">
      <w:pPr>
        <w:pStyle w:val="BodyText"/>
        <w:spacing w:before="4"/>
        <w:rPr>
          <w:sz w:val="10"/>
        </w:rPr>
      </w:pPr>
    </w:p>
    <w:p w:rsidR="0020648E" w:rsidRDefault="00F97800">
      <w:pPr>
        <w:spacing w:before="102"/>
        <w:ind w:left="544"/>
        <w:rPr>
          <w:sz w:val="14"/>
        </w:rPr>
      </w:pPr>
      <w:r>
        <w:rPr>
          <w:sz w:val="14"/>
          <w:vertAlign w:val="superscript"/>
        </w:rPr>
        <w:t>6</w:t>
      </w:r>
      <w:r>
        <w:rPr>
          <w:sz w:val="14"/>
        </w:rPr>
        <w:t xml:space="preserve"> C’est le cas pour les dossiers sans description du dommage par un médecin. L’analyse du médecin conseil des </w:t>
      </w:r>
      <w:r w:rsidR="00673090">
        <w:rPr>
          <w:sz w:val="14"/>
        </w:rPr>
        <w:t>mutualités</w:t>
      </w:r>
      <w:r>
        <w:rPr>
          <w:sz w:val="14"/>
        </w:rPr>
        <w:t xml:space="preserve"> peut être utilisé à cet effet. Ce questionnaire n’est pas envoyé quand le patient est </w:t>
      </w:r>
      <w:r w:rsidR="00673090">
        <w:rPr>
          <w:sz w:val="14"/>
        </w:rPr>
        <w:t>décédé</w:t>
      </w:r>
      <w:r>
        <w:rPr>
          <w:sz w:val="14"/>
        </w:rPr>
        <w:t>.</w:t>
      </w:r>
    </w:p>
    <w:p w:rsidR="0020648E" w:rsidRDefault="00F97800">
      <w:pPr>
        <w:ind w:left="544"/>
        <w:rPr>
          <w:sz w:val="14"/>
        </w:rPr>
      </w:pPr>
      <w:r>
        <w:rPr>
          <w:sz w:val="14"/>
          <w:vertAlign w:val="superscript"/>
        </w:rPr>
        <w:t>7</w:t>
      </w:r>
      <w:r>
        <w:rPr>
          <w:sz w:val="14"/>
        </w:rPr>
        <w:t xml:space="preserve"> Sur la base de l’article 12 de la LAM</w:t>
      </w:r>
    </w:p>
    <w:p w:rsidR="0020648E" w:rsidRDefault="0020648E">
      <w:pPr>
        <w:rPr>
          <w:sz w:val="14"/>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7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b) L’expertise médicaleinterne davantage valorisée</w:t>
                            </w:r>
                          </w:p>
                        </w:txbxContent>
                      </wps:txbx>
                      <wps:bodyPr rot="0" vert="horz" wrap="square" lIns="0" tIns="0" rIns="0" bIns="0" anchor="t" anchorCtr="0" upright="1">
                        <a:noAutofit/>
                      </wps:bodyPr>
                    </wps:wsp>
                  </a:graphicData>
                </a:graphic>
              </wp:inline>
            </w:drawing>
          </mc:Choice>
          <mc:Fallback>
            <w:pict>
              <v:shape id="Text Box 49" o:spid="_x0000_s1118"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" filled="f" strokeweight=".16936mm">
                <v:textbox inset="0,0,0,0">
                  <w:txbxContent>
                    <w:p w:rsidR="008E6262" w:rsidRDefault="008E6262">
                      <w:pPr>
                        <w:spacing w:before="19"/>
                        <w:ind w:left="107"/>
                        <w:rPr>
                          <w:b/>
                          <w:sz w:val="20"/>
                        </w:rPr>
                      </w:pPr>
                      <w:r>
                        <w:rPr>
                          <w:b/>
                          <w:sz w:val="20"/>
                        </w:rPr>
                        <w:t xml:space="preserve">b) L’expertise </w:t>
                      </w:r>
                      <w:proofErr w:type="spellStart"/>
                      <w:r>
                        <w:rPr>
                          <w:b/>
                          <w:sz w:val="20"/>
                        </w:rPr>
                        <w:t>médicaleinterne</w:t>
                      </w:r>
                      <w:proofErr w:type="spellEnd"/>
                      <w:r>
                        <w:rPr>
                          <w:b/>
                          <w:sz w:val="20"/>
                        </w:rPr>
                        <w:t xml:space="preserve"> davantage valorisée</w:t>
                      </w:r>
                    </w:p>
                  </w:txbxContent>
                </v:textbox>
                <w10:anchorlock/>
              </v:shape>
            </w:pict>
          </mc:Fallback>
        </mc:AlternateContent>
      </w:r>
    </w:p>
    <w:p w:rsidR="0020648E" w:rsidRDefault="0020648E">
      <w:pPr>
        <w:pStyle w:val="BodyText"/>
        <w:spacing w:before="10"/>
        <w:rPr>
          <w:sz w:val="8"/>
        </w:rPr>
      </w:pPr>
    </w:p>
    <w:p w:rsidR="0020648E" w:rsidRDefault="00F97800">
      <w:pPr>
        <w:pStyle w:val="BodyText"/>
        <w:spacing w:before="93"/>
        <w:ind w:left="544" w:right="829"/>
        <w:jc w:val="both"/>
      </w:pPr>
      <w:r>
        <w:rPr>
          <w:u w:val="single"/>
        </w:rPr>
        <w:t>Après la première analyse médicale interne</w:t>
      </w:r>
      <w:r>
        <w:t xml:space="preserve"> (= par le médecin interne), une classification qui détermine la suite du traitement du dossier est opérée en fonction de l’évaluation du seuil de gravité, d’indications de responsabilité et du lien avec les soins dispensés. En cas de doute, le FAM choisit la voie la plus favorable pour le demandeur.</w:t>
      </w:r>
    </w:p>
    <w:p w:rsidR="0020648E" w:rsidRDefault="0020648E">
      <w:pPr>
        <w:pStyle w:val="BodyText"/>
        <w:spacing w:before="10"/>
        <w:rPr>
          <w:sz w:val="19"/>
        </w:rPr>
      </w:pPr>
    </w:p>
    <w:p w:rsidR="0020648E" w:rsidRDefault="00F97800">
      <w:pPr>
        <w:pStyle w:val="BodyText"/>
        <w:spacing w:before="1"/>
        <w:ind w:left="544"/>
      </w:pPr>
      <w:r>
        <w:t xml:space="preserve">On part du </w:t>
      </w:r>
      <w:r>
        <w:rPr>
          <w:u w:val="single"/>
        </w:rPr>
        <w:t>tableau décisionnel</w:t>
      </w:r>
      <w:r>
        <w:t xml:space="preserve"> ci-dessous. Il est déterminant pour les prochaines étapes.</w:t>
      </w:r>
    </w:p>
    <w:p w:rsidR="0020648E" w:rsidRDefault="00F97800">
      <w:pPr>
        <w:pStyle w:val="ListParagraph"/>
        <w:numPr>
          <w:ilvl w:val="0"/>
          <w:numId w:val="23"/>
        </w:numPr>
        <w:tabs>
          <w:tab w:val="left" w:pos="904"/>
          <w:tab w:val="left" w:pos="905"/>
        </w:tabs>
        <w:spacing w:before="7" w:line="230" w:lineRule="auto"/>
        <w:ind w:right="1119"/>
        <w:rPr>
          <w:sz w:val="20"/>
        </w:rPr>
      </w:pPr>
      <w:r>
        <w:rPr>
          <w:sz w:val="20"/>
        </w:rPr>
        <w:t>À ce propos, la nature de l’expertise réalisée par un expert externe est importante : unilatérale « EU »</w:t>
      </w:r>
      <w:r>
        <w:rPr>
          <w:position w:val="6"/>
          <w:sz w:val="13"/>
        </w:rPr>
        <w:t>8</w:t>
      </w:r>
      <w:r>
        <w:rPr>
          <w:sz w:val="20"/>
        </w:rPr>
        <w:t>) ou contradictoire (« EC »</w:t>
      </w:r>
      <w:r>
        <w:rPr>
          <w:position w:val="6"/>
          <w:sz w:val="13"/>
        </w:rPr>
        <w:t>9</w:t>
      </w:r>
      <w:r>
        <w:rPr>
          <w:sz w:val="20"/>
        </w:rPr>
        <w:t>). Nous effectuons moins d’EC que maintenant.</w:t>
      </w:r>
    </w:p>
    <w:p w:rsidR="0020648E" w:rsidRDefault="00F97800">
      <w:pPr>
        <w:pStyle w:val="ListParagraph"/>
        <w:numPr>
          <w:ilvl w:val="0"/>
          <w:numId w:val="23"/>
        </w:numPr>
        <w:tabs>
          <w:tab w:val="left" w:pos="904"/>
          <w:tab w:val="left" w:pos="905"/>
        </w:tabs>
        <w:spacing w:before="1"/>
        <w:rPr>
          <w:sz w:val="20"/>
        </w:rPr>
      </w:pPr>
      <w:r>
        <w:rPr>
          <w:sz w:val="20"/>
        </w:rPr>
        <w:t>L’analyse médicale interne est davantage valorisée sur la base de ce tableau, c’est à dire qu’elle est prise comme base pour un avis final.</w:t>
      </w:r>
    </w:p>
    <w:p w:rsidR="0020648E" w:rsidRDefault="0020648E">
      <w:pPr>
        <w:pStyle w:val="BodyText"/>
        <w:spacing w:before="2"/>
        <w:rPr>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1436"/>
        <w:gridCol w:w="2389"/>
        <w:gridCol w:w="2240"/>
        <w:gridCol w:w="2922"/>
        <w:gridCol w:w="3209"/>
        <w:gridCol w:w="1275"/>
      </w:tblGrid>
      <w:tr w:rsidR="0020648E">
        <w:trPr>
          <w:trHeight w:val="412"/>
        </w:trPr>
        <w:tc>
          <w:tcPr>
            <w:tcW w:w="1988" w:type="dxa"/>
          </w:tcPr>
          <w:p w:rsidR="0020648E" w:rsidRDefault="00F97800">
            <w:pPr>
              <w:pStyle w:val="TableParagraph"/>
              <w:spacing w:line="201" w:lineRule="exact"/>
              <w:ind w:left="110"/>
              <w:rPr>
                <w:rFonts w:ascii="Arial"/>
                <w:b/>
                <w:sz w:val="18"/>
              </w:rPr>
            </w:pPr>
            <w:r>
              <w:rPr>
                <w:rFonts w:ascii="Arial"/>
                <w:b/>
                <w:sz w:val="18"/>
              </w:rPr>
              <w:t>Manifestement</w:t>
            </w:r>
          </w:p>
          <w:p w:rsidR="0020648E" w:rsidRDefault="00F97800">
            <w:pPr>
              <w:pStyle w:val="TableParagraph"/>
              <w:spacing w:line="192" w:lineRule="exact"/>
              <w:ind w:left="110"/>
              <w:rPr>
                <w:rFonts w:ascii="Arial" w:hAnsi="Arial"/>
                <w:b/>
                <w:sz w:val="18"/>
              </w:rPr>
            </w:pPr>
            <w:r>
              <w:rPr>
                <w:rFonts w:ascii="Arial" w:hAnsi="Arial"/>
                <w:b/>
                <w:sz w:val="18"/>
              </w:rPr>
              <w:t>irrecevable / infondé</w:t>
            </w:r>
          </w:p>
        </w:tc>
        <w:tc>
          <w:tcPr>
            <w:tcW w:w="1436" w:type="dxa"/>
          </w:tcPr>
          <w:p w:rsidR="0020648E" w:rsidRDefault="00F97800">
            <w:pPr>
              <w:pStyle w:val="TableParagraph"/>
              <w:spacing w:line="201" w:lineRule="exact"/>
              <w:ind w:left="107"/>
              <w:rPr>
                <w:rFonts w:ascii="Arial"/>
                <w:b/>
                <w:sz w:val="18"/>
              </w:rPr>
            </w:pPr>
            <w:r>
              <w:rPr>
                <w:rFonts w:ascii="Arial"/>
                <w:b/>
                <w:sz w:val="18"/>
              </w:rPr>
              <w:t>Indication de</w:t>
            </w:r>
          </w:p>
          <w:p w:rsidR="0020648E" w:rsidRDefault="00F97800">
            <w:pPr>
              <w:pStyle w:val="TableParagraph"/>
              <w:spacing w:line="192" w:lineRule="exact"/>
              <w:ind w:left="107"/>
              <w:rPr>
                <w:rFonts w:ascii="Arial" w:hAnsi="Arial"/>
                <w:b/>
                <w:sz w:val="18"/>
              </w:rPr>
            </w:pPr>
            <w:r>
              <w:rPr>
                <w:rFonts w:ascii="Arial" w:hAnsi="Arial"/>
                <w:b/>
                <w:sz w:val="18"/>
              </w:rPr>
              <w:t>responsabilité</w:t>
            </w:r>
          </w:p>
        </w:tc>
        <w:tc>
          <w:tcPr>
            <w:tcW w:w="2389" w:type="dxa"/>
          </w:tcPr>
          <w:p w:rsidR="0020648E" w:rsidRDefault="00F97800">
            <w:pPr>
              <w:pStyle w:val="TableParagraph"/>
              <w:spacing w:line="201" w:lineRule="exact"/>
              <w:ind w:left="108"/>
              <w:rPr>
                <w:rFonts w:ascii="Arial"/>
                <w:b/>
                <w:sz w:val="18"/>
              </w:rPr>
            </w:pPr>
            <w:r>
              <w:rPr>
                <w:rFonts w:ascii="Arial"/>
                <w:b/>
                <w:sz w:val="18"/>
              </w:rPr>
              <w:t>Type d'expertise</w:t>
            </w:r>
          </w:p>
        </w:tc>
        <w:tc>
          <w:tcPr>
            <w:tcW w:w="2240" w:type="dxa"/>
          </w:tcPr>
          <w:p w:rsidR="0020648E" w:rsidRDefault="00F97800">
            <w:pPr>
              <w:pStyle w:val="TableParagraph"/>
              <w:spacing w:line="201" w:lineRule="exact"/>
              <w:ind w:left="108"/>
              <w:rPr>
                <w:rFonts w:ascii="Arial" w:hAnsi="Arial"/>
                <w:b/>
                <w:sz w:val="18"/>
              </w:rPr>
            </w:pPr>
            <w:r>
              <w:rPr>
                <w:rFonts w:ascii="Arial" w:hAnsi="Arial"/>
                <w:b/>
                <w:sz w:val="18"/>
              </w:rPr>
              <w:t>Résultat de l'expertise</w:t>
            </w:r>
          </w:p>
        </w:tc>
        <w:tc>
          <w:tcPr>
            <w:tcW w:w="2922" w:type="dxa"/>
          </w:tcPr>
          <w:p w:rsidR="0020648E" w:rsidRDefault="00F97800">
            <w:pPr>
              <w:pStyle w:val="TableParagraph"/>
              <w:spacing w:line="201" w:lineRule="exact"/>
              <w:ind w:left="105"/>
              <w:rPr>
                <w:rFonts w:ascii="Arial"/>
                <w:b/>
                <w:sz w:val="18"/>
              </w:rPr>
            </w:pPr>
            <w:r>
              <w:rPr>
                <w:rFonts w:ascii="Arial"/>
                <w:b/>
                <w:sz w:val="18"/>
              </w:rPr>
              <w:t>Exemples</w:t>
            </w:r>
          </w:p>
        </w:tc>
        <w:tc>
          <w:tcPr>
            <w:tcW w:w="3209" w:type="dxa"/>
          </w:tcPr>
          <w:p w:rsidR="0020648E" w:rsidRDefault="00F97800">
            <w:pPr>
              <w:pStyle w:val="TableParagraph"/>
              <w:spacing w:line="201" w:lineRule="exact"/>
              <w:ind w:left="107"/>
              <w:rPr>
                <w:rFonts w:ascii="Arial"/>
                <w:b/>
                <w:sz w:val="18"/>
              </w:rPr>
            </w:pPr>
            <w:r>
              <w:rPr>
                <w:rFonts w:ascii="Arial"/>
                <w:b/>
                <w:sz w:val="18"/>
              </w:rPr>
              <w:t>Action</w:t>
            </w:r>
          </w:p>
        </w:tc>
        <w:tc>
          <w:tcPr>
            <w:tcW w:w="1275" w:type="dxa"/>
          </w:tcPr>
          <w:p w:rsidR="0020648E" w:rsidRDefault="00F97800">
            <w:pPr>
              <w:pStyle w:val="TableParagraph"/>
              <w:spacing w:line="199" w:lineRule="exact"/>
              <w:ind w:left="105"/>
              <w:rPr>
                <w:rFonts w:ascii="Arial"/>
                <w:b/>
                <w:sz w:val="18"/>
              </w:rPr>
            </w:pPr>
            <w:r>
              <w:rPr>
                <w:rFonts w:ascii="Arial"/>
                <w:b/>
                <w:sz w:val="18"/>
              </w:rPr>
              <w:t>% de</w:t>
            </w:r>
          </w:p>
          <w:p w:rsidR="0020648E" w:rsidRDefault="00F97800">
            <w:pPr>
              <w:pStyle w:val="TableParagraph"/>
              <w:spacing w:line="193" w:lineRule="exact"/>
              <w:ind w:left="105"/>
              <w:rPr>
                <w:rFonts w:ascii="Arial"/>
                <w:b/>
                <w:sz w:val="12"/>
              </w:rPr>
            </w:pPr>
            <w:r>
              <w:rPr>
                <w:rFonts w:ascii="Arial"/>
                <w:b/>
                <w:sz w:val="18"/>
              </w:rPr>
              <w:t>dossiers</w:t>
            </w:r>
            <w:r>
              <w:rPr>
                <w:rFonts w:ascii="Arial"/>
                <w:b/>
                <w:position w:val="6"/>
                <w:sz w:val="12"/>
              </w:rPr>
              <w:t>10</w:t>
            </w:r>
          </w:p>
        </w:tc>
      </w:tr>
      <w:tr w:rsidR="0020648E">
        <w:trPr>
          <w:trHeight w:val="208"/>
        </w:trPr>
        <w:tc>
          <w:tcPr>
            <w:tcW w:w="15459" w:type="dxa"/>
            <w:gridSpan w:val="7"/>
            <w:shd w:val="clear" w:color="auto" w:fill="F1F1F1"/>
          </w:tcPr>
          <w:p w:rsidR="0020648E" w:rsidRDefault="00F97800">
            <w:pPr>
              <w:pStyle w:val="TableParagraph"/>
              <w:spacing w:line="188" w:lineRule="exact"/>
              <w:ind w:left="6016" w:right="6007"/>
              <w:jc w:val="center"/>
              <w:rPr>
                <w:rFonts w:ascii="Arial" w:hAnsi="Arial"/>
                <w:i/>
                <w:sz w:val="12"/>
              </w:rPr>
            </w:pPr>
            <w:r>
              <w:rPr>
                <w:rFonts w:ascii="Arial" w:hAnsi="Arial"/>
                <w:b/>
                <w:i/>
                <w:sz w:val="18"/>
              </w:rPr>
              <w:t xml:space="preserve">PAS d'indication du seuil de gravité </w:t>
            </w:r>
            <w:r>
              <w:rPr>
                <w:rFonts w:ascii="Arial" w:hAnsi="Arial"/>
                <w:i/>
                <w:position w:val="6"/>
                <w:sz w:val="12"/>
              </w:rPr>
              <w:t>11</w:t>
            </w:r>
          </w:p>
        </w:tc>
      </w:tr>
      <w:tr w:rsidR="0020648E">
        <w:trPr>
          <w:trHeight w:val="412"/>
        </w:trPr>
        <w:tc>
          <w:tcPr>
            <w:tcW w:w="1988" w:type="dxa"/>
          </w:tcPr>
          <w:p w:rsidR="0020648E" w:rsidRDefault="00F97800">
            <w:pPr>
              <w:pStyle w:val="TableParagraph"/>
              <w:spacing w:line="206" w:lineRule="exact"/>
              <w:ind w:left="110"/>
              <w:rPr>
                <w:rFonts w:ascii="Arial"/>
                <w:sz w:val="18"/>
              </w:rPr>
            </w:pPr>
            <w:r>
              <w:rPr>
                <w:rFonts w:ascii="Arial"/>
                <w:sz w:val="18"/>
              </w:rPr>
              <w:t>Oui</w:t>
            </w:r>
          </w:p>
        </w:tc>
        <w:tc>
          <w:tcPr>
            <w:tcW w:w="1436" w:type="dxa"/>
          </w:tcPr>
          <w:p w:rsidR="0020648E" w:rsidRDefault="00F97800">
            <w:pPr>
              <w:pStyle w:val="TableParagraph"/>
              <w:spacing w:line="206" w:lineRule="exact"/>
              <w:ind w:left="107"/>
              <w:rPr>
                <w:rFonts w:ascii="Arial"/>
                <w:sz w:val="18"/>
              </w:rPr>
            </w:pPr>
            <w:r>
              <w:rPr>
                <w:rFonts w:ascii="Arial"/>
                <w:sz w:val="18"/>
              </w:rPr>
              <w:t>/</w:t>
            </w:r>
          </w:p>
        </w:tc>
        <w:tc>
          <w:tcPr>
            <w:tcW w:w="2389" w:type="dxa"/>
          </w:tcPr>
          <w:p w:rsidR="0020648E" w:rsidRDefault="00F97800">
            <w:pPr>
              <w:pStyle w:val="TableParagraph"/>
              <w:spacing w:line="206" w:lineRule="exact"/>
              <w:ind w:left="108"/>
              <w:rPr>
                <w:rFonts w:ascii="Arial"/>
                <w:sz w:val="18"/>
              </w:rPr>
            </w:pPr>
            <w:r>
              <w:rPr>
                <w:rFonts w:ascii="Arial"/>
                <w:sz w:val="18"/>
              </w:rPr>
              <w:t>/</w:t>
            </w:r>
          </w:p>
        </w:tc>
        <w:tc>
          <w:tcPr>
            <w:tcW w:w="2240" w:type="dxa"/>
          </w:tcPr>
          <w:p w:rsidR="0020648E" w:rsidRDefault="00F97800">
            <w:pPr>
              <w:pStyle w:val="TableParagraph"/>
              <w:spacing w:line="206" w:lineRule="exact"/>
              <w:ind w:left="108"/>
              <w:rPr>
                <w:rFonts w:ascii="Arial"/>
                <w:sz w:val="18"/>
              </w:rPr>
            </w:pPr>
            <w:r>
              <w:rPr>
                <w:rFonts w:ascii="Arial"/>
                <w:sz w:val="18"/>
              </w:rPr>
              <w:t>/</w:t>
            </w:r>
          </w:p>
        </w:tc>
        <w:tc>
          <w:tcPr>
            <w:tcW w:w="2922" w:type="dxa"/>
          </w:tcPr>
          <w:p w:rsidR="0020648E" w:rsidRDefault="00F97800">
            <w:pPr>
              <w:pStyle w:val="TableParagraph"/>
              <w:spacing w:before="3" w:line="206" w:lineRule="exact"/>
              <w:ind w:left="105" w:right="715"/>
              <w:rPr>
                <w:rFonts w:ascii="Arial" w:hAnsi="Arial"/>
                <w:sz w:val="18"/>
              </w:rPr>
            </w:pPr>
            <w:r>
              <w:rPr>
                <w:rFonts w:ascii="Arial" w:hAnsi="Arial"/>
                <w:sz w:val="18"/>
              </w:rPr>
              <w:t>Pas de lien avec les soins dispensés</w:t>
            </w:r>
          </w:p>
        </w:tc>
        <w:tc>
          <w:tcPr>
            <w:tcW w:w="3209" w:type="dxa"/>
          </w:tcPr>
          <w:p w:rsidR="0020648E" w:rsidRDefault="00F97800">
            <w:pPr>
              <w:pStyle w:val="TableParagraph"/>
              <w:spacing w:line="206" w:lineRule="exact"/>
              <w:ind w:left="107"/>
              <w:rPr>
                <w:rFonts w:ascii="Arial" w:hAnsi="Arial"/>
                <w:sz w:val="18"/>
              </w:rPr>
            </w:pPr>
            <w:r>
              <w:rPr>
                <w:rFonts w:ascii="Arial" w:hAnsi="Arial"/>
                <w:sz w:val="18"/>
              </w:rPr>
              <w:t>- lettre pas d’intervention du FAM</w:t>
            </w:r>
          </w:p>
        </w:tc>
        <w:tc>
          <w:tcPr>
            <w:tcW w:w="1275" w:type="dxa"/>
            <w:vMerge w:val="restart"/>
          </w:tcPr>
          <w:p w:rsidR="0020648E" w:rsidRDefault="00F97800">
            <w:pPr>
              <w:pStyle w:val="TableParagraph"/>
              <w:spacing w:line="206" w:lineRule="exact"/>
              <w:ind w:left="105"/>
              <w:rPr>
                <w:rFonts w:ascii="Arial"/>
                <w:sz w:val="18"/>
              </w:rPr>
            </w:pPr>
            <w:r>
              <w:rPr>
                <w:rFonts w:ascii="Arial"/>
                <w:sz w:val="18"/>
              </w:rPr>
              <w:t>25 %</w:t>
            </w:r>
          </w:p>
        </w:tc>
      </w:tr>
      <w:tr w:rsidR="0020648E">
        <w:trPr>
          <w:trHeight w:val="205"/>
        </w:trPr>
        <w:tc>
          <w:tcPr>
            <w:tcW w:w="1988" w:type="dxa"/>
            <w:vMerge w:val="restart"/>
          </w:tcPr>
          <w:p w:rsidR="0020648E" w:rsidRDefault="00F97800">
            <w:pPr>
              <w:pStyle w:val="TableParagraph"/>
              <w:spacing w:line="206" w:lineRule="exact"/>
              <w:ind w:left="110"/>
              <w:rPr>
                <w:rFonts w:ascii="Arial"/>
                <w:sz w:val="18"/>
              </w:rPr>
            </w:pPr>
            <w:r>
              <w:rPr>
                <w:rFonts w:ascii="Arial"/>
                <w:sz w:val="18"/>
              </w:rPr>
              <w:t>Non</w:t>
            </w:r>
          </w:p>
        </w:tc>
        <w:tc>
          <w:tcPr>
            <w:tcW w:w="1436" w:type="dxa"/>
          </w:tcPr>
          <w:p w:rsidR="0020648E" w:rsidRDefault="00F97800">
            <w:pPr>
              <w:pStyle w:val="TableParagraph"/>
              <w:spacing w:line="186" w:lineRule="exact"/>
              <w:ind w:left="107"/>
              <w:rPr>
                <w:rFonts w:ascii="Arial"/>
                <w:sz w:val="18"/>
              </w:rPr>
            </w:pPr>
            <w:r>
              <w:rPr>
                <w:rFonts w:ascii="Arial"/>
                <w:sz w:val="18"/>
              </w:rPr>
              <w:t>Non</w:t>
            </w:r>
          </w:p>
        </w:tc>
        <w:tc>
          <w:tcPr>
            <w:tcW w:w="2389" w:type="dxa"/>
          </w:tcPr>
          <w:p w:rsidR="0020648E" w:rsidRDefault="00F97800">
            <w:pPr>
              <w:pStyle w:val="TableParagraph"/>
              <w:spacing w:line="186" w:lineRule="exact"/>
              <w:ind w:left="108"/>
              <w:rPr>
                <w:rFonts w:ascii="Arial"/>
                <w:sz w:val="18"/>
              </w:rPr>
            </w:pPr>
            <w:r>
              <w:rPr>
                <w:rFonts w:ascii="Arial"/>
                <w:sz w:val="18"/>
              </w:rPr>
              <w:t>/</w:t>
            </w:r>
          </w:p>
        </w:tc>
        <w:tc>
          <w:tcPr>
            <w:tcW w:w="2240" w:type="dxa"/>
          </w:tcPr>
          <w:p w:rsidR="0020648E" w:rsidRDefault="00F97800">
            <w:pPr>
              <w:pStyle w:val="TableParagraph"/>
              <w:spacing w:line="186" w:lineRule="exact"/>
              <w:ind w:left="108"/>
              <w:rPr>
                <w:rFonts w:ascii="Arial"/>
                <w:sz w:val="18"/>
              </w:rPr>
            </w:pPr>
            <w:r>
              <w:rPr>
                <w:rFonts w:ascii="Arial"/>
                <w:sz w:val="18"/>
              </w:rPr>
              <w:t>/</w:t>
            </w:r>
          </w:p>
        </w:tc>
        <w:tc>
          <w:tcPr>
            <w:tcW w:w="2922" w:type="dxa"/>
          </w:tcPr>
          <w:p w:rsidR="0020648E" w:rsidRDefault="00F97800">
            <w:pPr>
              <w:pStyle w:val="TableParagraph"/>
              <w:spacing w:line="186" w:lineRule="exact"/>
              <w:ind w:left="105"/>
              <w:rPr>
                <w:rFonts w:ascii="Arial"/>
                <w:sz w:val="18"/>
              </w:rPr>
            </w:pPr>
            <w:r>
              <w:rPr>
                <w:rFonts w:ascii="Arial"/>
                <w:sz w:val="18"/>
              </w:rPr>
              <w:t>Complication connue</w:t>
            </w:r>
          </w:p>
        </w:tc>
        <w:tc>
          <w:tcPr>
            <w:tcW w:w="3209" w:type="dxa"/>
          </w:tcPr>
          <w:p w:rsidR="0020648E" w:rsidRDefault="00F97800">
            <w:pPr>
              <w:pStyle w:val="TableParagraph"/>
              <w:spacing w:line="186" w:lineRule="exact"/>
              <w:ind w:left="107"/>
              <w:rPr>
                <w:rFonts w:ascii="Arial" w:hAnsi="Arial"/>
                <w:sz w:val="18"/>
              </w:rPr>
            </w:pPr>
            <w:r>
              <w:rPr>
                <w:rFonts w:ascii="Arial" w:hAnsi="Arial"/>
                <w:sz w:val="18"/>
              </w:rPr>
              <w:t>- lettre pas d’intervention du FAM</w:t>
            </w:r>
          </w:p>
        </w:tc>
        <w:tc>
          <w:tcPr>
            <w:tcW w:w="1275" w:type="dxa"/>
            <w:vMerge/>
            <w:tcBorders>
              <w:top w:val="nil"/>
            </w:tcBorders>
          </w:tcPr>
          <w:p w:rsidR="0020648E" w:rsidRDefault="0020648E">
            <w:pPr>
              <w:rPr>
                <w:sz w:val="2"/>
                <w:szCs w:val="2"/>
              </w:rPr>
            </w:pPr>
          </w:p>
        </w:tc>
      </w:tr>
      <w:tr w:rsidR="0020648E">
        <w:trPr>
          <w:trHeight w:val="414"/>
        </w:trPr>
        <w:tc>
          <w:tcPr>
            <w:tcW w:w="1988" w:type="dxa"/>
            <w:vMerge/>
            <w:tcBorders>
              <w:top w:val="nil"/>
            </w:tcBorders>
          </w:tcPr>
          <w:p w:rsidR="0020648E" w:rsidRDefault="0020648E">
            <w:pPr>
              <w:rPr>
                <w:sz w:val="2"/>
                <w:szCs w:val="2"/>
              </w:rPr>
            </w:pPr>
          </w:p>
        </w:tc>
        <w:tc>
          <w:tcPr>
            <w:tcW w:w="1436" w:type="dxa"/>
            <w:vMerge w:val="restart"/>
          </w:tcPr>
          <w:p w:rsidR="0020648E" w:rsidRDefault="00F97800">
            <w:pPr>
              <w:pStyle w:val="TableParagraph"/>
              <w:spacing w:line="206" w:lineRule="exact"/>
              <w:ind w:left="107"/>
              <w:rPr>
                <w:rFonts w:ascii="Arial"/>
                <w:sz w:val="18"/>
              </w:rPr>
            </w:pPr>
            <w:r>
              <w:rPr>
                <w:rFonts w:ascii="Arial"/>
                <w:sz w:val="18"/>
              </w:rPr>
              <w:t>Oui</w:t>
            </w:r>
          </w:p>
        </w:tc>
        <w:tc>
          <w:tcPr>
            <w:tcW w:w="2389" w:type="dxa"/>
            <w:vMerge w:val="restart"/>
          </w:tcPr>
          <w:p w:rsidR="0020648E" w:rsidRDefault="00F97800">
            <w:pPr>
              <w:pStyle w:val="TableParagraph"/>
              <w:numPr>
                <w:ilvl w:val="0"/>
                <w:numId w:val="22"/>
              </w:numPr>
              <w:tabs>
                <w:tab w:val="left" w:pos="220"/>
              </w:tabs>
              <w:ind w:left="108" w:right="337" w:firstLine="0"/>
              <w:rPr>
                <w:rFonts w:ascii="Arial" w:hAnsi="Arial"/>
                <w:sz w:val="18"/>
              </w:rPr>
            </w:pPr>
            <w:r>
              <w:rPr>
                <w:rFonts w:ascii="Arial" w:hAnsi="Arial"/>
                <w:sz w:val="18"/>
              </w:rPr>
              <w:t>Deuxième analyse interne (préparation EU)</w:t>
            </w:r>
          </w:p>
          <w:p w:rsidR="0020648E" w:rsidRDefault="00F97800">
            <w:pPr>
              <w:pStyle w:val="TableParagraph"/>
              <w:numPr>
                <w:ilvl w:val="0"/>
                <w:numId w:val="22"/>
              </w:numPr>
              <w:tabs>
                <w:tab w:val="left" w:pos="220"/>
              </w:tabs>
              <w:ind w:left="108" w:right="759" w:firstLine="0"/>
              <w:rPr>
                <w:rFonts w:ascii="Arial" w:hAnsi="Arial"/>
                <w:sz w:val="18"/>
              </w:rPr>
            </w:pPr>
            <w:r>
              <w:rPr>
                <w:rFonts w:ascii="Arial" w:hAnsi="Arial"/>
                <w:sz w:val="18"/>
              </w:rPr>
              <w:t>Expertise externe unilatérale</w:t>
            </w:r>
          </w:p>
        </w:tc>
        <w:tc>
          <w:tcPr>
            <w:tcW w:w="2240" w:type="dxa"/>
          </w:tcPr>
          <w:p w:rsidR="0020648E" w:rsidRDefault="00F97800">
            <w:pPr>
              <w:pStyle w:val="TableParagraph"/>
              <w:spacing w:line="206" w:lineRule="exact"/>
              <w:ind w:left="108"/>
              <w:rPr>
                <w:rFonts w:ascii="Arial" w:hAnsi="Arial"/>
                <w:sz w:val="18"/>
              </w:rPr>
            </w:pPr>
            <w:r>
              <w:rPr>
                <w:rFonts w:ascii="Arial" w:hAnsi="Arial"/>
                <w:sz w:val="18"/>
              </w:rPr>
              <w:t>- Pas de responsabilité</w:t>
            </w:r>
          </w:p>
        </w:tc>
        <w:tc>
          <w:tcPr>
            <w:tcW w:w="2922" w:type="dxa"/>
            <w:vMerge w:val="restart"/>
          </w:tcPr>
          <w:p w:rsidR="0020648E" w:rsidRDefault="0020648E">
            <w:pPr>
              <w:pStyle w:val="TableParagraph"/>
              <w:rPr>
                <w:rFonts w:ascii="Times New Roman"/>
                <w:sz w:val="16"/>
              </w:rPr>
            </w:pPr>
          </w:p>
        </w:tc>
        <w:tc>
          <w:tcPr>
            <w:tcW w:w="3209" w:type="dxa"/>
          </w:tcPr>
          <w:p w:rsidR="0020648E" w:rsidRDefault="00F97800">
            <w:pPr>
              <w:pStyle w:val="TableParagraph"/>
              <w:numPr>
                <w:ilvl w:val="0"/>
                <w:numId w:val="21"/>
              </w:numPr>
              <w:tabs>
                <w:tab w:val="left" w:pos="218"/>
              </w:tabs>
              <w:spacing w:line="206" w:lineRule="exact"/>
              <w:rPr>
                <w:rFonts w:ascii="Arial" w:hAnsi="Arial"/>
                <w:sz w:val="18"/>
              </w:rPr>
            </w:pPr>
            <w:r>
              <w:rPr>
                <w:rFonts w:ascii="Arial" w:hAnsi="Arial"/>
                <w:sz w:val="18"/>
              </w:rPr>
              <w:t>lettre pas d’intervention du FAM</w:t>
            </w:r>
          </w:p>
          <w:p w:rsidR="0020648E" w:rsidRDefault="00F97800">
            <w:pPr>
              <w:pStyle w:val="TableParagraph"/>
              <w:numPr>
                <w:ilvl w:val="0"/>
                <w:numId w:val="21"/>
              </w:numPr>
              <w:tabs>
                <w:tab w:val="left" w:pos="218"/>
              </w:tabs>
              <w:spacing w:line="189" w:lineRule="exact"/>
              <w:rPr>
                <w:rFonts w:ascii="Arial" w:hAnsi="Arial"/>
                <w:sz w:val="18"/>
              </w:rPr>
            </w:pPr>
            <w:r>
              <w:rPr>
                <w:rFonts w:ascii="Arial" w:hAnsi="Arial"/>
                <w:sz w:val="18"/>
              </w:rPr>
              <w:t>Rapport de l'EU en annexe</w:t>
            </w:r>
          </w:p>
        </w:tc>
        <w:tc>
          <w:tcPr>
            <w:tcW w:w="1275" w:type="dxa"/>
            <w:vMerge w:val="restart"/>
          </w:tcPr>
          <w:p w:rsidR="0020648E" w:rsidRDefault="00F97800">
            <w:pPr>
              <w:pStyle w:val="TableParagraph"/>
              <w:spacing w:line="206" w:lineRule="exact"/>
              <w:ind w:left="105"/>
              <w:rPr>
                <w:rFonts w:ascii="Arial"/>
                <w:sz w:val="18"/>
              </w:rPr>
            </w:pPr>
            <w:r>
              <w:rPr>
                <w:rFonts w:ascii="Arial"/>
                <w:sz w:val="18"/>
              </w:rPr>
              <w:t>8 %</w:t>
            </w:r>
          </w:p>
        </w:tc>
      </w:tr>
      <w:tr w:rsidR="0020648E">
        <w:trPr>
          <w:trHeight w:val="619"/>
        </w:trPr>
        <w:tc>
          <w:tcPr>
            <w:tcW w:w="1988" w:type="dxa"/>
            <w:vMerge/>
            <w:tcBorders>
              <w:top w:val="nil"/>
            </w:tcBorders>
          </w:tcPr>
          <w:p w:rsidR="0020648E" w:rsidRDefault="0020648E">
            <w:pPr>
              <w:rPr>
                <w:sz w:val="2"/>
                <w:szCs w:val="2"/>
              </w:rPr>
            </w:pPr>
          </w:p>
        </w:tc>
        <w:tc>
          <w:tcPr>
            <w:tcW w:w="1436" w:type="dxa"/>
            <w:vMerge/>
            <w:tcBorders>
              <w:top w:val="nil"/>
            </w:tcBorders>
          </w:tcPr>
          <w:p w:rsidR="0020648E" w:rsidRDefault="0020648E">
            <w:pPr>
              <w:rPr>
                <w:sz w:val="2"/>
                <w:szCs w:val="2"/>
              </w:rPr>
            </w:pPr>
          </w:p>
        </w:tc>
        <w:tc>
          <w:tcPr>
            <w:tcW w:w="2389" w:type="dxa"/>
            <w:vMerge/>
            <w:tcBorders>
              <w:top w:val="nil"/>
            </w:tcBorders>
          </w:tcPr>
          <w:p w:rsidR="0020648E" w:rsidRDefault="0020648E">
            <w:pPr>
              <w:rPr>
                <w:sz w:val="2"/>
                <w:szCs w:val="2"/>
              </w:rPr>
            </w:pPr>
          </w:p>
        </w:tc>
        <w:tc>
          <w:tcPr>
            <w:tcW w:w="2240" w:type="dxa"/>
          </w:tcPr>
          <w:p w:rsidR="0020648E" w:rsidRDefault="00F97800">
            <w:pPr>
              <w:pStyle w:val="TableParagraph"/>
              <w:ind w:left="108" w:right="320"/>
              <w:rPr>
                <w:rFonts w:ascii="Arial" w:hAnsi="Arial"/>
                <w:sz w:val="18"/>
              </w:rPr>
            </w:pPr>
            <w:r>
              <w:rPr>
                <w:rFonts w:ascii="Arial" w:hAnsi="Arial"/>
                <w:sz w:val="18"/>
              </w:rPr>
              <w:t>- Responsabilité bel et bien engagée</w:t>
            </w:r>
          </w:p>
        </w:tc>
        <w:tc>
          <w:tcPr>
            <w:tcW w:w="2922" w:type="dxa"/>
            <w:vMerge/>
            <w:tcBorders>
              <w:top w:val="nil"/>
            </w:tcBorders>
          </w:tcPr>
          <w:p w:rsidR="0020648E" w:rsidRDefault="0020648E">
            <w:pPr>
              <w:rPr>
                <w:sz w:val="2"/>
                <w:szCs w:val="2"/>
              </w:rPr>
            </w:pPr>
          </w:p>
        </w:tc>
        <w:tc>
          <w:tcPr>
            <w:tcW w:w="3209" w:type="dxa"/>
          </w:tcPr>
          <w:p w:rsidR="0020648E" w:rsidRDefault="00F97800">
            <w:pPr>
              <w:pStyle w:val="TableParagraph"/>
              <w:numPr>
                <w:ilvl w:val="0"/>
                <w:numId w:val="20"/>
              </w:numPr>
              <w:tabs>
                <w:tab w:val="left" w:pos="218"/>
              </w:tabs>
              <w:ind w:right="550" w:firstLine="0"/>
              <w:rPr>
                <w:rFonts w:ascii="Arial" w:hAnsi="Arial"/>
                <w:sz w:val="18"/>
              </w:rPr>
            </w:pPr>
            <w:r>
              <w:rPr>
                <w:rFonts w:ascii="Arial" w:hAnsi="Arial"/>
                <w:sz w:val="18"/>
              </w:rPr>
              <w:t>Audition écrite (possibilité remarques prestataire de soins)</w:t>
            </w:r>
          </w:p>
          <w:p w:rsidR="0020648E" w:rsidRDefault="00F97800">
            <w:pPr>
              <w:pStyle w:val="TableParagraph"/>
              <w:numPr>
                <w:ilvl w:val="0"/>
                <w:numId w:val="20"/>
              </w:numPr>
              <w:tabs>
                <w:tab w:val="left" w:pos="218"/>
              </w:tabs>
              <w:spacing w:line="186" w:lineRule="exact"/>
              <w:ind w:left="218"/>
              <w:rPr>
                <w:rFonts w:ascii="Arial" w:hAnsi="Arial"/>
                <w:sz w:val="18"/>
              </w:rPr>
            </w:pPr>
            <w:r>
              <w:rPr>
                <w:rFonts w:ascii="Arial" w:hAnsi="Arial"/>
                <w:sz w:val="18"/>
              </w:rPr>
              <w:t>Avis définitif</w:t>
            </w:r>
          </w:p>
        </w:tc>
        <w:tc>
          <w:tcPr>
            <w:tcW w:w="1275" w:type="dxa"/>
            <w:vMerge/>
            <w:tcBorders>
              <w:top w:val="nil"/>
            </w:tcBorders>
          </w:tcPr>
          <w:p w:rsidR="0020648E" w:rsidRDefault="0020648E">
            <w:pPr>
              <w:rPr>
                <w:sz w:val="2"/>
                <w:szCs w:val="2"/>
              </w:rPr>
            </w:pPr>
          </w:p>
        </w:tc>
      </w:tr>
      <w:tr w:rsidR="0020648E">
        <w:trPr>
          <w:trHeight w:val="208"/>
        </w:trPr>
        <w:tc>
          <w:tcPr>
            <w:tcW w:w="15459" w:type="dxa"/>
            <w:gridSpan w:val="7"/>
            <w:shd w:val="clear" w:color="auto" w:fill="F1F1F1"/>
          </w:tcPr>
          <w:p w:rsidR="0020648E" w:rsidRDefault="00F97800">
            <w:pPr>
              <w:pStyle w:val="TableParagraph"/>
              <w:spacing w:line="188" w:lineRule="exact"/>
              <w:ind w:left="6016" w:right="6011"/>
              <w:jc w:val="center"/>
              <w:rPr>
                <w:rFonts w:ascii="Arial" w:hAnsi="Arial"/>
                <w:b/>
                <w:i/>
                <w:sz w:val="18"/>
              </w:rPr>
            </w:pPr>
            <w:r>
              <w:rPr>
                <w:rFonts w:ascii="Arial" w:hAnsi="Arial"/>
                <w:b/>
                <w:i/>
                <w:sz w:val="18"/>
              </w:rPr>
              <w:t>BEL ET BIEN indication seuil de gravité</w:t>
            </w:r>
          </w:p>
        </w:tc>
      </w:tr>
      <w:tr w:rsidR="0020648E">
        <w:trPr>
          <w:trHeight w:val="1240"/>
        </w:trPr>
        <w:tc>
          <w:tcPr>
            <w:tcW w:w="1988" w:type="dxa"/>
          </w:tcPr>
          <w:p w:rsidR="0020648E" w:rsidRDefault="00F97800">
            <w:pPr>
              <w:pStyle w:val="TableParagraph"/>
              <w:spacing w:line="206" w:lineRule="exact"/>
              <w:ind w:left="110"/>
              <w:rPr>
                <w:rFonts w:ascii="Arial"/>
                <w:sz w:val="18"/>
              </w:rPr>
            </w:pPr>
            <w:r>
              <w:rPr>
                <w:rFonts w:ascii="Arial"/>
                <w:sz w:val="18"/>
              </w:rPr>
              <w:t>Oui</w:t>
            </w:r>
          </w:p>
        </w:tc>
        <w:tc>
          <w:tcPr>
            <w:tcW w:w="1436" w:type="dxa"/>
          </w:tcPr>
          <w:p w:rsidR="0020648E" w:rsidRDefault="00F97800">
            <w:pPr>
              <w:pStyle w:val="TableParagraph"/>
              <w:spacing w:line="206" w:lineRule="exact"/>
              <w:ind w:left="107"/>
              <w:rPr>
                <w:rFonts w:ascii="Arial"/>
                <w:sz w:val="18"/>
              </w:rPr>
            </w:pPr>
            <w:r>
              <w:rPr>
                <w:rFonts w:ascii="Arial"/>
                <w:sz w:val="18"/>
              </w:rPr>
              <w:t>/</w:t>
            </w:r>
          </w:p>
        </w:tc>
        <w:tc>
          <w:tcPr>
            <w:tcW w:w="2389" w:type="dxa"/>
          </w:tcPr>
          <w:p w:rsidR="0020648E" w:rsidRDefault="00F97800">
            <w:pPr>
              <w:pStyle w:val="TableParagraph"/>
              <w:ind w:left="108" w:right="590"/>
              <w:rPr>
                <w:rFonts w:ascii="Arial" w:hAnsi="Arial"/>
                <w:sz w:val="18"/>
              </w:rPr>
            </w:pPr>
            <w:r>
              <w:rPr>
                <w:rFonts w:ascii="Arial" w:hAnsi="Arial"/>
                <w:sz w:val="18"/>
              </w:rPr>
              <w:t>- Deuxième analyse interne (pas externe)</w:t>
            </w:r>
          </w:p>
        </w:tc>
        <w:tc>
          <w:tcPr>
            <w:tcW w:w="2240" w:type="dxa"/>
          </w:tcPr>
          <w:p w:rsidR="0020648E" w:rsidRDefault="00F97800">
            <w:pPr>
              <w:pStyle w:val="TableParagraph"/>
              <w:spacing w:line="206" w:lineRule="exact"/>
              <w:ind w:left="108"/>
              <w:rPr>
                <w:rFonts w:ascii="Arial" w:hAnsi="Arial"/>
                <w:sz w:val="18"/>
              </w:rPr>
            </w:pPr>
            <w:r>
              <w:rPr>
                <w:rFonts w:ascii="Arial" w:hAnsi="Arial"/>
                <w:sz w:val="18"/>
              </w:rPr>
              <w:t>- Infondé</w:t>
            </w:r>
          </w:p>
        </w:tc>
        <w:tc>
          <w:tcPr>
            <w:tcW w:w="2922" w:type="dxa"/>
          </w:tcPr>
          <w:p w:rsidR="0020648E" w:rsidRDefault="00F97800">
            <w:pPr>
              <w:pStyle w:val="TableParagraph"/>
              <w:numPr>
                <w:ilvl w:val="0"/>
                <w:numId w:val="19"/>
              </w:numPr>
              <w:tabs>
                <w:tab w:val="left" w:pos="217"/>
              </w:tabs>
              <w:spacing w:line="206" w:lineRule="exact"/>
              <w:ind w:hanging="112"/>
              <w:rPr>
                <w:rFonts w:ascii="Arial" w:hAnsi="Arial"/>
                <w:sz w:val="18"/>
              </w:rPr>
            </w:pPr>
            <w:r>
              <w:rPr>
                <w:rFonts w:ascii="Arial" w:hAnsi="Arial"/>
                <w:sz w:val="18"/>
              </w:rPr>
              <w:t>Pas de responsabilité</w:t>
            </w:r>
          </w:p>
          <w:p w:rsidR="0020648E" w:rsidRDefault="00F97800">
            <w:pPr>
              <w:pStyle w:val="TableParagraph"/>
              <w:numPr>
                <w:ilvl w:val="0"/>
                <w:numId w:val="19"/>
              </w:numPr>
              <w:tabs>
                <w:tab w:val="left" w:pos="217"/>
              </w:tabs>
              <w:spacing w:line="207" w:lineRule="exact"/>
              <w:ind w:hanging="112"/>
              <w:rPr>
                <w:rFonts w:ascii="Arial" w:hAnsi="Arial"/>
                <w:sz w:val="18"/>
              </w:rPr>
            </w:pPr>
            <w:r>
              <w:rPr>
                <w:rFonts w:ascii="Arial" w:hAnsi="Arial"/>
                <w:sz w:val="18"/>
              </w:rPr>
              <w:t>Pas de MOZA</w:t>
            </w:r>
          </w:p>
          <w:p w:rsidR="0020648E" w:rsidRDefault="00F97800">
            <w:pPr>
              <w:pStyle w:val="TableParagraph"/>
              <w:numPr>
                <w:ilvl w:val="0"/>
                <w:numId w:val="19"/>
              </w:numPr>
              <w:tabs>
                <w:tab w:val="left" w:pos="217"/>
              </w:tabs>
              <w:spacing w:before="2" w:line="207" w:lineRule="exact"/>
              <w:ind w:hanging="112"/>
              <w:rPr>
                <w:rFonts w:ascii="Arial" w:hAnsi="Arial"/>
                <w:sz w:val="18"/>
              </w:rPr>
            </w:pPr>
            <w:r>
              <w:rPr>
                <w:rFonts w:ascii="Arial" w:hAnsi="Arial"/>
                <w:sz w:val="18"/>
              </w:rPr>
              <w:t>Pas de lien de causalité</w:t>
            </w:r>
          </w:p>
          <w:p w:rsidR="0020648E" w:rsidRDefault="00F97800">
            <w:pPr>
              <w:pStyle w:val="TableParagraph"/>
              <w:numPr>
                <w:ilvl w:val="0"/>
                <w:numId w:val="19"/>
              </w:numPr>
              <w:tabs>
                <w:tab w:val="left" w:pos="217"/>
              </w:tabs>
              <w:spacing w:line="206" w:lineRule="exact"/>
              <w:ind w:hanging="112"/>
              <w:rPr>
                <w:rFonts w:ascii="Arial" w:hAnsi="Arial"/>
                <w:sz w:val="18"/>
              </w:rPr>
            </w:pPr>
            <w:r>
              <w:rPr>
                <w:rFonts w:ascii="Arial" w:hAnsi="Arial"/>
                <w:sz w:val="18"/>
              </w:rPr>
              <w:t>Diagnostic erroné sans faute</w:t>
            </w:r>
          </w:p>
          <w:p w:rsidR="0020648E" w:rsidRDefault="00F97800">
            <w:pPr>
              <w:pStyle w:val="TableParagraph"/>
              <w:numPr>
                <w:ilvl w:val="0"/>
                <w:numId w:val="19"/>
              </w:numPr>
              <w:tabs>
                <w:tab w:val="left" w:pos="217"/>
              </w:tabs>
              <w:spacing w:line="206" w:lineRule="exact"/>
              <w:ind w:hanging="112"/>
              <w:rPr>
                <w:rFonts w:ascii="Arial" w:hAnsi="Arial"/>
                <w:sz w:val="18"/>
              </w:rPr>
            </w:pPr>
            <w:r>
              <w:rPr>
                <w:rFonts w:ascii="Arial" w:hAnsi="Arial"/>
                <w:sz w:val="18"/>
              </w:rPr>
              <w:t>Évolution du patient</w:t>
            </w:r>
          </w:p>
          <w:p w:rsidR="0020648E" w:rsidRDefault="00F97800">
            <w:pPr>
              <w:pStyle w:val="TableParagraph"/>
              <w:numPr>
                <w:ilvl w:val="0"/>
                <w:numId w:val="19"/>
              </w:numPr>
              <w:tabs>
                <w:tab w:val="left" w:pos="217"/>
              </w:tabs>
              <w:spacing w:line="187" w:lineRule="exact"/>
              <w:ind w:hanging="112"/>
              <w:rPr>
                <w:rFonts w:ascii="Arial" w:hAnsi="Arial"/>
                <w:sz w:val="18"/>
              </w:rPr>
            </w:pPr>
            <w:r>
              <w:rPr>
                <w:rFonts w:ascii="Arial" w:hAnsi="Arial"/>
                <w:sz w:val="18"/>
              </w:rPr>
              <w:t>Échec thérapeutique</w:t>
            </w:r>
          </w:p>
        </w:tc>
        <w:tc>
          <w:tcPr>
            <w:tcW w:w="3209" w:type="dxa"/>
          </w:tcPr>
          <w:p w:rsidR="0020648E" w:rsidRDefault="00F97800">
            <w:pPr>
              <w:pStyle w:val="TableParagraph"/>
              <w:spacing w:line="206" w:lineRule="exact"/>
              <w:ind w:left="107"/>
              <w:rPr>
                <w:rFonts w:ascii="Arial"/>
                <w:sz w:val="18"/>
              </w:rPr>
            </w:pPr>
            <w:r>
              <w:rPr>
                <w:rFonts w:ascii="Arial"/>
                <w:sz w:val="18"/>
              </w:rPr>
              <w:t>- Avis</w:t>
            </w:r>
          </w:p>
        </w:tc>
        <w:tc>
          <w:tcPr>
            <w:tcW w:w="1275" w:type="dxa"/>
          </w:tcPr>
          <w:p w:rsidR="0020648E" w:rsidRDefault="00F97800">
            <w:pPr>
              <w:pStyle w:val="TableParagraph"/>
              <w:spacing w:line="206" w:lineRule="exact"/>
              <w:ind w:left="105"/>
              <w:rPr>
                <w:rFonts w:ascii="Arial"/>
                <w:sz w:val="18"/>
              </w:rPr>
            </w:pPr>
            <w:r>
              <w:rPr>
                <w:rFonts w:ascii="Arial"/>
                <w:sz w:val="18"/>
              </w:rPr>
              <w:t>20%</w:t>
            </w:r>
          </w:p>
        </w:tc>
      </w:tr>
      <w:tr w:rsidR="0020648E">
        <w:trPr>
          <w:trHeight w:val="208"/>
        </w:trPr>
        <w:tc>
          <w:tcPr>
            <w:tcW w:w="1988" w:type="dxa"/>
            <w:vMerge w:val="restart"/>
          </w:tcPr>
          <w:p w:rsidR="0020648E" w:rsidRDefault="00F97800">
            <w:pPr>
              <w:pStyle w:val="TableParagraph"/>
              <w:spacing w:before="1"/>
              <w:ind w:left="110"/>
              <w:rPr>
                <w:rFonts w:ascii="Arial"/>
                <w:sz w:val="18"/>
              </w:rPr>
            </w:pPr>
            <w:r>
              <w:rPr>
                <w:rFonts w:ascii="Arial"/>
                <w:sz w:val="18"/>
              </w:rPr>
              <w:t>Non</w:t>
            </w:r>
          </w:p>
        </w:tc>
        <w:tc>
          <w:tcPr>
            <w:tcW w:w="1436" w:type="dxa"/>
            <w:vMerge w:val="restart"/>
          </w:tcPr>
          <w:p w:rsidR="0020648E" w:rsidRDefault="00F97800">
            <w:pPr>
              <w:pStyle w:val="TableParagraph"/>
              <w:spacing w:before="1"/>
              <w:ind w:left="107"/>
              <w:rPr>
                <w:rFonts w:ascii="Arial"/>
                <w:sz w:val="18"/>
              </w:rPr>
            </w:pPr>
            <w:r>
              <w:rPr>
                <w:rFonts w:ascii="Arial"/>
                <w:sz w:val="18"/>
              </w:rPr>
              <w:t>/</w:t>
            </w:r>
          </w:p>
        </w:tc>
        <w:tc>
          <w:tcPr>
            <w:tcW w:w="2389" w:type="dxa"/>
            <w:vMerge w:val="restart"/>
          </w:tcPr>
          <w:p w:rsidR="0020648E" w:rsidRDefault="00F97800">
            <w:pPr>
              <w:pStyle w:val="TableParagraph"/>
              <w:numPr>
                <w:ilvl w:val="0"/>
                <w:numId w:val="18"/>
              </w:numPr>
              <w:tabs>
                <w:tab w:val="left" w:pos="220"/>
              </w:tabs>
              <w:spacing w:before="1"/>
              <w:ind w:left="108" w:right="446" w:firstLine="0"/>
              <w:rPr>
                <w:rFonts w:ascii="Arial" w:hAnsi="Arial"/>
                <w:sz w:val="18"/>
              </w:rPr>
            </w:pPr>
            <w:r>
              <w:rPr>
                <w:rFonts w:ascii="Arial" w:hAnsi="Arial"/>
                <w:sz w:val="18"/>
              </w:rPr>
              <w:t>Deuxième analyse interne (préparation de l'EC)</w:t>
            </w:r>
          </w:p>
          <w:p w:rsidR="0020648E" w:rsidRDefault="00F97800">
            <w:pPr>
              <w:pStyle w:val="TableParagraph"/>
              <w:numPr>
                <w:ilvl w:val="0"/>
                <w:numId w:val="18"/>
              </w:numPr>
              <w:tabs>
                <w:tab w:val="left" w:pos="220"/>
              </w:tabs>
              <w:ind w:left="108" w:right="759" w:firstLine="0"/>
              <w:rPr>
                <w:rFonts w:ascii="Arial" w:hAnsi="Arial"/>
                <w:sz w:val="18"/>
              </w:rPr>
            </w:pPr>
            <w:r>
              <w:rPr>
                <w:rFonts w:ascii="Arial" w:hAnsi="Arial"/>
                <w:sz w:val="18"/>
              </w:rPr>
              <w:t>Expertise externe contradictoire</w:t>
            </w:r>
          </w:p>
        </w:tc>
        <w:tc>
          <w:tcPr>
            <w:tcW w:w="2240" w:type="dxa"/>
          </w:tcPr>
          <w:p w:rsidR="0020648E" w:rsidRDefault="00F97800">
            <w:pPr>
              <w:pStyle w:val="TableParagraph"/>
              <w:spacing w:before="1" w:line="187" w:lineRule="exact"/>
              <w:ind w:left="108"/>
              <w:rPr>
                <w:rFonts w:ascii="Arial" w:hAnsi="Arial"/>
                <w:sz w:val="18"/>
              </w:rPr>
            </w:pPr>
            <w:r>
              <w:rPr>
                <w:rFonts w:ascii="Arial" w:hAnsi="Arial"/>
                <w:sz w:val="18"/>
              </w:rPr>
              <w:t>- Responsabilité</w:t>
            </w:r>
          </w:p>
        </w:tc>
        <w:tc>
          <w:tcPr>
            <w:tcW w:w="2922" w:type="dxa"/>
            <w:vMerge w:val="restart"/>
          </w:tcPr>
          <w:p w:rsidR="0020648E" w:rsidRDefault="0020648E">
            <w:pPr>
              <w:pStyle w:val="TableParagraph"/>
              <w:rPr>
                <w:rFonts w:ascii="Times New Roman"/>
                <w:sz w:val="16"/>
              </w:rPr>
            </w:pPr>
          </w:p>
        </w:tc>
        <w:tc>
          <w:tcPr>
            <w:tcW w:w="3209" w:type="dxa"/>
            <w:vMerge w:val="restart"/>
          </w:tcPr>
          <w:p w:rsidR="0020648E" w:rsidRDefault="00F97800">
            <w:pPr>
              <w:pStyle w:val="TableParagraph"/>
              <w:spacing w:before="1"/>
              <w:ind w:left="107"/>
              <w:rPr>
                <w:rFonts w:ascii="Arial"/>
                <w:sz w:val="18"/>
              </w:rPr>
            </w:pPr>
            <w:r>
              <w:rPr>
                <w:rFonts w:ascii="Arial"/>
                <w:sz w:val="18"/>
              </w:rPr>
              <w:t>- Avis</w:t>
            </w:r>
          </w:p>
        </w:tc>
        <w:tc>
          <w:tcPr>
            <w:tcW w:w="1275" w:type="dxa"/>
          </w:tcPr>
          <w:p w:rsidR="0020648E" w:rsidRDefault="00F97800">
            <w:pPr>
              <w:pStyle w:val="TableParagraph"/>
              <w:spacing w:before="1" w:line="187" w:lineRule="exact"/>
              <w:ind w:left="105"/>
              <w:rPr>
                <w:rFonts w:ascii="Arial"/>
                <w:sz w:val="18"/>
              </w:rPr>
            </w:pPr>
            <w:r>
              <w:rPr>
                <w:rFonts w:ascii="Arial"/>
                <w:sz w:val="18"/>
              </w:rPr>
              <w:t>10 %</w:t>
            </w:r>
          </w:p>
        </w:tc>
      </w:tr>
      <w:tr w:rsidR="0020648E">
        <w:trPr>
          <w:trHeight w:val="205"/>
        </w:trPr>
        <w:tc>
          <w:tcPr>
            <w:tcW w:w="1988" w:type="dxa"/>
            <w:vMerge/>
            <w:tcBorders>
              <w:top w:val="nil"/>
            </w:tcBorders>
          </w:tcPr>
          <w:p w:rsidR="0020648E" w:rsidRDefault="0020648E">
            <w:pPr>
              <w:rPr>
                <w:sz w:val="2"/>
                <w:szCs w:val="2"/>
              </w:rPr>
            </w:pPr>
          </w:p>
        </w:tc>
        <w:tc>
          <w:tcPr>
            <w:tcW w:w="1436" w:type="dxa"/>
            <w:vMerge/>
            <w:tcBorders>
              <w:top w:val="nil"/>
            </w:tcBorders>
          </w:tcPr>
          <w:p w:rsidR="0020648E" w:rsidRDefault="0020648E">
            <w:pPr>
              <w:rPr>
                <w:sz w:val="2"/>
                <w:szCs w:val="2"/>
              </w:rPr>
            </w:pPr>
          </w:p>
        </w:tc>
        <w:tc>
          <w:tcPr>
            <w:tcW w:w="2389" w:type="dxa"/>
            <w:vMerge/>
            <w:tcBorders>
              <w:top w:val="nil"/>
            </w:tcBorders>
          </w:tcPr>
          <w:p w:rsidR="0020648E" w:rsidRDefault="0020648E">
            <w:pPr>
              <w:rPr>
                <w:sz w:val="2"/>
                <w:szCs w:val="2"/>
              </w:rPr>
            </w:pPr>
          </w:p>
        </w:tc>
        <w:tc>
          <w:tcPr>
            <w:tcW w:w="2240" w:type="dxa"/>
          </w:tcPr>
          <w:p w:rsidR="0020648E" w:rsidRDefault="00F97800">
            <w:pPr>
              <w:pStyle w:val="TableParagraph"/>
              <w:spacing w:line="186" w:lineRule="exact"/>
              <w:ind w:left="108"/>
              <w:rPr>
                <w:rFonts w:ascii="Arial"/>
                <w:sz w:val="18"/>
              </w:rPr>
            </w:pPr>
            <w:r>
              <w:rPr>
                <w:rFonts w:ascii="Arial"/>
                <w:sz w:val="18"/>
              </w:rPr>
              <w:t>- Moza</w:t>
            </w:r>
          </w:p>
        </w:tc>
        <w:tc>
          <w:tcPr>
            <w:tcW w:w="2922" w:type="dxa"/>
            <w:vMerge/>
            <w:tcBorders>
              <w:top w:val="nil"/>
            </w:tcBorders>
          </w:tcPr>
          <w:p w:rsidR="0020648E" w:rsidRDefault="0020648E">
            <w:pPr>
              <w:rPr>
                <w:sz w:val="2"/>
                <w:szCs w:val="2"/>
              </w:rPr>
            </w:pPr>
          </w:p>
        </w:tc>
        <w:tc>
          <w:tcPr>
            <w:tcW w:w="3209" w:type="dxa"/>
            <w:vMerge/>
            <w:tcBorders>
              <w:top w:val="nil"/>
            </w:tcBorders>
          </w:tcPr>
          <w:p w:rsidR="0020648E" w:rsidRDefault="0020648E">
            <w:pPr>
              <w:rPr>
                <w:sz w:val="2"/>
                <w:szCs w:val="2"/>
              </w:rPr>
            </w:pPr>
          </w:p>
        </w:tc>
        <w:tc>
          <w:tcPr>
            <w:tcW w:w="1275" w:type="dxa"/>
          </w:tcPr>
          <w:p w:rsidR="0020648E" w:rsidRDefault="00F97800">
            <w:pPr>
              <w:pStyle w:val="TableParagraph"/>
              <w:spacing w:line="186" w:lineRule="exact"/>
              <w:ind w:left="105"/>
              <w:rPr>
                <w:rFonts w:ascii="Arial"/>
                <w:sz w:val="18"/>
              </w:rPr>
            </w:pPr>
            <w:r>
              <w:rPr>
                <w:rFonts w:ascii="Arial"/>
                <w:sz w:val="18"/>
              </w:rPr>
              <w:t>7 %</w:t>
            </w:r>
          </w:p>
        </w:tc>
      </w:tr>
      <w:tr w:rsidR="0020648E">
        <w:trPr>
          <w:trHeight w:val="1037"/>
        </w:trPr>
        <w:tc>
          <w:tcPr>
            <w:tcW w:w="1988" w:type="dxa"/>
            <w:vMerge/>
            <w:tcBorders>
              <w:top w:val="nil"/>
            </w:tcBorders>
          </w:tcPr>
          <w:p w:rsidR="0020648E" w:rsidRDefault="0020648E">
            <w:pPr>
              <w:rPr>
                <w:sz w:val="2"/>
                <w:szCs w:val="2"/>
              </w:rPr>
            </w:pPr>
          </w:p>
        </w:tc>
        <w:tc>
          <w:tcPr>
            <w:tcW w:w="1436" w:type="dxa"/>
            <w:vMerge/>
            <w:tcBorders>
              <w:top w:val="nil"/>
            </w:tcBorders>
          </w:tcPr>
          <w:p w:rsidR="0020648E" w:rsidRDefault="0020648E">
            <w:pPr>
              <w:rPr>
                <w:sz w:val="2"/>
                <w:szCs w:val="2"/>
              </w:rPr>
            </w:pPr>
          </w:p>
        </w:tc>
        <w:tc>
          <w:tcPr>
            <w:tcW w:w="2389" w:type="dxa"/>
            <w:vMerge/>
            <w:tcBorders>
              <w:top w:val="nil"/>
            </w:tcBorders>
          </w:tcPr>
          <w:p w:rsidR="0020648E" w:rsidRDefault="0020648E">
            <w:pPr>
              <w:rPr>
                <w:sz w:val="2"/>
                <w:szCs w:val="2"/>
              </w:rPr>
            </w:pPr>
          </w:p>
        </w:tc>
        <w:tc>
          <w:tcPr>
            <w:tcW w:w="2240" w:type="dxa"/>
          </w:tcPr>
          <w:p w:rsidR="0020648E" w:rsidRDefault="00F97800">
            <w:pPr>
              <w:pStyle w:val="TableParagraph"/>
              <w:ind w:left="108" w:right="80"/>
              <w:rPr>
                <w:rFonts w:ascii="Arial" w:hAnsi="Arial"/>
                <w:sz w:val="18"/>
              </w:rPr>
            </w:pPr>
            <w:r>
              <w:rPr>
                <w:rFonts w:ascii="Arial" w:hAnsi="Arial"/>
                <w:sz w:val="18"/>
              </w:rPr>
              <w:t>Pas de responsabilité, pas de MOZA ( « nini »)</w:t>
            </w:r>
          </w:p>
          <w:p w:rsidR="0020648E" w:rsidRDefault="00F97800">
            <w:pPr>
              <w:pStyle w:val="TableParagraph"/>
              <w:numPr>
                <w:ilvl w:val="0"/>
                <w:numId w:val="17"/>
              </w:numPr>
              <w:tabs>
                <w:tab w:val="left" w:pos="219"/>
              </w:tabs>
              <w:ind w:right="417" w:firstLine="0"/>
              <w:rPr>
                <w:rFonts w:ascii="Arial" w:hAnsi="Arial"/>
                <w:sz w:val="18"/>
              </w:rPr>
            </w:pPr>
            <w:r>
              <w:rPr>
                <w:rFonts w:ascii="Arial" w:hAnsi="Arial"/>
                <w:sz w:val="18"/>
              </w:rPr>
              <w:t>Seuil de gravité non atteint</w:t>
            </w:r>
          </w:p>
          <w:p w:rsidR="0020648E" w:rsidRDefault="00F97800">
            <w:pPr>
              <w:pStyle w:val="TableParagraph"/>
              <w:numPr>
                <w:ilvl w:val="0"/>
                <w:numId w:val="17"/>
              </w:numPr>
              <w:tabs>
                <w:tab w:val="left" w:pos="219"/>
              </w:tabs>
              <w:spacing w:line="188" w:lineRule="exact"/>
              <w:ind w:left="219"/>
              <w:rPr>
                <w:rFonts w:ascii="Arial" w:hAnsi="Arial"/>
                <w:sz w:val="18"/>
              </w:rPr>
            </w:pPr>
            <w:r>
              <w:rPr>
                <w:rFonts w:ascii="Arial" w:hAnsi="Arial"/>
                <w:sz w:val="18"/>
              </w:rPr>
              <w:t>Infondé</w:t>
            </w:r>
          </w:p>
        </w:tc>
        <w:tc>
          <w:tcPr>
            <w:tcW w:w="2922" w:type="dxa"/>
            <w:vMerge/>
            <w:tcBorders>
              <w:top w:val="nil"/>
            </w:tcBorders>
          </w:tcPr>
          <w:p w:rsidR="0020648E" w:rsidRDefault="0020648E">
            <w:pPr>
              <w:rPr>
                <w:sz w:val="2"/>
                <w:szCs w:val="2"/>
              </w:rPr>
            </w:pPr>
          </w:p>
        </w:tc>
        <w:tc>
          <w:tcPr>
            <w:tcW w:w="3209" w:type="dxa"/>
            <w:vMerge/>
            <w:tcBorders>
              <w:top w:val="nil"/>
            </w:tcBorders>
          </w:tcPr>
          <w:p w:rsidR="0020648E" w:rsidRDefault="0020648E">
            <w:pPr>
              <w:rPr>
                <w:sz w:val="2"/>
                <w:szCs w:val="2"/>
              </w:rPr>
            </w:pPr>
          </w:p>
        </w:tc>
        <w:tc>
          <w:tcPr>
            <w:tcW w:w="1275" w:type="dxa"/>
          </w:tcPr>
          <w:p w:rsidR="0020648E" w:rsidRDefault="00F97800">
            <w:pPr>
              <w:pStyle w:val="TableParagraph"/>
              <w:spacing w:line="207" w:lineRule="exact"/>
              <w:ind w:left="105"/>
              <w:rPr>
                <w:rFonts w:ascii="Arial"/>
                <w:sz w:val="18"/>
              </w:rPr>
            </w:pPr>
            <w:r>
              <w:rPr>
                <w:rFonts w:ascii="Arial"/>
                <w:sz w:val="18"/>
              </w:rPr>
              <w:t>30%</w:t>
            </w:r>
          </w:p>
        </w:tc>
      </w:tr>
    </w:tbl>
    <w:p w:rsidR="0020648E" w:rsidRDefault="0026330B">
      <w:pPr>
        <w:pStyle w:val="BodyText"/>
        <w:spacing w:before="5"/>
        <w:rPr>
          <w:sz w:val="26"/>
        </w:rPr>
      </w:pPr>
      <w:r>
        <w:rPr>
          <w:noProof/>
          <w:lang w:val="en-GB" w:eastAsia="en-GB" w:bidi="ar-SA"/>
        </w:rPr>
        <mc:AlternateContent>
          <mc:Choice Requires="wps">
            <w:drawing>
              <wp:anchor distT="0" distB="0" distL="0" distR="0" simplePos="0" relativeHeight="251679744" behindDoc="1" locked="0" layoutInCell="1" allowOverlap="1">
                <wp:simplePos x="0" y="0"/>
                <wp:positionH relativeFrom="page">
                  <wp:posOffset>777240</wp:posOffset>
                </wp:positionH>
                <wp:positionV relativeFrom="paragraph">
                  <wp:posOffset>220980</wp:posOffset>
                </wp:positionV>
                <wp:extent cx="1829435" cy="1270"/>
                <wp:effectExtent l="0" t="0" r="0" b="0"/>
                <wp:wrapTopAndBottom/>
                <wp:docPr id="7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78C5" id="Freeform 48" o:spid="_x0000_s1026" style="position:absolute;margin-left:61.2pt;margin-top:17.4pt;width:144.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" path="m,l2880,e" filled="f" strokeweight=".48pt">
                <v:path arrowok="t" o:connecttype="custom" o:connectlocs="0,0;1828800,0" o:connectangles="0,0"/>
                <w10:wrap type="topAndBottom" anchorx="page"/>
              </v:shape>
            </w:pict>
          </mc:Fallback>
        </mc:AlternateContent>
      </w:r>
    </w:p>
    <w:p w:rsidR="0020648E" w:rsidRDefault="00F97800">
      <w:pPr>
        <w:spacing w:before="163"/>
        <w:ind w:left="544"/>
        <w:rPr>
          <w:sz w:val="14"/>
        </w:rPr>
      </w:pPr>
      <w:r>
        <w:rPr>
          <w:sz w:val="14"/>
          <w:vertAlign w:val="superscript"/>
        </w:rPr>
        <w:t>8</w:t>
      </w:r>
      <w:r>
        <w:rPr>
          <w:sz w:val="14"/>
        </w:rPr>
        <w:t xml:space="preserve"> Article 17.1 LAM</w:t>
      </w:r>
    </w:p>
    <w:p w:rsidR="0020648E" w:rsidRDefault="00F97800">
      <w:pPr>
        <w:ind w:left="544"/>
        <w:rPr>
          <w:sz w:val="14"/>
        </w:rPr>
      </w:pPr>
      <w:r>
        <w:rPr>
          <w:sz w:val="14"/>
          <w:vertAlign w:val="superscript"/>
        </w:rPr>
        <w:t>9</w:t>
      </w:r>
      <w:r>
        <w:rPr>
          <w:sz w:val="14"/>
        </w:rPr>
        <w:t xml:space="preserve"> Article 17.2 LAM</w:t>
      </w:r>
    </w:p>
    <w:p w:rsidR="0020648E" w:rsidRDefault="00F97800">
      <w:pPr>
        <w:ind w:left="544"/>
        <w:rPr>
          <w:sz w:val="14"/>
        </w:rPr>
      </w:pPr>
      <w:r>
        <w:rPr>
          <w:sz w:val="14"/>
          <w:vertAlign w:val="superscript"/>
        </w:rPr>
        <w:t>10</w:t>
      </w:r>
      <w:r>
        <w:rPr>
          <w:sz w:val="14"/>
        </w:rPr>
        <w:t xml:space="preserve"> Sur la base des chiffres disponibles dans le système de suivi digital Damo. Cette ventilation concerne donc le résultat des avis dispensés après avril 2017 (ce qui donne une autre image qu’au point 1.2).</w:t>
      </w:r>
    </w:p>
    <w:p w:rsidR="0020648E" w:rsidRDefault="00F97800">
      <w:pPr>
        <w:ind w:left="544"/>
        <w:rPr>
          <w:sz w:val="14"/>
        </w:rPr>
      </w:pPr>
      <w:r>
        <w:rPr>
          <w:sz w:val="14"/>
          <w:vertAlign w:val="superscript"/>
        </w:rPr>
        <w:t>11</w:t>
      </w:r>
      <w:r>
        <w:rPr>
          <w:sz w:val="14"/>
        </w:rPr>
        <w:t xml:space="preserve"> On entend ici : « visiblement » pas d’indication du seuil de gravité. En cas de doute, l’avantage est donné au demandeur et le FAM part du principe que le seuil de gravité sera atteint.</w:t>
      </w:r>
    </w:p>
    <w:p w:rsidR="0020648E" w:rsidRDefault="0020648E">
      <w:pPr>
        <w:rPr>
          <w:sz w:val="14"/>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7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8" w:name="_bookmark7"/>
                            <w:bookmarkEnd w:id="8"/>
                            <w:r>
                              <w:rPr>
                                <w:b/>
                                <w:sz w:val="20"/>
                              </w:rPr>
                              <w:t>2.2</w:t>
                            </w:r>
                            <w:r>
                              <w:rPr>
                                <w:b/>
                                <w:sz w:val="20"/>
                              </w:rPr>
                              <w:tab/>
                              <w:t>Communication</w:t>
                            </w:r>
                          </w:p>
                        </w:txbxContent>
                      </wps:txbx>
                      <wps:bodyPr rot="0" vert="horz" wrap="square" lIns="0" tIns="0" rIns="0" bIns="0" anchor="t" anchorCtr="0" upright="1">
                        <a:noAutofit/>
                      </wps:bodyPr>
                    </wps:wsp>
                  </a:graphicData>
                </a:graphic>
              </wp:inline>
            </w:drawing>
          </mc:Choice>
          <mc:Fallback>
            <w:pict>
              <v:shape id="Text Box 47" o:spid="_x0000_s1119"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" fillcolor="#d9d9d9" strokeweight=".16936mm">
                <v:textbox inset="0,0,0,0">
                  <w:txbxContent>
                    <w:p w:rsidR="008E6262" w:rsidRDefault="008E6262">
                      <w:pPr>
                        <w:tabs>
                          <w:tab w:val="left" w:pos="684"/>
                        </w:tabs>
                        <w:spacing w:before="19"/>
                        <w:ind w:left="107"/>
                        <w:rPr>
                          <w:b/>
                          <w:sz w:val="20"/>
                        </w:rPr>
                      </w:pPr>
                      <w:bookmarkStart w:id="12" w:name="_bookmark7"/>
                      <w:bookmarkEnd w:id="12"/>
                      <w:r>
                        <w:rPr>
                          <w:b/>
                          <w:sz w:val="20"/>
                        </w:rPr>
                        <w:t>2.2</w:t>
                      </w:r>
                      <w:r>
                        <w:rPr>
                          <w:b/>
                          <w:sz w:val="20"/>
                        </w:rPr>
                        <w:tab/>
                        <w:t>Communication</w:t>
                      </w:r>
                    </w:p>
                  </w:txbxContent>
                </v:textbox>
                <w10:anchorlock/>
              </v:shape>
            </w:pict>
          </mc:Fallback>
        </mc:AlternateContent>
      </w:r>
    </w:p>
    <w:p w:rsidR="0020648E" w:rsidRDefault="0020648E">
      <w:pPr>
        <w:pStyle w:val="BodyText"/>
        <w:spacing w:before="10"/>
        <w:rPr>
          <w:sz w:val="8"/>
        </w:rPr>
      </w:pPr>
    </w:p>
    <w:p w:rsidR="0020648E" w:rsidRDefault="00F97800">
      <w:pPr>
        <w:pStyle w:val="BodyText"/>
        <w:spacing w:before="93"/>
        <w:ind w:left="544" w:right="693"/>
      </w:pPr>
      <w:r>
        <w:t xml:space="preserve">En plus de procéder à l'adaptation susmentionnée, le FAM souhaite améliorer la communication avec le demandeur. La </w:t>
      </w:r>
      <w:r>
        <w:rPr>
          <w:u w:val="single"/>
        </w:rPr>
        <w:t>possibilité d'introduire une demande et de</w:t>
      </w:r>
      <w:r>
        <w:t xml:space="preserve"> </w:t>
      </w:r>
      <w:r>
        <w:rPr>
          <w:u w:val="single"/>
        </w:rPr>
        <w:t>consulter le dossier FAM par voie électronique</w:t>
      </w:r>
      <w:r>
        <w:t xml:space="preserve"> offerte au demandeur constituera certainement une amélioration. Le FAM met tout en œuvre pour y parvenir dans les meilleurs délais (proposition d'adaptation de la loi : cf. point 4.2.a et détail à l'annexe 5.4). L'analyse technique a été réalisée et les contacts relatifs au « dossier unique », avec la Banque-Carrefour et ehealth, ont déjà été pris.</w:t>
      </w:r>
    </w:p>
    <w:p w:rsidR="0020648E" w:rsidRDefault="0020648E">
      <w:pPr>
        <w:pStyle w:val="BodyText"/>
        <w:spacing w:before="11"/>
        <w:rPr>
          <w:sz w:val="19"/>
        </w:rPr>
      </w:pPr>
    </w:p>
    <w:p w:rsidR="0020648E" w:rsidRDefault="00F97800">
      <w:pPr>
        <w:pStyle w:val="BodyText"/>
        <w:ind w:left="544"/>
      </w:pPr>
      <w:r>
        <w:t xml:space="preserve">Un </w:t>
      </w:r>
      <w:r>
        <w:rPr>
          <w:u w:val="single"/>
        </w:rPr>
        <w:t xml:space="preserve">message spécifique relatif à l'état d'avancement du dossier </w:t>
      </w:r>
      <w:r>
        <w:t xml:space="preserve">sera conçu pour les </w:t>
      </w:r>
      <w:r>
        <w:rPr>
          <w:u w:val="single"/>
        </w:rPr>
        <w:t>dossiers en retard</w:t>
      </w:r>
      <w:r>
        <w:t>.</w:t>
      </w:r>
    </w:p>
    <w:p w:rsidR="0020648E" w:rsidRDefault="00F97800">
      <w:pPr>
        <w:pStyle w:val="ListParagraph"/>
        <w:numPr>
          <w:ilvl w:val="0"/>
          <w:numId w:val="26"/>
        </w:numPr>
        <w:tabs>
          <w:tab w:val="left" w:pos="904"/>
          <w:tab w:val="left" w:pos="905"/>
        </w:tabs>
        <w:spacing w:before="1"/>
        <w:rPr>
          <w:sz w:val="20"/>
        </w:rPr>
      </w:pPr>
      <w:r>
        <w:rPr>
          <w:sz w:val="20"/>
        </w:rPr>
        <w:t>L'état du dossier fera l'objet de l'attention nécessaire.</w:t>
      </w:r>
    </w:p>
    <w:p w:rsidR="0020648E" w:rsidRDefault="00F97800">
      <w:pPr>
        <w:pStyle w:val="ListParagraph"/>
        <w:numPr>
          <w:ilvl w:val="0"/>
          <w:numId w:val="26"/>
        </w:numPr>
        <w:tabs>
          <w:tab w:val="left" w:pos="904"/>
          <w:tab w:val="left" w:pos="905"/>
        </w:tabs>
        <w:spacing w:before="1"/>
        <w:ind w:right="771"/>
        <w:rPr>
          <w:sz w:val="20"/>
        </w:rPr>
      </w:pPr>
      <w:r>
        <w:rPr>
          <w:sz w:val="20"/>
        </w:rPr>
        <w:t>Par la suite, le demandeur sera informé de chaque étape (interne également) parcourue par le dossier et la suite de la procédure sera décrite. Pour ce faire, le FAM mettra au point les formats de documents spécifiques nécessaires.</w:t>
      </w:r>
    </w:p>
    <w:p w:rsidR="0020648E" w:rsidRDefault="00F97800">
      <w:pPr>
        <w:pStyle w:val="ListParagraph"/>
        <w:numPr>
          <w:ilvl w:val="0"/>
          <w:numId w:val="26"/>
        </w:numPr>
        <w:tabs>
          <w:tab w:val="left" w:pos="904"/>
          <w:tab w:val="left" w:pos="905"/>
        </w:tabs>
        <w:spacing w:line="228" w:lineRule="exact"/>
        <w:rPr>
          <w:sz w:val="20"/>
        </w:rPr>
      </w:pPr>
      <w:r>
        <w:rPr>
          <w:sz w:val="20"/>
        </w:rPr>
        <w:t>Le demandeur sera régulièrement tenu informé de l’état d’avancement de son dossier.</w:t>
      </w:r>
    </w:p>
    <w:p w:rsidR="0020648E" w:rsidRDefault="0020648E">
      <w:pPr>
        <w:pStyle w:val="BodyText"/>
      </w:pPr>
    </w:p>
    <w:p w:rsidR="0020648E" w:rsidRDefault="00F97800">
      <w:pPr>
        <w:pStyle w:val="BodyText"/>
        <w:ind w:left="544" w:right="738"/>
      </w:pPr>
      <w:r>
        <w:t xml:space="preserve">En outre, </w:t>
      </w:r>
      <w:r>
        <w:rPr>
          <w:u w:val="single"/>
        </w:rPr>
        <w:t>la disponibilité téléphonique sera améliorée par un système échelonné</w:t>
      </w:r>
      <w:r>
        <w:t xml:space="preserve"> : les collaborateurs administratifs sont accessibles pendant les heures de bureau pour des questions générales, donc sans rapport avec un dossier concret (p. ex. comment lancer une procédure, comment se déroule-t-elle). S’ils sont confrontés à des questions spécifiques ou difficiles, ils noteront la question et les coordonnées de l'interlocuteur et confieront la mission à un collaborateur spécialisé qui peut répondre à ces questions. D’une part, le demandeur recevra une </w:t>
      </w:r>
      <w:r>
        <w:rPr>
          <w:i/>
        </w:rPr>
        <w:t xml:space="preserve">réponse rapide </w:t>
      </w:r>
      <w:r>
        <w:t xml:space="preserve">quand c'est possible. D’autre part, les gestionnaires de dossiers, les médecins et les juristes pourront travailler la majeure partie de leur temps </w:t>
      </w:r>
      <w:r>
        <w:rPr>
          <w:i/>
        </w:rPr>
        <w:t>sans être dérangés</w:t>
      </w:r>
      <w:r>
        <w:t>. (Actuellement, les collaborateurs sont disponibles le matin seulement mais les gestionnaires de dossiers, les médecins et les juristes se plaignent souvent d'être dérangés par des appels téléphoniques.) Dans toute communication, on veille toujours strictement à la protection des données à caractère personnel (RGPD).</w:t>
      </w:r>
    </w:p>
    <w:p w:rsidR="0020648E" w:rsidRDefault="0020648E">
      <w:pPr>
        <w:pStyle w:val="BodyText"/>
        <w:spacing w:before="11"/>
        <w:rPr>
          <w:sz w:val="19"/>
        </w:rPr>
      </w:pPr>
    </w:p>
    <w:p w:rsidR="0020648E" w:rsidRDefault="00F97800">
      <w:pPr>
        <w:pStyle w:val="BodyText"/>
        <w:ind w:left="544" w:right="762"/>
      </w:pPr>
      <w:r>
        <w:t xml:space="preserve">La base de la communication avec les demandeurs et d’autres parties prenantes est sous forme écrite. Les </w:t>
      </w:r>
      <w:r>
        <w:rPr>
          <w:u w:val="single"/>
        </w:rPr>
        <w:t>templates des avis et des courriers</w:t>
      </w:r>
      <w:r>
        <w:t xml:space="preserve"> du FAM sont revus en collaboration avec le service communication de l’INAMI en mettant l’accent sur la lisibilité et l’empathie.</w:t>
      </w:r>
    </w:p>
    <w:p w:rsidR="0020648E" w:rsidRDefault="0020648E">
      <w:p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spacing w:before="8"/>
        <w:rPr>
          <w:sz w:val="14"/>
        </w:rPr>
      </w:pPr>
    </w:p>
    <w:p w:rsidR="0020648E" w:rsidRDefault="00F97800">
      <w:pPr>
        <w:pStyle w:val="Heading1"/>
        <w:tabs>
          <w:tab w:val="left" w:pos="976"/>
          <w:tab w:val="left" w:pos="15085"/>
        </w:tabs>
        <w:spacing w:before="92"/>
        <w:ind w:left="426"/>
      </w:pPr>
      <w:bookmarkStart w:id="9" w:name="_bookmark8"/>
      <w:bookmarkEnd w:id="9"/>
      <w:r>
        <w:rPr>
          <w:color w:val="FFFFFF"/>
          <w:shd w:val="clear" w:color="auto" w:fill="000000"/>
        </w:rPr>
        <w:t xml:space="preserve">  3</w:t>
      </w:r>
      <w:r>
        <w:rPr>
          <w:color w:val="FFFFFF"/>
          <w:shd w:val="clear" w:color="auto" w:fill="000000"/>
        </w:rPr>
        <w:tab/>
        <w:t>Recours à une Task Force temporaire</w:t>
      </w:r>
      <w:r>
        <w:rPr>
          <w:color w:val="FFFFFF"/>
          <w:shd w:val="clear" w:color="auto" w:fill="000000"/>
        </w:rPr>
        <w:tab/>
      </w:r>
    </w:p>
    <w:p w:rsidR="0020648E" w:rsidRDefault="0026330B">
      <w:pPr>
        <w:pStyle w:val="BodyText"/>
        <w:spacing w:before="8"/>
        <w:rPr>
          <w:b/>
        </w:rPr>
      </w:pPr>
      <w:r>
        <w:rPr>
          <w:noProof/>
          <w:lang w:val="en-GB" w:eastAsia="en-GB" w:bidi="ar-SA"/>
        </w:rPr>
        <mc:AlternateContent>
          <mc:Choice Requires="wps">
            <w:drawing>
              <wp:anchor distT="0" distB="0" distL="0" distR="0" simplePos="0" relativeHeight="251681792" behindDoc="1" locked="0" layoutInCell="1" allowOverlap="1">
                <wp:simplePos x="0" y="0"/>
                <wp:positionH relativeFrom="page">
                  <wp:posOffset>705485</wp:posOffset>
                </wp:positionH>
                <wp:positionV relativeFrom="paragraph">
                  <wp:posOffset>179070</wp:posOffset>
                </wp:positionV>
                <wp:extent cx="9302750" cy="178435"/>
                <wp:effectExtent l="0" t="0" r="0" b="0"/>
                <wp:wrapTopAndBottom/>
                <wp:docPr id="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0" w:name="_bookmark9"/>
                            <w:bookmarkEnd w:id="10"/>
                            <w:r>
                              <w:rPr>
                                <w:b/>
                                <w:sz w:val="20"/>
                              </w:rPr>
                              <w:t>3.1</w:t>
                            </w:r>
                            <w:r>
                              <w:rPr>
                                <w:b/>
                                <w:sz w:val="20"/>
                              </w:rPr>
                              <w:tab/>
                              <w:t>Principes de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20" type="#_x0000_t202" style="position:absolute;margin-left:55.55pt;margin-top:14.1pt;width:732.5pt;height:14.0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" fillcolor="#d9d9d9" strokeweight=".16936mm">
                <v:textbox inset="0,0,0,0">
                  <w:txbxContent>
                    <w:p w:rsidR="008E6262" w:rsidRDefault="008E6262">
                      <w:pPr>
                        <w:tabs>
                          <w:tab w:val="left" w:pos="684"/>
                        </w:tabs>
                        <w:spacing w:before="19"/>
                        <w:ind w:left="107"/>
                        <w:rPr>
                          <w:b/>
                          <w:sz w:val="20"/>
                        </w:rPr>
                      </w:pPr>
                      <w:bookmarkStart w:id="15" w:name="_bookmark9"/>
                      <w:bookmarkEnd w:id="15"/>
                      <w:r>
                        <w:rPr>
                          <w:b/>
                          <w:sz w:val="20"/>
                        </w:rPr>
                        <w:t>3.1</w:t>
                      </w:r>
                      <w:r>
                        <w:rPr>
                          <w:b/>
                          <w:sz w:val="20"/>
                        </w:rPr>
                        <w:tab/>
                        <w:t>Principes de base</w:t>
                      </w:r>
                    </w:p>
                  </w:txbxContent>
                </v:textbox>
                <w10:wrap type="topAndBottom" anchorx="page"/>
              </v:shape>
            </w:pict>
          </mc:Fallback>
        </mc:AlternateContent>
      </w:r>
    </w:p>
    <w:p w:rsidR="0020648E" w:rsidRDefault="0020648E">
      <w:pPr>
        <w:pStyle w:val="BodyText"/>
        <w:spacing w:before="4"/>
        <w:rPr>
          <w:b/>
          <w:sz w:val="9"/>
        </w:rPr>
      </w:pPr>
    </w:p>
    <w:p w:rsidR="0020648E" w:rsidRPr="00975B73" w:rsidRDefault="00F97800">
      <w:pPr>
        <w:pStyle w:val="BodyText"/>
        <w:spacing w:before="93"/>
        <w:ind w:left="544" w:right="773"/>
        <w:rPr>
          <w:color w:val="000000" w:themeColor="text1"/>
        </w:rPr>
      </w:pPr>
      <w:r>
        <w:t xml:space="preserve">Le retard ne peut être résorbé dans un délai raisonnable sans un recours temporaire à des ressources supplémentaires. Une </w:t>
      </w:r>
      <w:r>
        <w:rPr>
          <w:u w:val="single"/>
        </w:rPr>
        <w:t>Task Force (“TF”)</w:t>
      </w:r>
      <w:r>
        <w:t xml:space="preserve"> est déployée à cet effet. Il s’agit d’une </w:t>
      </w:r>
      <w:r>
        <w:rPr>
          <w:u w:val="single"/>
        </w:rPr>
        <w:t>équipe sous la direction d’un Task Force Manager (“TFM”) ayant des objectifs et des responsabilités spécifiques</w:t>
      </w:r>
      <w:r>
        <w:t>. La TF est une entité bien définie et distincte, qui effectue certaines activités qui sont également réalisées par les équipes permanentes existantes des collaborateurs du FAM (le FAM permanent ou « FAMP »). La TF est responsable sur le plan opérationnel mais elle s'aligne pleinement sur le FAM en termes de contenu et de processus.</w:t>
      </w:r>
      <w:r w:rsidRPr="00F97800">
        <w:t xml:space="preserve"> </w:t>
      </w:r>
      <w:r w:rsidRPr="00975B73">
        <w:rPr>
          <w:rStyle w:val="fontstyle01"/>
          <w:color w:val="000000" w:themeColor="text1"/>
        </w:rPr>
        <w:t>Les deux équipes opèrent sous la même responsabilité centrale.</w:t>
      </w:r>
    </w:p>
    <w:p w:rsidR="0020648E" w:rsidRDefault="0020648E">
      <w:pPr>
        <w:pStyle w:val="BodyText"/>
        <w:spacing w:before="1"/>
      </w:pPr>
    </w:p>
    <w:p w:rsidR="0020648E" w:rsidRDefault="00F97800">
      <w:pPr>
        <w:pStyle w:val="BodyText"/>
        <w:ind w:left="544" w:right="728"/>
      </w:pPr>
      <w:r>
        <w:t>La collaboration entre la TF et le FAMP est bien entendu importante. La TF peut faire appel à tout moment sur le FAMP.. Une répartition équilibrée de la charge de travail entre le FAMP et la TF est contrôlée grâce à une concertation entre le TF manager et le directeur du FAM, surtout en raison de tous les facteurs incertains. Évidemment, le directeur du FAM est également responsable de la résorption de l'arriéré. Le TFM est un directeur opérationnel de la TF qui suit le déroulement du processus, stimule et intervient si nécessaire en concertation avec le directeur du FAM.</w:t>
      </w:r>
    </w:p>
    <w:p w:rsidR="0020648E" w:rsidRDefault="0020648E">
      <w:pPr>
        <w:pStyle w:val="BodyText"/>
        <w:spacing w:before="11"/>
        <w:rPr>
          <w:sz w:val="19"/>
        </w:rPr>
      </w:pPr>
    </w:p>
    <w:p w:rsidR="0020648E" w:rsidRDefault="00F97800">
      <w:pPr>
        <w:pStyle w:val="BodyText"/>
        <w:ind w:left="544"/>
      </w:pPr>
      <w:r>
        <w:t xml:space="preserve">Les </w:t>
      </w:r>
      <w:r>
        <w:rPr>
          <w:u w:val="single"/>
        </w:rPr>
        <w:t>responsabilités entre les différents acteurs</w:t>
      </w:r>
      <w:r>
        <w:t xml:space="preserve"> se présentent de la manière suivante.</w:t>
      </w:r>
    </w:p>
    <w:p w:rsidR="0020648E" w:rsidRDefault="0020648E">
      <w:pPr>
        <w:pStyle w:val="BodyText"/>
        <w:spacing w:before="1"/>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9"/>
        <w:gridCol w:w="7206"/>
      </w:tblGrid>
      <w:tr w:rsidR="0020648E">
        <w:trPr>
          <w:trHeight w:val="206"/>
        </w:trPr>
        <w:tc>
          <w:tcPr>
            <w:tcW w:w="7209" w:type="dxa"/>
          </w:tcPr>
          <w:p w:rsidR="0020648E" w:rsidRDefault="00F97800">
            <w:pPr>
              <w:pStyle w:val="TableParagraph"/>
              <w:spacing w:line="186" w:lineRule="exact"/>
              <w:ind w:left="2225" w:right="2221"/>
              <w:jc w:val="center"/>
              <w:rPr>
                <w:rFonts w:ascii="Arial"/>
                <w:b/>
                <w:sz w:val="18"/>
              </w:rPr>
            </w:pPr>
            <w:r>
              <w:rPr>
                <w:rFonts w:ascii="Arial"/>
                <w:b/>
                <w:sz w:val="18"/>
              </w:rPr>
              <w:t>TASK FORCE</w:t>
            </w:r>
          </w:p>
        </w:tc>
        <w:tc>
          <w:tcPr>
            <w:tcW w:w="7206" w:type="dxa"/>
          </w:tcPr>
          <w:p w:rsidR="0020648E" w:rsidRDefault="00F97800">
            <w:pPr>
              <w:pStyle w:val="TableParagraph"/>
              <w:spacing w:line="186" w:lineRule="exact"/>
              <w:ind w:left="2530" w:right="2519"/>
              <w:jc w:val="center"/>
              <w:rPr>
                <w:rFonts w:ascii="Arial"/>
                <w:b/>
                <w:sz w:val="18"/>
              </w:rPr>
            </w:pPr>
            <w:r>
              <w:rPr>
                <w:rFonts w:ascii="Arial"/>
                <w:b/>
                <w:sz w:val="18"/>
              </w:rPr>
              <w:t>FAM permanent</w:t>
            </w:r>
          </w:p>
        </w:tc>
      </w:tr>
      <w:tr w:rsidR="0020648E">
        <w:trPr>
          <w:trHeight w:val="208"/>
        </w:trPr>
        <w:tc>
          <w:tcPr>
            <w:tcW w:w="7209" w:type="dxa"/>
            <w:shd w:val="clear" w:color="auto" w:fill="F1F1F1"/>
          </w:tcPr>
          <w:p w:rsidR="0020648E" w:rsidRDefault="00F97800">
            <w:pPr>
              <w:pStyle w:val="TableParagraph"/>
              <w:spacing w:line="189" w:lineRule="exact"/>
              <w:ind w:left="2225" w:right="2215"/>
              <w:jc w:val="center"/>
              <w:rPr>
                <w:rFonts w:ascii="Arial"/>
                <w:b/>
                <w:i/>
                <w:sz w:val="18"/>
              </w:rPr>
            </w:pPr>
            <w:r>
              <w:rPr>
                <w:rFonts w:ascii="Arial"/>
                <w:b/>
                <w:i/>
                <w:sz w:val="18"/>
              </w:rPr>
              <w:t>Task Force Manager</w:t>
            </w:r>
          </w:p>
        </w:tc>
        <w:tc>
          <w:tcPr>
            <w:tcW w:w="7206" w:type="dxa"/>
            <w:shd w:val="clear" w:color="auto" w:fill="F1F1F1"/>
          </w:tcPr>
          <w:p w:rsidR="0020648E" w:rsidRDefault="00F97800">
            <w:pPr>
              <w:pStyle w:val="TableParagraph"/>
              <w:spacing w:line="189" w:lineRule="exact"/>
              <w:ind w:left="2530" w:right="2520"/>
              <w:jc w:val="center"/>
              <w:rPr>
                <w:rFonts w:ascii="Arial"/>
                <w:b/>
                <w:i/>
                <w:sz w:val="18"/>
              </w:rPr>
            </w:pPr>
            <w:r>
              <w:rPr>
                <w:rFonts w:ascii="Arial"/>
                <w:b/>
                <w:i/>
                <w:sz w:val="18"/>
              </w:rPr>
              <w:t>Directeur FAM</w:t>
            </w:r>
          </w:p>
        </w:tc>
      </w:tr>
      <w:tr w:rsidR="0020648E">
        <w:trPr>
          <w:trHeight w:val="2765"/>
        </w:trPr>
        <w:tc>
          <w:tcPr>
            <w:tcW w:w="7209" w:type="dxa"/>
            <w:vMerge w:val="restart"/>
          </w:tcPr>
          <w:p w:rsidR="0020648E" w:rsidRDefault="00F97800">
            <w:pPr>
              <w:pStyle w:val="TableParagraph"/>
              <w:numPr>
                <w:ilvl w:val="0"/>
                <w:numId w:val="16"/>
              </w:numPr>
              <w:tabs>
                <w:tab w:val="left" w:pos="468"/>
                <w:tab w:val="left" w:pos="469"/>
              </w:tabs>
              <w:spacing w:line="237" w:lineRule="auto"/>
              <w:ind w:right="102"/>
              <w:rPr>
                <w:rFonts w:ascii="Arial" w:hAnsi="Arial"/>
                <w:sz w:val="18"/>
              </w:rPr>
            </w:pPr>
            <w:r>
              <w:rPr>
                <w:rFonts w:ascii="Arial" w:hAnsi="Arial"/>
                <w:sz w:val="18"/>
              </w:rPr>
              <w:t>Il est de sa responsabilité générale (h/f) que tous les dossiers portant le label TF soient traités dans les deux ans qui suivent le démarrage de la TF jusqu’à et y compris l’avis (ou la clôture). Il s’agit donc d’un rôle crucial. Il s’agit d’une fonction à temps plein la première année. Il faudra évaluer la situation pour la deuxième année.</w:t>
            </w:r>
          </w:p>
          <w:p w:rsidR="0020648E" w:rsidRDefault="00F97800">
            <w:pPr>
              <w:pStyle w:val="TableParagraph"/>
              <w:numPr>
                <w:ilvl w:val="0"/>
                <w:numId w:val="16"/>
              </w:numPr>
              <w:tabs>
                <w:tab w:val="left" w:pos="468"/>
                <w:tab w:val="left" w:pos="469"/>
              </w:tabs>
              <w:spacing w:before="2" w:line="235" w:lineRule="auto"/>
              <w:ind w:right="312"/>
              <w:rPr>
                <w:rFonts w:ascii="Arial" w:hAnsi="Arial"/>
                <w:sz w:val="18"/>
              </w:rPr>
            </w:pPr>
            <w:r>
              <w:rPr>
                <w:rFonts w:ascii="Arial" w:hAnsi="Arial"/>
                <w:sz w:val="18"/>
              </w:rPr>
              <w:t>Il est directement sous la responsabilité de l’administrateur général de l’INAMI. À cet effet, il établit un rapport d’avancement mensuel. Celui-ci est partagé avec le Cabinet du ministre et le directeur du FAM. Il veille à ce qu'il y ait un suivi chiffré précis des activités de la TF.</w:t>
            </w:r>
          </w:p>
          <w:p w:rsidR="0020648E" w:rsidRDefault="00F97800">
            <w:pPr>
              <w:pStyle w:val="TableParagraph"/>
              <w:numPr>
                <w:ilvl w:val="0"/>
                <w:numId w:val="16"/>
              </w:numPr>
              <w:tabs>
                <w:tab w:val="left" w:pos="468"/>
                <w:tab w:val="left" w:pos="469"/>
              </w:tabs>
              <w:spacing w:before="4" w:line="237" w:lineRule="auto"/>
              <w:ind w:right="178"/>
              <w:rPr>
                <w:rFonts w:ascii="Arial" w:hAnsi="Arial"/>
                <w:sz w:val="18"/>
              </w:rPr>
            </w:pPr>
            <w:r>
              <w:rPr>
                <w:rFonts w:ascii="Arial" w:hAnsi="Arial"/>
                <w:sz w:val="18"/>
              </w:rPr>
              <w:t>Il entretient une relation de travail optimale avec le directeur du FAM et veille à ce que toute son équipe travaille dans une relation et une interaction optimales avec toute l’équipe du FAMP. Il participe en principe à la réunion de staff hebdomadaire du FAM.</w:t>
            </w:r>
          </w:p>
          <w:p w:rsidR="0020648E" w:rsidRDefault="00F97800">
            <w:pPr>
              <w:pStyle w:val="TableParagraph"/>
              <w:numPr>
                <w:ilvl w:val="0"/>
                <w:numId w:val="16"/>
              </w:numPr>
              <w:tabs>
                <w:tab w:val="left" w:pos="468"/>
                <w:tab w:val="left" w:pos="469"/>
              </w:tabs>
              <w:spacing w:before="6" w:line="228" w:lineRule="auto"/>
              <w:ind w:right="295"/>
              <w:rPr>
                <w:rFonts w:ascii="Arial" w:hAnsi="Arial"/>
                <w:sz w:val="18"/>
              </w:rPr>
            </w:pPr>
            <w:r>
              <w:rPr>
                <w:rFonts w:ascii="Arial" w:hAnsi="Arial"/>
                <w:sz w:val="18"/>
              </w:rPr>
              <w:t>Il garantit l'alignement des activités de la TF sur le fonctionnement du FAM sur le plan du contenu et du processus.</w:t>
            </w:r>
          </w:p>
          <w:p w:rsidR="0020648E" w:rsidRDefault="00F97800">
            <w:pPr>
              <w:pStyle w:val="TableParagraph"/>
              <w:numPr>
                <w:ilvl w:val="0"/>
                <w:numId w:val="16"/>
              </w:numPr>
              <w:tabs>
                <w:tab w:val="left" w:pos="468"/>
                <w:tab w:val="left" w:pos="469"/>
              </w:tabs>
              <w:spacing w:before="7" w:line="235" w:lineRule="auto"/>
              <w:ind w:right="229"/>
              <w:rPr>
                <w:rFonts w:ascii="Arial" w:hAnsi="Arial"/>
                <w:sz w:val="18"/>
              </w:rPr>
            </w:pPr>
            <w:r>
              <w:rPr>
                <w:rFonts w:ascii="Arial" w:hAnsi="Arial"/>
                <w:sz w:val="18"/>
              </w:rPr>
              <w:t>Il agit (au moins sur le plan fonctionnel) en tant que dirigeant direct pour l’ensemble des collaborateurs affectés à la TF (gestionnaires de dossiers et juristes). Il est chargé de motiver et de diriger cette équipe. Si, en raison de son statut, il ne peut pas être un dirigeant hiérarchique formel, les collaborateurs de la</w:t>
            </w:r>
          </w:p>
          <w:p w:rsidR="0020648E" w:rsidRDefault="00F97800">
            <w:pPr>
              <w:pStyle w:val="TableParagraph"/>
              <w:spacing w:before="7" w:line="206" w:lineRule="exact"/>
              <w:ind w:left="468"/>
              <w:rPr>
                <w:rFonts w:ascii="Arial" w:hAnsi="Arial"/>
                <w:sz w:val="18"/>
              </w:rPr>
            </w:pPr>
            <w:r>
              <w:rPr>
                <w:rFonts w:ascii="Arial" w:hAnsi="Arial"/>
                <w:sz w:val="18"/>
              </w:rPr>
              <w:t>TF sont directement sous la direction hiérarchique du directeur du FAM qui est chargé de veiller à ce que le TFM ait un impact maximal sur ces collaborateurs.</w:t>
            </w:r>
          </w:p>
        </w:tc>
        <w:tc>
          <w:tcPr>
            <w:tcW w:w="7206" w:type="dxa"/>
          </w:tcPr>
          <w:p w:rsidR="0020648E" w:rsidRDefault="00F97800">
            <w:pPr>
              <w:pStyle w:val="TableParagraph"/>
              <w:numPr>
                <w:ilvl w:val="0"/>
                <w:numId w:val="15"/>
              </w:numPr>
              <w:tabs>
                <w:tab w:val="left" w:pos="467"/>
                <w:tab w:val="left" w:pos="468"/>
              </w:tabs>
              <w:spacing w:before="2" w:line="235" w:lineRule="auto"/>
              <w:ind w:right="221"/>
              <w:rPr>
                <w:rFonts w:ascii="Arial" w:hAnsi="Arial"/>
                <w:sz w:val="18"/>
              </w:rPr>
            </w:pPr>
            <w:r>
              <w:rPr>
                <w:rFonts w:ascii="Arial" w:hAnsi="Arial"/>
                <w:sz w:val="18"/>
              </w:rPr>
              <w:t>Met tout en oeuvre pour que le TFM puisse accomplir ses tâches et que la TF puisse mener à bien ses missions. A une relation de travail optimale avec le TFM. Lorsqu’il rencontre des difficultés au niveau de la TF, il cherche une solution en concertation avec le TFM.</w:t>
            </w:r>
          </w:p>
          <w:p w:rsidR="0020648E" w:rsidRDefault="00F97800">
            <w:pPr>
              <w:pStyle w:val="TableParagraph"/>
              <w:numPr>
                <w:ilvl w:val="0"/>
                <w:numId w:val="15"/>
              </w:numPr>
              <w:tabs>
                <w:tab w:val="left" w:pos="467"/>
                <w:tab w:val="left" w:pos="468"/>
              </w:tabs>
              <w:spacing w:before="12" w:line="228" w:lineRule="auto"/>
              <w:ind w:right="348"/>
              <w:rPr>
                <w:rFonts w:ascii="Arial" w:hAnsi="Arial"/>
                <w:sz w:val="18"/>
              </w:rPr>
            </w:pPr>
            <w:r>
              <w:rPr>
                <w:rFonts w:ascii="Arial" w:hAnsi="Arial"/>
                <w:sz w:val="18"/>
              </w:rPr>
              <w:t>Se concerte en continu avec le TFM pour optimiser la contribution du FAMP à la réussite de la mission de la TF.</w:t>
            </w:r>
          </w:p>
          <w:p w:rsidR="0020648E" w:rsidRDefault="00F97800">
            <w:pPr>
              <w:pStyle w:val="TableParagraph"/>
              <w:numPr>
                <w:ilvl w:val="0"/>
                <w:numId w:val="15"/>
              </w:numPr>
              <w:tabs>
                <w:tab w:val="left" w:pos="467"/>
                <w:tab w:val="left" w:pos="468"/>
              </w:tabs>
              <w:spacing w:before="8" w:line="230" w:lineRule="auto"/>
              <w:ind w:right="145"/>
              <w:rPr>
                <w:rFonts w:ascii="Arial" w:hAnsi="Arial"/>
                <w:sz w:val="18"/>
              </w:rPr>
            </w:pPr>
            <w:r>
              <w:rPr>
                <w:rFonts w:ascii="Arial" w:hAnsi="Arial"/>
                <w:sz w:val="18"/>
              </w:rPr>
              <w:t>Motive les collaborateurs du FAMP afin d’offrir un soutien maximal à la TF. Veille à ce que la validation des activités de la TF se fasse dans un délai raisonnable.</w:t>
            </w:r>
          </w:p>
          <w:p w:rsidR="0020648E" w:rsidRDefault="00F97800">
            <w:pPr>
              <w:pStyle w:val="TableParagraph"/>
              <w:numPr>
                <w:ilvl w:val="0"/>
                <w:numId w:val="15"/>
              </w:numPr>
              <w:tabs>
                <w:tab w:val="left" w:pos="467"/>
                <w:tab w:val="left" w:pos="468"/>
              </w:tabs>
              <w:spacing w:before="6" w:line="232" w:lineRule="auto"/>
              <w:ind w:right="227"/>
              <w:rPr>
                <w:rFonts w:ascii="Arial" w:hAnsi="Arial"/>
                <w:sz w:val="18"/>
              </w:rPr>
            </w:pPr>
            <w:r>
              <w:rPr>
                <w:rFonts w:ascii="Arial" w:hAnsi="Arial"/>
                <w:sz w:val="18"/>
              </w:rPr>
              <w:t>Reste entièrement responsable du fonctionnement du FAM, en particulier pour l’implémentation des adaptations qui ne sont pas liées à la TF qui font partie de la présente note.</w:t>
            </w:r>
          </w:p>
          <w:p w:rsidR="0020648E" w:rsidRDefault="00F97800">
            <w:pPr>
              <w:pStyle w:val="TableParagraph"/>
              <w:numPr>
                <w:ilvl w:val="0"/>
                <w:numId w:val="15"/>
              </w:numPr>
              <w:tabs>
                <w:tab w:val="left" w:pos="467"/>
                <w:tab w:val="left" w:pos="468"/>
              </w:tabs>
              <w:spacing w:before="5"/>
              <w:ind w:hanging="361"/>
              <w:rPr>
                <w:rFonts w:ascii="Arial" w:hAnsi="Arial"/>
                <w:sz w:val="18"/>
              </w:rPr>
            </w:pPr>
            <w:r>
              <w:rPr>
                <w:rFonts w:ascii="Arial" w:hAnsi="Arial"/>
                <w:sz w:val="18"/>
              </w:rPr>
              <w:t>Assure une hausse de l'efficacité du FAM.</w:t>
            </w:r>
          </w:p>
        </w:tc>
      </w:tr>
      <w:tr w:rsidR="0020648E">
        <w:trPr>
          <w:trHeight w:val="205"/>
        </w:trPr>
        <w:tc>
          <w:tcPr>
            <w:tcW w:w="7209" w:type="dxa"/>
            <w:vMerge/>
            <w:tcBorders>
              <w:top w:val="nil"/>
            </w:tcBorders>
          </w:tcPr>
          <w:p w:rsidR="0020648E" w:rsidRDefault="0020648E">
            <w:pPr>
              <w:rPr>
                <w:sz w:val="2"/>
                <w:szCs w:val="2"/>
              </w:rPr>
            </w:pPr>
          </w:p>
        </w:tc>
        <w:tc>
          <w:tcPr>
            <w:tcW w:w="7206" w:type="dxa"/>
            <w:shd w:val="clear" w:color="auto" w:fill="F1F1F1"/>
          </w:tcPr>
          <w:p w:rsidR="0020648E" w:rsidRDefault="00F97800">
            <w:pPr>
              <w:pStyle w:val="TableParagraph"/>
              <w:spacing w:line="186" w:lineRule="exact"/>
              <w:ind w:left="2530" w:right="2521"/>
              <w:jc w:val="center"/>
              <w:rPr>
                <w:rFonts w:ascii="Arial"/>
                <w:b/>
                <w:i/>
                <w:sz w:val="18"/>
              </w:rPr>
            </w:pPr>
            <w:r>
              <w:rPr>
                <w:rFonts w:ascii="Arial"/>
                <w:b/>
                <w:i/>
                <w:sz w:val="18"/>
              </w:rPr>
              <w:t>Coordinateurs FAM</w:t>
            </w:r>
          </w:p>
        </w:tc>
      </w:tr>
      <w:tr w:rsidR="0020648E">
        <w:trPr>
          <w:trHeight w:val="1367"/>
        </w:trPr>
        <w:tc>
          <w:tcPr>
            <w:tcW w:w="7209" w:type="dxa"/>
            <w:vMerge/>
            <w:tcBorders>
              <w:top w:val="nil"/>
            </w:tcBorders>
          </w:tcPr>
          <w:p w:rsidR="0020648E" w:rsidRDefault="0020648E">
            <w:pPr>
              <w:rPr>
                <w:sz w:val="2"/>
                <w:szCs w:val="2"/>
              </w:rPr>
            </w:pPr>
          </w:p>
        </w:tc>
        <w:tc>
          <w:tcPr>
            <w:tcW w:w="7206" w:type="dxa"/>
          </w:tcPr>
          <w:p w:rsidR="0020648E" w:rsidRDefault="00F97800">
            <w:pPr>
              <w:pStyle w:val="TableParagraph"/>
              <w:numPr>
                <w:ilvl w:val="0"/>
                <w:numId w:val="14"/>
              </w:numPr>
              <w:tabs>
                <w:tab w:val="left" w:pos="467"/>
                <w:tab w:val="left" w:pos="468"/>
              </w:tabs>
              <w:spacing w:before="5" w:line="230" w:lineRule="auto"/>
              <w:ind w:right="547"/>
              <w:rPr>
                <w:rFonts w:ascii="Arial" w:hAnsi="Arial"/>
                <w:sz w:val="18"/>
              </w:rPr>
            </w:pPr>
            <w:r>
              <w:rPr>
                <w:rFonts w:ascii="Arial" w:hAnsi="Arial"/>
                <w:sz w:val="18"/>
              </w:rPr>
              <w:t>Met tout en oeuvre pour que le TFM puisse accomplir ses tâches et que la TF puisse mener à bien ses missions.</w:t>
            </w:r>
          </w:p>
          <w:p w:rsidR="0020648E" w:rsidRDefault="00F97800">
            <w:pPr>
              <w:pStyle w:val="TableParagraph"/>
              <w:numPr>
                <w:ilvl w:val="0"/>
                <w:numId w:val="14"/>
              </w:numPr>
              <w:tabs>
                <w:tab w:val="left" w:pos="467"/>
                <w:tab w:val="left" w:pos="468"/>
              </w:tabs>
              <w:spacing w:before="10" w:line="228" w:lineRule="auto"/>
              <w:ind w:right="297"/>
              <w:rPr>
                <w:rFonts w:ascii="Arial" w:hAnsi="Arial"/>
                <w:sz w:val="18"/>
              </w:rPr>
            </w:pPr>
            <w:r>
              <w:rPr>
                <w:rFonts w:ascii="Arial" w:hAnsi="Arial"/>
                <w:sz w:val="18"/>
              </w:rPr>
              <w:t>Valide les résultats de la TF dans un délai raisonnable. (Ils peuvent déléguer ces validations dans leurs équipes).</w:t>
            </w:r>
          </w:p>
          <w:p w:rsidR="0020648E" w:rsidRDefault="00F97800">
            <w:pPr>
              <w:pStyle w:val="TableParagraph"/>
              <w:numPr>
                <w:ilvl w:val="0"/>
                <w:numId w:val="14"/>
              </w:numPr>
              <w:tabs>
                <w:tab w:val="left" w:pos="467"/>
                <w:tab w:val="left" w:pos="468"/>
              </w:tabs>
              <w:spacing w:before="1"/>
              <w:ind w:hanging="361"/>
              <w:rPr>
                <w:rFonts w:ascii="Arial" w:hAnsi="Arial"/>
                <w:sz w:val="18"/>
              </w:rPr>
            </w:pPr>
            <w:r>
              <w:rPr>
                <w:rFonts w:ascii="Arial" w:hAnsi="Arial"/>
                <w:sz w:val="18"/>
              </w:rPr>
              <w:t>Motivent leurs collaborateurs à offrir un soutien maximal à la TF.</w:t>
            </w:r>
          </w:p>
        </w:tc>
      </w:tr>
    </w:tbl>
    <w:p w:rsidR="0020648E" w:rsidRDefault="0020648E">
      <w:pPr>
        <w:rPr>
          <w:sz w:val="18"/>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spacing w:after="1"/>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9"/>
        <w:gridCol w:w="7206"/>
      </w:tblGrid>
      <w:tr w:rsidR="0020648E">
        <w:trPr>
          <w:trHeight w:val="832"/>
        </w:trPr>
        <w:tc>
          <w:tcPr>
            <w:tcW w:w="7209" w:type="dxa"/>
          </w:tcPr>
          <w:p w:rsidR="0020648E" w:rsidRDefault="00F97800">
            <w:pPr>
              <w:pStyle w:val="TableParagraph"/>
              <w:numPr>
                <w:ilvl w:val="0"/>
                <w:numId w:val="13"/>
              </w:numPr>
              <w:tabs>
                <w:tab w:val="left" w:pos="468"/>
                <w:tab w:val="left" w:pos="469"/>
              </w:tabs>
              <w:spacing w:before="9" w:line="228" w:lineRule="auto"/>
              <w:ind w:right="739"/>
              <w:rPr>
                <w:rFonts w:ascii="Arial" w:hAnsi="Arial"/>
                <w:sz w:val="18"/>
              </w:rPr>
            </w:pPr>
            <w:r>
              <w:rPr>
                <w:rFonts w:ascii="Arial" w:hAnsi="Arial"/>
                <w:sz w:val="18"/>
              </w:rPr>
              <w:t>Dans ses rapports avec les médecins externes, il recherche une interaction optimale en concertation avec les collaborateurs du FAMP.</w:t>
            </w:r>
          </w:p>
        </w:tc>
        <w:tc>
          <w:tcPr>
            <w:tcW w:w="7206" w:type="dxa"/>
          </w:tcPr>
          <w:p w:rsidR="0020648E" w:rsidRDefault="00F97800">
            <w:pPr>
              <w:pStyle w:val="TableParagraph"/>
              <w:numPr>
                <w:ilvl w:val="0"/>
                <w:numId w:val="12"/>
              </w:numPr>
              <w:tabs>
                <w:tab w:val="left" w:pos="467"/>
                <w:tab w:val="left" w:pos="468"/>
              </w:tabs>
              <w:spacing w:before="6" w:line="232" w:lineRule="auto"/>
              <w:ind w:right="277"/>
              <w:rPr>
                <w:rFonts w:ascii="Arial" w:hAnsi="Arial"/>
                <w:sz w:val="18"/>
              </w:rPr>
            </w:pPr>
            <w:r>
              <w:rPr>
                <w:rFonts w:ascii="Arial" w:hAnsi="Arial"/>
                <w:sz w:val="18"/>
              </w:rPr>
              <w:t>Restent entièrement responsables du fonctionnement de leur domaine, en particulier pour l’implémentation des adaptations qui ne sont pas liées à la TF qui font partie de la présente note.</w:t>
            </w:r>
          </w:p>
        </w:tc>
      </w:tr>
      <w:tr w:rsidR="0020648E">
        <w:trPr>
          <w:trHeight w:val="206"/>
        </w:trPr>
        <w:tc>
          <w:tcPr>
            <w:tcW w:w="7209" w:type="dxa"/>
            <w:shd w:val="clear" w:color="auto" w:fill="F1F1F1"/>
          </w:tcPr>
          <w:p w:rsidR="0020648E" w:rsidRDefault="00F97800">
            <w:pPr>
              <w:pStyle w:val="TableParagraph"/>
              <w:spacing w:line="186" w:lineRule="exact"/>
              <w:ind w:left="2225" w:right="2222"/>
              <w:jc w:val="center"/>
              <w:rPr>
                <w:rFonts w:ascii="Arial"/>
                <w:b/>
                <w:i/>
                <w:sz w:val="18"/>
              </w:rPr>
            </w:pPr>
            <w:r>
              <w:rPr>
                <w:rFonts w:ascii="Arial"/>
                <w:b/>
                <w:i/>
                <w:sz w:val="18"/>
              </w:rPr>
              <w:t>Collabolateurs de la Task Force</w:t>
            </w:r>
          </w:p>
        </w:tc>
        <w:tc>
          <w:tcPr>
            <w:tcW w:w="7206" w:type="dxa"/>
            <w:shd w:val="clear" w:color="auto" w:fill="F1F1F1"/>
          </w:tcPr>
          <w:p w:rsidR="0020648E" w:rsidRDefault="00F97800">
            <w:pPr>
              <w:pStyle w:val="TableParagraph"/>
              <w:spacing w:line="186" w:lineRule="exact"/>
              <w:ind w:left="2530" w:right="2524"/>
              <w:jc w:val="center"/>
              <w:rPr>
                <w:rFonts w:ascii="Arial"/>
                <w:b/>
                <w:i/>
                <w:sz w:val="18"/>
              </w:rPr>
            </w:pPr>
            <w:r>
              <w:rPr>
                <w:rFonts w:ascii="Arial"/>
                <w:b/>
                <w:i/>
                <w:sz w:val="18"/>
              </w:rPr>
              <w:t>Collaborateurs du FAMP</w:t>
            </w:r>
          </w:p>
        </w:tc>
      </w:tr>
      <w:tr w:rsidR="0020648E">
        <w:trPr>
          <w:trHeight w:val="1872"/>
        </w:trPr>
        <w:tc>
          <w:tcPr>
            <w:tcW w:w="7209" w:type="dxa"/>
          </w:tcPr>
          <w:p w:rsidR="0020648E" w:rsidRDefault="00F97800">
            <w:pPr>
              <w:pStyle w:val="TableParagraph"/>
              <w:numPr>
                <w:ilvl w:val="0"/>
                <w:numId w:val="11"/>
              </w:numPr>
              <w:tabs>
                <w:tab w:val="left" w:pos="468"/>
                <w:tab w:val="left" w:pos="469"/>
              </w:tabs>
              <w:spacing w:before="7" w:line="228" w:lineRule="auto"/>
              <w:ind w:right="534"/>
              <w:rPr>
                <w:rFonts w:ascii="Arial" w:hAnsi="Arial"/>
                <w:sz w:val="18"/>
              </w:rPr>
            </w:pPr>
            <w:r>
              <w:rPr>
                <w:rFonts w:ascii="Arial" w:hAnsi="Arial"/>
                <w:sz w:val="18"/>
              </w:rPr>
              <w:t>Les gestionnaires de dossiers et les juristes travaillent sous la direction fonctionnelle du TFM. Pour les médecins externes, cf. point 3.5.b. ci-dessous.</w:t>
            </w:r>
          </w:p>
          <w:p w:rsidR="0020648E" w:rsidRDefault="00F97800">
            <w:pPr>
              <w:pStyle w:val="TableParagraph"/>
              <w:numPr>
                <w:ilvl w:val="0"/>
                <w:numId w:val="11"/>
              </w:numPr>
              <w:tabs>
                <w:tab w:val="left" w:pos="468"/>
                <w:tab w:val="left" w:pos="469"/>
              </w:tabs>
              <w:spacing w:before="9" w:line="232" w:lineRule="auto"/>
              <w:ind w:right="129"/>
              <w:rPr>
                <w:rFonts w:ascii="Arial" w:hAnsi="Arial"/>
                <w:sz w:val="18"/>
              </w:rPr>
            </w:pPr>
            <w:r>
              <w:rPr>
                <w:rFonts w:ascii="Arial" w:hAnsi="Arial"/>
                <w:sz w:val="18"/>
              </w:rPr>
              <w:t>Tous les collaborateurs de la TF s’alignent sur le fonctionnement du FAMP sur le plan du contenu et du processus. Pour ce faire, ils peuvent toujours faire appel aux collaborateurs du FAMP.</w:t>
            </w:r>
          </w:p>
          <w:p w:rsidR="0020648E" w:rsidRDefault="00F97800">
            <w:pPr>
              <w:pStyle w:val="TableParagraph"/>
              <w:numPr>
                <w:ilvl w:val="0"/>
                <w:numId w:val="11"/>
              </w:numPr>
              <w:tabs>
                <w:tab w:val="left" w:pos="468"/>
                <w:tab w:val="left" w:pos="469"/>
              </w:tabs>
              <w:spacing w:before="9" w:line="230" w:lineRule="auto"/>
              <w:ind w:right="768"/>
              <w:rPr>
                <w:rFonts w:ascii="Arial" w:hAnsi="Arial"/>
                <w:sz w:val="18"/>
              </w:rPr>
            </w:pPr>
            <w:r>
              <w:rPr>
                <w:rFonts w:ascii="Arial" w:hAnsi="Arial"/>
                <w:sz w:val="18"/>
              </w:rPr>
              <w:t>Tous les collaborateurs de la TF sont tenus de faire valider leurs étapes ou résultats finaux par les coordinateurs du FAMP.</w:t>
            </w:r>
          </w:p>
        </w:tc>
        <w:tc>
          <w:tcPr>
            <w:tcW w:w="7206" w:type="dxa"/>
          </w:tcPr>
          <w:p w:rsidR="0020648E" w:rsidRDefault="00F97800">
            <w:pPr>
              <w:pStyle w:val="TableParagraph"/>
              <w:numPr>
                <w:ilvl w:val="0"/>
                <w:numId w:val="10"/>
              </w:numPr>
              <w:tabs>
                <w:tab w:val="left" w:pos="467"/>
                <w:tab w:val="left" w:pos="468"/>
              </w:tabs>
              <w:spacing w:before="2" w:line="235" w:lineRule="auto"/>
              <w:ind w:right="358"/>
              <w:rPr>
                <w:rFonts w:ascii="Arial" w:hAnsi="Arial"/>
                <w:sz w:val="18"/>
              </w:rPr>
            </w:pPr>
            <w:r>
              <w:rPr>
                <w:rFonts w:ascii="Arial" w:hAnsi="Arial"/>
                <w:sz w:val="18"/>
              </w:rPr>
              <w:t>Mettent tout en oeuvre pour que la TF puisse mener à bien ses missions. Entretiennent une relation de travail optimale avec les collaborateurs de la TF et sont toujours disposés à les soutenir si nécessaire.</w:t>
            </w:r>
          </w:p>
          <w:p w:rsidR="0020648E" w:rsidRDefault="00F97800">
            <w:pPr>
              <w:pStyle w:val="TableParagraph"/>
              <w:numPr>
                <w:ilvl w:val="0"/>
                <w:numId w:val="10"/>
              </w:numPr>
              <w:tabs>
                <w:tab w:val="left" w:pos="467"/>
                <w:tab w:val="left" w:pos="468"/>
              </w:tabs>
              <w:spacing w:line="214" w:lineRule="exact"/>
              <w:ind w:hanging="361"/>
              <w:rPr>
                <w:rFonts w:ascii="Arial" w:hAnsi="Arial"/>
                <w:sz w:val="18"/>
              </w:rPr>
            </w:pPr>
            <w:r>
              <w:rPr>
                <w:rFonts w:ascii="Arial" w:hAnsi="Arial"/>
                <w:sz w:val="18"/>
              </w:rPr>
              <w:t>Assurent la formation des collaborateurs de la TF.</w:t>
            </w:r>
          </w:p>
          <w:p w:rsidR="0020648E" w:rsidRDefault="00F97800">
            <w:pPr>
              <w:pStyle w:val="TableParagraph"/>
              <w:numPr>
                <w:ilvl w:val="0"/>
                <w:numId w:val="10"/>
              </w:numPr>
              <w:tabs>
                <w:tab w:val="left" w:pos="467"/>
                <w:tab w:val="left" w:pos="468"/>
              </w:tabs>
              <w:spacing w:line="235" w:lineRule="auto"/>
              <w:ind w:right="167"/>
              <w:rPr>
                <w:rFonts w:ascii="Arial" w:hAnsi="Arial"/>
                <w:sz w:val="18"/>
              </w:rPr>
            </w:pPr>
            <w:r>
              <w:rPr>
                <w:rFonts w:ascii="Arial" w:hAnsi="Arial"/>
                <w:sz w:val="18"/>
              </w:rPr>
              <w:t>Restent entièrement responsables de leur travail normal au sein du FAM, en accordant une attention particulière à l’implémentation des adaptations qui ne sont pas liées à la TF qui font partie de la présente note.</w:t>
            </w:r>
          </w:p>
        </w:tc>
      </w:tr>
    </w:tbl>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spacing w:before="10"/>
        <w:rPr>
          <w:sz w:val="19"/>
        </w:rPr>
      </w:pPr>
    </w:p>
    <w:p w:rsidR="0020648E" w:rsidRDefault="00F97800">
      <w:pPr>
        <w:pStyle w:val="BodyText"/>
        <w:ind w:left="544" w:right="806"/>
      </w:pPr>
      <w:r>
        <w:t xml:space="preserve">L’objectif est que cette TF – en collaboration avec le FAMP – </w:t>
      </w:r>
      <w:r>
        <w:rPr>
          <w:u w:val="single"/>
        </w:rPr>
        <w:t>résorbe l’intégralité du retard dans un délai de deux ans</w:t>
      </w:r>
      <w:r>
        <w:rPr>
          <w:position w:val="6"/>
          <w:sz w:val="13"/>
        </w:rPr>
        <w:t>12</w:t>
      </w:r>
      <w:r>
        <w:t xml:space="preserve">. Ces deux ans commenceront à courir au </w:t>
      </w:r>
      <w:r>
        <w:rPr>
          <w:i/>
        </w:rPr>
        <w:t xml:space="preserve">moment où la TF </w:t>
      </w:r>
      <w:r>
        <w:t xml:space="preserve">sera pleinement opérationnelle (mi-2021 selon les prévisions) </w:t>
      </w:r>
      <w:r>
        <w:rPr>
          <w:position w:val="6"/>
          <w:sz w:val="13"/>
        </w:rPr>
        <w:t>13</w:t>
      </w:r>
      <w:r>
        <w:t>. Il convient de lier cette mesure à un portefeuille bien défini avec un nombre précis de dossiers. Ce nombre sert également de base à l’estimation du nombre d’ETP nécessaire pour ces deux années.</w:t>
      </w:r>
    </w:p>
    <w:p w:rsidR="0020648E" w:rsidRDefault="0020648E">
      <w:pPr>
        <w:pStyle w:val="BodyText"/>
      </w:pPr>
    </w:p>
    <w:p w:rsidR="0020648E" w:rsidRDefault="00F97800">
      <w:pPr>
        <w:pStyle w:val="BodyText"/>
        <w:ind w:left="544"/>
      </w:pPr>
      <w:r>
        <w:t xml:space="preserve">Les points essentiels concernant les </w:t>
      </w:r>
      <w:r>
        <w:rPr>
          <w:u w:val="single"/>
        </w:rPr>
        <w:t>responsabilités de la TF/du TFM pour les dossiers de leur portefeuille sont les suivants.</w:t>
      </w:r>
    </w:p>
    <w:p w:rsidR="0020648E" w:rsidRDefault="00F97800">
      <w:pPr>
        <w:pStyle w:val="ListParagraph"/>
        <w:numPr>
          <w:ilvl w:val="0"/>
          <w:numId w:val="23"/>
        </w:numPr>
        <w:tabs>
          <w:tab w:val="left" w:pos="904"/>
          <w:tab w:val="left" w:pos="905"/>
        </w:tabs>
        <w:spacing w:line="238" w:lineRule="exact"/>
        <w:rPr>
          <w:sz w:val="20"/>
        </w:rPr>
      </w:pPr>
      <w:r>
        <w:rPr>
          <w:sz w:val="20"/>
        </w:rPr>
        <w:t>Le TFM et sa TF sont responsables de l’achèvement complet jusqu’à l’avis inclus (ou la clôture si le dossier n’aboutit pas à un avis).</w:t>
      </w:r>
    </w:p>
    <w:p w:rsidR="0020648E" w:rsidRDefault="00F97800">
      <w:pPr>
        <w:pStyle w:val="ListParagraph"/>
        <w:numPr>
          <w:ilvl w:val="0"/>
          <w:numId w:val="23"/>
        </w:numPr>
        <w:tabs>
          <w:tab w:val="left" w:pos="904"/>
          <w:tab w:val="left" w:pos="905"/>
        </w:tabs>
        <w:spacing w:line="238" w:lineRule="exact"/>
        <w:rPr>
          <w:sz w:val="20"/>
        </w:rPr>
      </w:pPr>
      <w:r>
        <w:rPr>
          <w:sz w:val="20"/>
        </w:rPr>
        <w:t>Le recours aux collaborateurs du FAMP ne change rien à la responsabilité de la TF dans ces dossiers.</w:t>
      </w:r>
    </w:p>
    <w:p w:rsidR="0020648E" w:rsidRDefault="00F97800">
      <w:pPr>
        <w:pStyle w:val="ListParagraph"/>
        <w:numPr>
          <w:ilvl w:val="0"/>
          <w:numId w:val="23"/>
        </w:numPr>
        <w:tabs>
          <w:tab w:val="left" w:pos="904"/>
          <w:tab w:val="left" w:pos="905"/>
        </w:tabs>
        <w:spacing w:before="22" w:line="238" w:lineRule="exact"/>
        <w:rPr>
          <w:sz w:val="20"/>
        </w:rPr>
      </w:pPr>
      <w:r>
        <w:rPr>
          <w:sz w:val="20"/>
        </w:rPr>
        <w:t>Le calcul de l’indemnité ne passe jamais par la TF. La responsabilité de la TF se limite à l’avis (ou à la clôture).</w:t>
      </w:r>
    </w:p>
    <w:p w:rsidR="0020648E" w:rsidRDefault="00F97800">
      <w:pPr>
        <w:pStyle w:val="ListParagraph"/>
        <w:numPr>
          <w:ilvl w:val="0"/>
          <w:numId w:val="23"/>
        </w:numPr>
        <w:tabs>
          <w:tab w:val="left" w:pos="904"/>
          <w:tab w:val="left" w:pos="905"/>
        </w:tabs>
        <w:spacing w:line="235" w:lineRule="auto"/>
        <w:ind w:right="831"/>
        <w:rPr>
          <w:sz w:val="20"/>
        </w:rPr>
      </w:pPr>
      <w:r>
        <w:rPr>
          <w:sz w:val="20"/>
        </w:rPr>
        <w:t>Si, dans une phase de démarrage ou à un autre moment, les collaborateurs du FAMP interviennent dans le traitement de ces dossiers de la TF (par ex. parce qu’ils ont le temps de le faire), ces dossiers restent des dossiers de la TF, avec tout ce que cela implique en termes de responsabilité du TFM/de la TF. Ils ne changent pas d’étiquette.</w:t>
      </w:r>
    </w:p>
    <w:p w:rsidR="0020648E" w:rsidRDefault="0020648E">
      <w:pPr>
        <w:pStyle w:val="BodyText"/>
        <w:spacing w:before="11"/>
        <w:rPr>
          <w:sz w:val="19"/>
        </w:rPr>
      </w:pPr>
    </w:p>
    <w:p w:rsidR="0020648E" w:rsidRDefault="00F97800">
      <w:pPr>
        <w:pStyle w:val="BodyText"/>
        <w:ind w:left="544"/>
      </w:pPr>
      <w:r>
        <w:t>Pendant la période d'activité de la TF, le FAMP traite tous les nouveaux dossiers entrants ainsi que tous les dossiers en cours plus récents (non attribués à la TF)</w:t>
      </w:r>
    </w:p>
    <w:p w:rsidR="0020648E" w:rsidRDefault="00F97800">
      <w:pPr>
        <w:pStyle w:val="BodyText"/>
        <w:ind w:left="544" w:right="951"/>
      </w:pPr>
      <w:r>
        <w:rPr>
          <w:position w:val="6"/>
          <w:sz w:val="13"/>
        </w:rPr>
        <w:t>14</w:t>
      </w:r>
      <w:r>
        <w:t>. De plus, le FAMP est responsable du calcul des indemnités pour tous les dossiers (tant TF que FAMP) et du suivi des litiges. Par ailleurs, le FAMP devra certainement consacrer du temps au soutien de la TF. Normalement, le FAMP aura ainsi largement assez de missions. La PFMO contribuera à accélérer le plus possible le fonctionnement de la TF (cf. concertation du directeur du FAMP et TFM).</w:t>
      </w:r>
    </w:p>
    <w:p w:rsidR="0020648E" w:rsidRDefault="0020648E">
      <w:pPr>
        <w:pStyle w:val="BodyText"/>
      </w:pPr>
    </w:p>
    <w:p w:rsidR="0020648E" w:rsidRDefault="0026330B">
      <w:pPr>
        <w:pStyle w:val="BodyText"/>
        <w:spacing w:before="3"/>
        <w:rPr>
          <w:sz w:val="18"/>
        </w:rPr>
      </w:pPr>
      <w:r>
        <w:rPr>
          <w:noProof/>
          <w:lang w:val="en-GB" w:eastAsia="en-GB" w:bidi="ar-SA"/>
        </w:rPr>
        <mc:AlternateContent>
          <mc:Choice Requires="wps">
            <w:drawing>
              <wp:anchor distT="0" distB="0" distL="0" distR="0" simplePos="0" relativeHeight="251682816" behindDoc="1" locked="0" layoutInCell="1" allowOverlap="1">
                <wp:simplePos x="0" y="0"/>
                <wp:positionH relativeFrom="page">
                  <wp:posOffset>777240</wp:posOffset>
                </wp:positionH>
                <wp:positionV relativeFrom="paragraph">
                  <wp:posOffset>161925</wp:posOffset>
                </wp:positionV>
                <wp:extent cx="1829435" cy="1270"/>
                <wp:effectExtent l="0" t="0" r="0" b="0"/>
                <wp:wrapTopAndBottom/>
                <wp:docPr id="6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6E95" id="Freeform 45" o:spid="_x0000_s1026" style="position:absolute;margin-left:61.2pt;margin-top:12.75pt;width:144.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" path="m,l2880,e" filled="f" strokeweight=".48pt">
                <v:path arrowok="t" o:connecttype="custom" o:connectlocs="0,0;1828800,0" o:connectangles="0,0"/>
                <w10:wrap type="topAndBottom" anchorx="page"/>
              </v:shape>
            </w:pict>
          </mc:Fallback>
        </mc:AlternateContent>
      </w:r>
    </w:p>
    <w:p w:rsidR="0020648E" w:rsidRDefault="0020648E">
      <w:pPr>
        <w:pStyle w:val="BodyText"/>
        <w:spacing w:before="2"/>
        <w:rPr>
          <w:sz w:val="14"/>
        </w:rPr>
      </w:pPr>
    </w:p>
    <w:p w:rsidR="0020648E" w:rsidRDefault="00F97800">
      <w:pPr>
        <w:ind w:left="544" w:right="876"/>
        <w:rPr>
          <w:sz w:val="14"/>
        </w:rPr>
      </w:pPr>
      <w:r>
        <w:rPr>
          <w:sz w:val="14"/>
          <w:vertAlign w:val="superscript"/>
        </w:rPr>
        <w:t>12</w:t>
      </w:r>
      <w:r>
        <w:rPr>
          <w:sz w:val="14"/>
        </w:rPr>
        <w:t xml:space="preserve"> Pour la Task Force la date de référence du traitemen de l’avis ou de la cloture du dossier. Pour les cas (nombre restreint) des cas ou une indemnisation doit être calculée, un délai de trois mois est rajoutée au délai de deux ans. Pour plus de détails voir tableau 3.5.</w:t>
      </w:r>
    </w:p>
    <w:p w:rsidR="0020648E" w:rsidRDefault="00F97800">
      <w:pPr>
        <w:ind w:left="544" w:right="876"/>
        <w:rPr>
          <w:sz w:val="14"/>
        </w:rPr>
      </w:pPr>
      <w:r>
        <w:rPr>
          <w:sz w:val="14"/>
          <w:vertAlign w:val="superscript"/>
        </w:rPr>
        <w:t>13</w:t>
      </w:r>
      <w:r>
        <w:rPr>
          <w:sz w:val="14"/>
        </w:rPr>
        <w:t xml:space="preserve"> La priorité est de s’assurer que tous les médecins sont opérationnels et qu’il y a suffisamment de gestionnaires de dossiers pour soutenir ces médecins. </w:t>
      </w:r>
      <w:r w:rsidRPr="00B754BE">
        <w:rPr>
          <w:sz w:val="14"/>
          <w:lang w:val="nl-BE"/>
        </w:rPr>
        <w:t xml:space="preserve">Hiervoor is prioritair dat alle artsen operationeel zijn en voldoende dossierbeheerders om die artsen te ondersteunen. </w:t>
      </w:r>
      <w:r>
        <w:rPr>
          <w:sz w:val="14"/>
        </w:rPr>
        <w:t>Le fait que des juristes soient recrutés plus tard dans l’année ne pase pas problème.</w:t>
      </w:r>
    </w:p>
    <w:p w:rsidR="0020648E" w:rsidRDefault="00F97800">
      <w:pPr>
        <w:spacing w:line="161" w:lineRule="exact"/>
        <w:ind w:left="544"/>
        <w:rPr>
          <w:sz w:val="14"/>
        </w:rPr>
      </w:pPr>
      <w:r>
        <w:rPr>
          <w:sz w:val="14"/>
          <w:vertAlign w:val="superscript"/>
        </w:rPr>
        <w:t>14</w:t>
      </w:r>
      <w:r>
        <w:rPr>
          <w:sz w:val="14"/>
        </w:rPr>
        <w:t xml:space="preserve"> Pour l’attribution exacte voir point 3.2 ci-dessous</w:t>
      </w:r>
    </w:p>
    <w:p w:rsidR="0020648E" w:rsidRDefault="0020648E">
      <w:pPr>
        <w:spacing w:line="161" w:lineRule="exact"/>
        <w:rPr>
          <w:sz w:val="14"/>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1" w:name="_bookmark10"/>
                            <w:bookmarkEnd w:id="11"/>
                            <w:r>
                              <w:rPr>
                                <w:b/>
                                <w:sz w:val="20"/>
                              </w:rPr>
                              <w:t>3.2</w:t>
                            </w:r>
                            <w:r>
                              <w:rPr>
                                <w:b/>
                                <w:sz w:val="20"/>
                              </w:rPr>
                              <w:tab/>
                              <w:t>Dossiers à traiter par la TF</w:t>
                            </w:r>
                          </w:p>
                        </w:txbxContent>
                      </wps:txbx>
                      <wps:bodyPr rot="0" vert="horz" wrap="square" lIns="0" tIns="0" rIns="0" bIns="0" anchor="t" anchorCtr="0" upright="1">
                        <a:noAutofit/>
                      </wps:bodyPr>
                    </wps:wsp>
                  </a:graphicData>
                </a:graphic>
              </wp:inline>
            </w:drawing>
          </mc:Choice>
          <mc:Fallback>
            <w:pict>
              <v:shape id="Text Box 44" o:spid="_x0000_s1121"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" fillcolor="#d9d9d9" strokeweight=".16936mm">
                <v:textbox inset="0,0,0,0">
                  <w:txbxContent>
                    <w:p w:rsidR="008E6262" w:rsidRDefault="008E6262">
                      <w:pPr>
                        <w:tabs>
                          <w:tab w:val="left" w:pos="684"/>
                        </w:tabs>
                        <w:spacing w:before="19"/>
                        <w:ind w:left="107"/>
                        <w:rPr>
                          <w:b/>
                          <w:sz w:val="20"/>
                        </w:rPr>
                      </w:pPr>
                      <w:bookmarkStart w:id="17" w:name="_bookmark10"/>
                      <w:bookmarkEnd w:id="17"/>
                      <w:r>
                        <w:rPr>
                          <w:b/>
                          <w:sz w:val="20"/>
                        </w:rPr>
                        <w:t>3.2</w:t>
                      </w:r>
                      <w:r>
                        <w:rPr>
                          <w:b/>
                          <w:sz w:val="20"/>
                        </w:rPr>
                        <w:tab/>
                        <w:t>Dossiers à traiter par la TF</w:t>
                      </w:r>
                    </w:p>
                  </w:txbxContent>
                </v:textbox>
                <w10:anchorlock/>
              </v:shape>
            </w:pict>
          </mc:Fallback>
        </mc:AlternateContent>
      </w:r>
    </w:p>
    <w:p w:rsidR="0020648E" w:rsidRDefault="0026330B">
      <w:pPr>
        <w:pStyle w:val="BodyText"/>
        <w:spacing w:before="6"/>
        <w:rPr>
          <w:sz w:val="13"/>
        </w:rPr>
      </w:pPr>
      <w:r>
        <w:rPr>
          <w:noProof/>
          <w:lang w:val="en-GB" w:eastAsia="en-GB" w:bidi="ar-SA"/>
        </w:rPr>
        <mc:AlternateContent>
          <mc:Choice Requires="wps">
            <w:drawing>
              <wp:anchor distT="0" distB="0" distL="0" distR="0" simplePos="0" relativeHeight="251684864" behindDoc="1" locked="0" layoutInCell="1" allowOverlap="1">
                <wp:simplePos x="0" y="0"/>
                <wp:positionH relativeFrom="page">
                  <wp:posOffset>705485</wp:posOffset>
                </wp:positionH>
                <wp:positionV relativeFrom="paragraph">
                  <wp:posOffset>127000</wp:posOffset>
                </wp:positionV>
                <wp:extent cx="9302750" cy="200025"/>
                <wp:effectExtent l="0" t="0" r="0" b="0"/>
                <wp:wrapTopAndBottom/>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2000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a) Détermination nombre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22" type="#_x0000_t202" style="position:absolute;margin-left:55.55pt;margin-top:10pt;width:732.5pt;height:15.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" filled="f" strokeweight=".16936mm">
                <v:textbox inset="0,0,0,0">
                  <w:txbxContent>
                    <w:p w:rsidR="008E6262" w:rsidRDefault="008E6262">
                      <w:pPr>
                        <w:spacing w:before="19"/>
                        <w:ind w:left="107"/>
                        <w:rPr>
                          <w:b/>
                          <w:sz w:val="20"/>
                        </w:rPr>
                      </w:pPr>
                      <w:r>
                        <w:rPr>
                          <w:b/>
                          <w:sz w:val="20"/>
                        </w:rPr>
                        <w:t>a) Détermination nombre</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line="229" w:lineRule="exact"/>
        <w:ind w:left="544"/>
      </w:pPr>
      <w:r>
        <w:t>Il y a actuellement</w:t>
      </w:r>
      <w:r>
        <w:rPr>
          <w:position w:val="6"/>
          <w:sz w:val="13"/>
        </w:rPr>
        <w:t xml:space="preserve">15 </w:t>
      </w:r>
      <w:r>
        <w:t xml:space="preserve">1892 dossiers en souffrance. Nous en déduisons un </w:t>
      </w:r>
      <w:r>
        <w:rPr>
          <w:u w:val="single"/>
        </w:rPr>
        <w:t>arriéré de 1592 dossiers</w:t>
      </w:r>
      <w:r>
        <w:t>. Comment arrivons-nous à ce nombre ?</w:t>
      </w:r>
    </w:p>
    <w:p w:rsidR="0020648E" w:rsidRDefault="00F97800">
      <w:pPr>
        <w:pStyle w:val="ListParagraph"/>
        <w:numPr>
          <w:ilvl w:val="0"/>
          <w:numId w:val="26"/>
        </w:numPr>
        <w:tabs>
          <w:tab w:val="left" w:pos="904"/>
          <w:tab w:val="left" w:pos="905"/>
        </w:tabs>
        <w:ind w:right="901"/>
        <w:rPr>
          <w:sz w:val="20"/>
        </w:rPr>
      </w:pPr>
      <w:r>
        <w:rPr>
          <w:sz w:val="20"/>
        </w:rPr>
        <w:t xml:space="preserve">Il y a un </w:t>
      </w:r>
      <w:r>
        <w:rPr>
          <w:i/>
          <w:sz w:val="20"/>
        </w:rPr>
        <w:t>flux permanent d’entrées et de sorties de dossiers</w:t>
      </w:r>
      <w:r>
        <w:rPr>
          <w:sz w:val="20"/>
        </w:rPr>
        <w:t>. Cela signifie qu’il y a toujours un certain nombre de dossiers en cours de traitement, sans qu’il ne soit pour autant question d’arriéré. L’arriéré correspond donc à la différence entre le nombre de dossiers en souffrance et le stock de dossiers en cours de traitement. Quelle est son ampleur ?</w:t>
      </w:r>
    </w:p>
    <w:p w:rsidR="0020648E" w:rsidRDefault="00F97800">
      <w:pPr>
        <w:pStyle w:val="ListParagraph"/>
        <w:numPr>
          <w:ilvl w:val="0"/>
          <w:numId w:val="26"/>
        </w:numPr>
        <w:tabs>
          <w:tab w:val="left" w:pos="904"/>
          <w:tab w:val="left" w:pos="905"/>
        </w:tabs>
        <w:spacing w:line="229" w:lineRule="exact"/>
        <w:rPr>
          <w:sz w:val="20"/>
        </w:rPr>
      </w:pPr>
      <w:r>
        <w:rPr>
          <w:sz w:val="20"/>
        </w:rPr>
        <w:t xml:space="preserve">Pour cela, nous devons </w:t>
      </w:r>
      <w:r>
        <w:rPr>
          <w:i/>
          <w:sz w:val="20"/>
        </w:rPr>
        <w:t xml:space="preserve">émettre des hypothèses </w:t>
      </w:r>
      <w:r>
        <w:rPr>
          <w:sz w:val="20"/>
        </w:rPr>
        <w:t>quant au nombre de dossiers traités par an et au temps moyen de traitement des dossiers.</w:t>
      </w:r>
    </w:p>
    <w:p w:rsidR="0020648E" w:rsidRDefault="00F97800">
      <w:pPr>
        <w:pStyle w:val="ListParagraph"/>
        <w:numPr>
          <w:ilvl w:val="1"/>
          <w:numId w:val="26"/>
        </w:numPr>
        <w:tabs>
          <w:tab w:val="left" w:pos="1261"/>
          <w:tab w:val="left" w:pos="1263"/>
        </w:tabs>
        <w:spacing w:before="1" w:line="238" w:lineRule="exact"/>
        <w:ind w:hanging="361"/>
        <w:rPr>
          <w:sz w:val="20"/>
        </w:rPr>
      </w:pPr>
      <w:r>
        <w:rPr>
          <w:sz w:val="20"/>
        </w:rPr>
        <w:t>Nous partons du principe que 600 dossiers sont traités par an (en arrondissant la moyenne historique de 2017-2020 de 609 dossiers par an).</w:t>
      </w:r>
    </w:p>
    <w:p w:rsidR="0020648E" w:rsidRDefault="00F97800">
      <w:pPr>
        <w:pStyle w:val="ListParagraph"/>
        <w:numPr>
          <w:ilvl w:val="1"/>
          <w:numId w:val="26"/>
        </w:numPr>
        <w:tabs>
          <w:tab w:val="left" w:pos="1261"/>
          <w:tab w:val="left" w:pos="1263"/>
        </w:tabs>
        <w:spacing w:before="4" w:line="228" w:lineRule="auto"/>
        <w:ind w:right="1015"/>
        <w:rPr>
          <w:sz w:val="20"/>
        </w:rPr>
      </w:pPr>
      <w:r>
        <w:rPr>
          <w:sz w:val="20"/>
        </w:rPr>
        <w:t>Nous partons du principe qu’il faut 6 mois pour traiter un dossier. Le temps de traitement moyen actuel ne peut être considéré comme représentatif d’un fonctionnement normal du FAM en raison de l’incidence de l’arriéré. Nous nous en remettons donc à ce qui est stipulé dans la loi.</w:t>
      </w:r>
    </w:p>
    <w:p w:rsidR="0020648E" w:rsidRDefault="00F97800">
      <w:pPr>
        <w:pStyle w:val="ListParagraph"/>
        <w:numPr>
          <w:ilvl w:val="0"/>
          <w:numId w:val="26"/>
        </w:numPr>
        <w:tabs>
          <w:tab w:val="left" w:pos="904"/>
          <w:tab w:val="left" w:pos="905"/>
        </w:tabs>
        <w:spacing w:before="4"/>
        <w:ind w:right="869"/>
        <w:rPr>
          <w:sz w:val="20"/>
        </w:rPr>
      </w:pPr>
      <w:r>
        <w:rPr>
          <w:sz w:val="20"/>
        </w:rPr>
        <w:t xml:space="preserve">En tenant compte de ces hypothèses, il y a un stock de 300 dossiers en cours de traitement (conséquence de 600 dossiers traités par an et des 6 mois passés sur chaque dossier). Nous soustrayons donc </w:t>
      </w:r>
      <w:r>
        <w:rPr>
          <w:i/>
          <w:sz w:val="20"/>
        </w:rPr>
        <w:t xml:space="preserve">ce nombre des dossiers en souffrance </w:t>
      </w:r>
      <w:r>
        <w:rPr>
          <w:sz w:val="20"/>
        </w:rPr>
        <w:t>pour obtenir l’arriéré. (On pourrait dire que les nouveaux dossiers entrent dans cette catégorie.)</w:t>
      </w:r>
    </w:p>
    <w:p w:rsidR="0020648E" w:rsidRDefault="0020648E">
      <w:pPr>
        <w:pStyle w:val="BodyText"/>
        <w:spacing w:before="11"/>
        <w:rPr>
          <w:sz w:val="19"/>
        </w:rPr>
      </w:pPr>
    </w:p>
    <w:p w:rsidR="0020648E" w:rsidRDefault="00F97800">
      <w:pPr>
        <w:pStyle w:val="BodyText"/>
        <w:spacing w:line="229" w:lineRule="exact"/>
        <w:ind w:left="544"/>
        <w:jc w:val="both"/>
      </w:pPr>
      <w:r>
        <w:t xml:space="preserve">La résorption de cet </w:t>
      </w:r>
      <w:r>
        <w:rPr>
          <w:u w:val="single"/>
        </w:rPr>
        <w:t>arriéré de 1592 dossiers dans le délai visé de deux ans</w:t>
      </w:r>
      <w:r>
        <w:t xml:space="preserve"> doit se faire </w:t>
      </w:r>
      <w:r>
        <w:rPr>
          <w:u w:val="single"/>
        </w:rPr>
        <w:t>de deux manières</w:t>
      </w:r>
      <w:r>
        <w:t>.</w:t>
      </w:r>
    </w:p>
    <w:p w:rsidR="0020648E" w:rsidRDefault="00F97800">
      <w:pPr>
        <w:pStyle w:val="ListParagraph"/>
        <w:numPr>
          <w:ilvl w:val="0"/>
          <w:numId w:val="26"/>
        </w:numPr>
        <w:tabs>
          <w:tab w:val="left" w:pos="905"/>
        </w:tabs>
        <w:spacing w:line="242" w:lineRule="auto"/>
        <w:ind w:right="945"/>
        <w:jc w:val="both"/>
        <w:rPr>
          <w:sz w:val="20"/>
        </w:rPr>
      </w:pPr>
      <w:r>
        <w:rPr>
          <w:sz w:val="20"/>
        </w:rPr>
        <w:t xml:space="preserve">En premier lieu, le FAMP </w:t>
      </w:r>
      <w:r>
        <w:rPr>
          <w:i/>
          <w:sz w:val="20"/>
        </w:rPr>
        <w:t>doit simplement poursuivre son travail</w:t>
      </w:r>
      <w:r>
        <w:rPr>
          <w:sz w:val="20"/>
        </w:rPr>
        <w:t>. Si l’on prend comme référence la période 2017-2019</w:t>
      </w:r>
      <w:r>
        <w:rPr>
          <w:position w:val="6"/>
          <w:sz w:val="13"/>
        </w:rPr>
        <w:t>16</w:t>
      </w:r>
      <w:r>
        <w:rPr>
          <w:sz w:val="20"/>
        </w:rPr>
        <w:t xml:space="preserve">, cela se traduira en deux ans en une résorption de l’arriéré de </w:t>
      </w:r>
      <w:r>
        <w:rPr>
          <w:i/>
          <w:sz w:val="20"/>
        </w:rPr>
        <w:t xml:space="preserve">244 dossiers </w:t>
      </w:r>
      <w:r>
        <w:rPr>
          <w:sz w:val="20"/>
        </w:rPr>
        <w:t>(sortie moyenne de 606 dossiers contre une entrée moyenne de 484 dossiers, soit une résorption annuelle de l’arriéré de 122 dossiers en moyenne). Avec la nouvelle méthode de travail, ce nombre peut être porté à 146 par an ou 292 tous les 2 ans.</w:t>
      </w:r>
    </w:p>
    <w:p w:rsidR="0020648E" w:rsidRDefault="00F97800">
      <w:pPr>
        <w:pStyle w:val="ListParagraph"/>
        <w:numPr>
          <w:ilvl w:val="0"/>
          <w:numId w:val="26"/>
        </w:numPr>
        <w:tabs>
          <w:tab w:val="left" w:pos="905"/>
        </w:tabs>
        <w:spacing w:line="222" w:lineRule="exact"/>
        <w:jc w:val="both"/>
        <w:rPr>
          <w:sz w:val="20"/>
        </w:rPr>
      </w:pPr>
      <w:r>
        <w:rPr>
          <w:sz w:val="20"/>
        </w:rPr>
        <w:t xml:space="preserve">La </w:t>
      </w:r>
      <w:r>
        <w:rPr>
          <w:i/>
          <w:sz w:val="20"/>
          <w:u w:val="single"/>
        </w:rPr>
        <w:t>Task Force</w:t>
      </w:r>
      <w:r>
        <w:rPr>
          <w:i/>
          <w:sz w:val="20"/>
        </w:rPr>
        <w:t xml:space="preserve"> </w:t>
      </w:r>
      <w:r>
        <w:rPr>
          <w:sz w:val="20"/>
        </w:rPr>
        <w:t xml:space="preserve">doit donc traiter le reste (1592 dossiers de l’arriéré - 292 pour le FAMP) </w:t>
      </w:r>
      <w:r>
        <w:rPr>
          <w:i/>
          <w:sz w:val="20"/>
        </w:rPr>
        <w:t xml:space="preserve">, soit </w:t>
      </w:r>
      <w:r>
        <w:rPr>
          <w:i/>
          <w:sz w:val="20"/>
          <w:u w:val="single"/>
        </w:rPr>
        <w:t>1300 dossiers</w:t>
      </w:r>
      <w:r>
        <w:rPr>
          <w:sz w:val="20"/>
          <w:u w:val="single"/>
        </w:rPr>
        <w:t>.</w:t>
      </w:r>
    </w:p>
    <w:p w:rsidR="0020648E" w:rsidRDefault="0026330B">
      <w:pPr>
        <w:pStyle w:val="BodyText"/>
        <w:spacing w:before="9"/>
        <w:rPr>
          <w:sz w:val="16"/>
        </w:rPr>
      </w:pPr>
      <w:r>
        <w:rPr>
          <w:noProof/>
          <w:lang w:val="en-GB" w:eastAsia="en-GB" w:bidi="ar-SA"/>
        </w:rPr>
        <mc:AlternateContent>
          <mc:Choice Requires="wps">
            <w:drawing>
              <wp:anchor distT="0" distB="0" distL="0" distR="0" simplePos="0" relativeHeight="251685888" behindDoc="1" locked="0" layoutInCell="1" allowOverlap="1">
                <wp:simplePos x="0" y="0"/>
                <wp:positionH relativeFrom="page">
                  <wp:posOffset>705485</wp:posOffset>
                </wp:positionH>
                <wp:positionV relativeFrom="paragraph">
                  <wp:posOffset>150495</wp:posOffset>
                </wp:positionV>
                <wp:extent cx="9302750" cy="200025"/>
                <wp:effectExtent l="0" t="0" r="0" b="0"/>
                <wp:wrapTopAndBottom/>
                <wp:docPr id="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2000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b) Répartition du portefeuille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23" type="#_x0000_t202" style="position:absolute;margin-left:55.55pt;margin-top:11.85pt;width:732.5pt;height:15.7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" filled="f" strokeweight=".16936mm">
                <v:textbox inset="0,0,0,0">
                  <w:txbxContent>
                    <w:p w:rsidR="008E6262" w:rsidRDefault="008E6262">
                      <w:pPr>
                        <w:spacing w:before="19"/>
                        <w:ind w:left="107"/>
                        <w:rPr>
                          <w:b/>
                          <w:sz w:val="20"/>
                        </w:rPr>
                      </w:pPr>
                      <w:r>
                        <w:rPr>
                          <w:b/>
                          <w:sz w:val="20"/>
                        </w:rPr>
                        <w:t>b) Répartition du portefeuille</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line="229" w:lineRule="exact"/>
        <w:ind w:left="544"/>
      </w:pPr>
      <w:r>
        <w:t xml:space="preserve">Il est essentiel que la </w:t>
      </w:r>
      <w:r>
        <w:rPr>
          <w:u w:val="single"/>
        </w:rPr>
        <w:t>Task Force dispose d’un fonctionnement et d’une responsabilité</w:t>
      </w:r>
      <w:r>
        <w:t xml:space="preserve"> bien définis. Cela nécessite </w:t>
      </w:r>
      <w:r>
        <w:rPr>
          <w:u w:val="single"/>
        </w:rPr>
        <w:t>un portefeuille de dossiers bien défini</w:t>
      </w:r>
      <w:r>
        <w:t>.</w:t>
      </w:r>
    </w:p>
    <w:p w:rsidR="0020648E" w:rsidRDefault="00F97800">
      <w:pPr>
        <w:pStyle w:val="ListParagraph"/>
        <w:numPr>
          <w:ilvl w:val="0"/>
          <w:numId w:val="23"/>
        </w:numPr>
        <w:tabs>
          <w:tab w:val="left" w:pos="904"/>
          <w:tab w:val="left" w:pos="905"/>
        </w:tabs>
        <w:spacing w:line="237" w:lineRule="exact"/>
        <w:rPr>
          <w:sz w:val="20"/>
        </w:rPr>
      </w:pPr>
      <w:r>
        <w:rPr>
          <w:sz w:val="20"/>
        </w:rPr>
        <w:t xml:space="preserve">Les dossiers devraient être attribués sans équivoque sur la base de </w:t>
      </w:r>
      <w:r>
        <w:rPr>
          <w:i/>
          <w:sz w:val="20"/>
        </w:rPr>
        <w:t>critères clairs</w:t>
      </w:r>
      <w:r>
        <w:rPr>
          <w:sz w:val="20"/>
        </w:rPr>
        <w:t>.</w:t>
      </w:r>
    </w:p>
    <w:p w:rsidR="0020648E" w:rsidRDefault="00F97800">
      <w:pPr>
        <w:pStyle w:val="ListParagraph"/>
        <w:numPr>
          <w:ilvl w:val="0"/>
          <w:numId w:val="23"/>
        </w:numPr>
        <w:tabs>
          <w:tab w:val="left" w:pos="904"/>
          <w:tab w:val="left" w:pos="905"/>
        </w:tabs>
        <w:spacing w:before="2" w:line="230" w:lineRule="auto"/>
        <w:ind w:right="808"/>
        <w:rPr>
          <w:sz w:val="20"/>
        </w:rPr>
      </w:pPr>
      <w:r>
        <w:rPr>
          <w:sz w:val="20"/>
        </w:rPr>
        <w:t>Cela peut être rendu reconnaissable grâce à l’ajout de l’</w:t>
      </w:r>
      <w:r>
        <w:rPr>
          <w:i/>
          <w:sz w:val="20"/>
        </w:rPr>
        <w:t>étiquette « T » dans les systèmes</w:t>
      </w:r>
      <w:r>
        <w:rPr>
          <w:sz w:val="20"/>
        </w:rPr>
        <w:t>. (Au même titre que les dossiers prioritaires reçoivent un « P ») Ces étiquettes peuvent être et seront introduites très rapidement..</w:t>
      </w:r>
    </w:p>
    <w:p w:rsidR="0020648E" w:rsidRDefault="00F97800">
      <w:pPr>
        <w:pStyle w:val="ListParagraph"/>
        <w:numPr>
          <w:ilvl w:val="0"/>
          <w:numId w:val="23"/>
        </w:numPr>
        <w:tabs>
          <w:tab w:val="left" w:pos="904"/>
          <w:tab w:val="left" w:pos="905"/>
        </w:tabs>
        <w:spacing w:before="1"/>
        <w:rPr>
          <w:sz w:val="20"/>
        </w:rPr>
      </w:pPr>
      <w:r>
        <w:rPr>
          <w:sz w:val="20"/>
        </w:rPr>
        <w:t xml:space="preserve">Cette </w:t>
      </w:r>
      <w:r>
        <w:rPr>
          <w:i/>
          <w:sz w:val="20"/>
        </w:rPr>
        <w:t xml:space="preserve">étiquette est permanente </w:t>
      </w:r>
      <w:r>
        <w:rPr>
          <w:sz w:val="20"/>
        </w:rPr>
        <w:t>et ne peut pas être supprimée des dossiers.</w:t>
      </w:r>
    </w:p>
    <w:p w:rsidR="0020648E" w:rsidRDefault="0020648E">
      <w:pPr>
        <w:pStyle w:val="BodyText"/>
        <w:spacing w:before="3"/>
        <w:rPr>
          <w:sz w:val="19"/>
        </w:rPr>
      </w:pPr>
    </w:p>
    <w:p w:rsidR="0020648E" w:rsidRDefault="00F97800">
      <w:pPr>
        <w:pStyle w:val="BodyText"/>
        <w:ind w:left="544"/>
      </w:pPr>
      <w:r>
        <w:t xml:space="preserve">Les </w:t>
      </w:r>
      <w:r>
        <w:rPr>
          <w:u w:val="single"/>
        </w:rPr>
        <w:t>principes</w:t>
      </w:r>
      <w:r>
        <w:t xml:space="preserve"> que nous appliquons dans la </w:t>
      </w:r>
      <w:r>
        <w:rPr>
          <w:u w:val="single"/>
        </w:rPr>
        <w:t>composition du portefeuille de la TF</w:t>
      </w:r>
      <w:r>
        <w:t xml:space="preserve"> sont les suivants :</w:t>
      </w:r>
    </w:p>
    <w:p w:rsidR="0020648E" w:rsidRDefault="00F97800">
      <w:pPr>
        <w:pStyle w:val="ListParagraph"/>
        <w:numPr>
          <w:ilvl w:val="0"/>
          <w:numId w:val="23"/>
        </w:numPr>
        <w:tabs>
          <w:tab w:val="left" w:pos="904"/>
          <w:tab w:val="left" w:pos="905"/>
        </w:tabs>
        <w:spacing w:line="238" w:lineRule="exact"/>
        <w:rPr>
          <w:sz w:val="20"/>
        </w:rPr>
      </w:pPr>
      <w:r>
        <w:rPr>
          <w:sz w:val="20"/>
        </w:rPr>
        <w:t>Le FAMP se concentre sur les dossiers introduits à partir de 2021 en plus des dossiers des années précédentes qui sont sur le point d’arriver à échéance.</w:t>
      </w:r>
    </w:p>
    <w:p w:rsidR="0020648E" w:rsidRDefault="00F97800">
      <w:pPr>
        <w:pStyle w:val="ListParagraph"/>
        <w:numPr>
          <w:ilvl w:val="0"/>
          <w:numId w:val="23"/>
        </w:numPr>
        <w:tabs>
          <w:tab w:val="left" w:pos="904"/>
          <w:tab w:val="left" w:pos="905"/>
        </w:tabs>
        <w:spacing w:line="233" w:lineRule="exact"/>
        <w:rPr>
          <w:sz w:val="20"/>
        </w:rPr>
      </w:pPr>
      <w:r>
        <w:rPr>
          <w:sz w:val="20"/>
        </w:rPr>
        <w:t>La répartition des dossiers entre la TF et le FAMP doit tenir compte du fait qu’il doit rester un nombre suffisant de tâches au FAMP.</w:t>
      </w:r>
    </w:p>
    <w:p w:rsidR="0020648E" w:rsidRDefault="0026330B">
      <w:pPr>
        <w:pStyle w:val="ListParagraph"/>
        <w:numPr>
          <w:ilvl w:val="0"/>
          <w:numId w:val="23"/>
        </w:numPr>
        <w:tabs>
          <w:tab w:val="left" w:pos="904"/>
          <w:tab w:val="left" w:pos="905"/>
        </w:tabs>
        <w:spacing w:line="238" w:lineRule="exact"/>
        <w:rPr>
          <w:sz w:val="20"/>
        </w:rPr>
      </w:pPr>
      <w:r>
        <w:rPr>
          <w:noProof/>
          <w:lang w:val="en-GB" w:eastAsia="en-GB" w:bidi="ar-SA"/>
        </w:rPr>
        <mc:AlternateContent>
          <mc:Choice Requires="wps">
            <w:drawing>
              <wp:anchor distT="0" distB="0" distL="0" distR="0" simplePos="0" relativeHeight="251686912" behindDoc="1" locked="0" layoutInCell="1" allowOverlap="1">
                <wp:simplePos x="0" y="0"/>
                <wp:positionH relativeFrom="page">
                  <wp:posOffset>777240</wp:posOffset>
                </wp:positionH>
                <wp:positionV relativeFrom="paragraph">
                  <wp:posOffset>234950</wp:posOffset>
                </wp:positionV>
                <wp:extent cx="1829435" cy="1270"/>
                <wp:effectExtent l="0" t="0" r="0" b="0"/>
                <wp:wrapTopAndBottom/>
                <wp:docPr id="6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5A8C" id="Freeform 41" o:spid="_x0000_s1026" style="position:absolute;margin-left:61.2pt;margin-top:18.5pt;width:144.0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" path="m,l2880,e" filled="f" strokeweight=".48pt">
                <v:path arrowok="t" o:connecttype="custom" o:connectlocs="0,0;1828800,0" o:connectangles="0,0"/>
                <w10:wrap type="topAndBottom" anchorx="page"/>
              </v:shape>
            </w:pict>
          </mc:Fallback>
        </mc:AlternateContent>
      </w:r>
      <w:r w:rsidR="00F97800">
        <w:rPr>
          <w:sz w:val="20"/>
        </w:rPr>
        <w:t>Il faut tenir compte de la phase de démarrage de la TF.</w:t>
      </w:r>
    </w:p>
    <w:p w:rsidR="0020648E" w:rsidRDefault="0020648E">
      <w:pPr>
        <w:pStyle w:val="BodyText"/>
        <w:spacing w:before="2"/>
        <w:rPr>
          <w:sz w:val="14"/>
        </w:rPr>
      </w:pPr>
    </w:p>
    <w:p w:rsidR="0020648E" w:rsidRDefault="00F97800">
      <w:pPr>
        <w:ind w:left="544"/>
        <w:rPr>
          <w:sz w:val="14"/>
        </w:rPr>
      </w:pPr>
      <w:r>
        <w:rPr>
          <w:sz w:val="14"/>
          <w:vertAlign w:val="superscript"/>
        </w:rPr>
        <w:t>15</w:t>
      </w:r>
      <w:r>
        <w:rPr>
          <w:sz w:val="14"/>
        </w:rPr>
        <w:t xml:space="preserve"> Comme déjà dit plus haut, chiffres du 12 février 2021</w:t>
      </w:r>
    </w:p>
    <w:p w:rsidR="0020648E" w:rsidRDefault="00F97800">
      <w:pPr>
        <w:ind w:left="544"/>
        <w:rPr>
          <w:sz w:val="14"/>
        </w:rPr>
      </w:pPr>
      <w:r>
        <w:rPr>
          <w:sz w:val="14"/>
          <w:vertAlign w:val="superscript"/>
        </w:rPr>
        <w:t>16</w:t>
      </w:r>
      <w:r>
        <w:rPr>
          <w:sz w:val="14"/>
        </w:rPr>
        <w:t xml:space="preserve"> Nous laissons l’année corona 2020 de côté.</w:t>
      </w:r>
    </w:p>
    <w:p w:rsidR="0020648E" w:rsidRDefault="0020648E">
      <w:pPr>
        <w:rPr>
          <w:sz w:val="14"/>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spacing w:before="11"/>
        <w:rPr>
          <w:sz w:val="11"/>
        </w:rPr>
      </w:pPr>
    </w:p>
    <w:p w:rsidR="0020648E" w:rsidRDefault="00F97800">
      <w:pPr>
        <w:pStyle w:val="BodyText"/>
        <w:spacing w:before="93"/>
        <w:ind w:left="544"/>
        <w:rPr>
          <w:sz w:val="13"/>
        </w:rPr>
      </w:pPr>
      <w:r>
        <w:t>Pour la composition effective du portefeuille, nous nous basons sur le tableau suivant</w:t>
      </w:r>
      <w:r>
        <w:rPr>
          <w:position w:val="6"/>
          <w:sz w:val="13"/>
        </w:rPr>
        <w:t>17</w:t>
      </w:r>
    </w:p>
    <w:p w:rsidR="0020648E" w:rsidRDefault="0020648E">
      <w:pPr>
        <w:pStyle w:val="BodyText"/>
        <w:spacing w:after="1"/>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902"/>
        <w:gridCol w:w="1461"/>
        <w:gridCol w:w="1449"/>
        <w:gridCol w:w="1473"/>
        <w:gridCol w:w="1444"/>
        <w:gridCol w:w="1478"/>
        <w:gridCol w:w="1456"/>
        <w:gridCol w:w="1461"/>
      </w:tblGrid>
      <w:tr w:rsidR="0020648E">
        <w:trPr>
          <w:trHeight w:val="194"/>
        </w:trPr>
        <w:tc>
          <w:tcPr>
            <w:tcW w:w="2412" w:type="dxa"/>
            <w:tcBorders>
              <w:left w:val="single" w:sz="6" w:space="0" w:color="000000"/>
              <w:bottom w:val="single" w:sz="12" w:space="0" w:color="000000"/>
              <w:right w:val="single" w:sz="12" w:space="0" w:color="000000"/>
            </w:tcBorders>
            <w:shd w:val="clear" w:color="auto" w:fill="F1F1F1"/>
          </w:tcPr>
          <w:p w:rsidR="0020648E" w:rsidRDefault="0020648E">
            <w:pPr>
              <w:pStyle w:val="TableParagraph"/>
              <w:rPr>
                <w:rFonts w:ascii="Times New Roman"/>
                <w:sz w:val="12"/>
              </w:rPr>
            </w:pPr>
          </w:p>
        </w:tc>
        <w:tc>
          <w:tcPr>
            <w:tcW w:w="9663" w:type="dxa"/>
            <w:gridSpan w:val="7"/>
            <w:tcBorders>
              <w:top w:val="single" w:sz="6" w:space="0" w:color="D3D3D3"/>
              <w:left w:val="single" w:sz="12" w:space="0" w:color="000000"/>
              <w:bottom w:val="single" w:sz="12" w:space="0" w:color="000000"/>
              <w:right w:val="single" w:sz="12" w:space="0" w:color="000000"/>
            </w:tcBorders>
            <w:shd w:val="clear" w:color="auto" w:fill="F1F1F1"/>
          </w:tcPr>
          <w:p w:rsidR="0020648E" w:rsidRDefault="00F97800">
            <w:pPr>
              <w:pStyle w:val="TableParagraph"/>
              <w:spacing w:before="6" w:line="168" w:lineRule="exact"/>
              <w:ind w:left="4441" w:right="4428"/>
              <w:jc w:val="center"/>
              <w:rPr>
                <w:sz w:val="15"/>
              </w:rPr>
            </w:pPr>
            <w:r>
              <w:rPr>
                <w:sz w:val="15"/>
              </w:rPr>
              <w:t>TOT ADVIES</w:t>
            </w:r>
          </w:p>
        </w:tc>
        <w:tc>
          <w:tcPr>
            <w:tcW w:w="1461" w:type="dxa"/>
            <w:tcBorders>
              <w:left w:val="single" w:sz="12" w:space="0" w:color="000000"/>
              <w:bottom w:val="single" w:sz="12" w:space="0" w:color="000000"/>
              <w:right w:val="single" w:sz="12" w:space="0" w:color="000000"/>
            </w:tcBorders>
            <w:shd w:val="clear" w:color="auto" w:fill="F1F1F1"/>
          </w:tcPr>
          <w:p w:rsidR="0020648E" w:rsidRDefault="00F97800">
            <w:pPr>
              <w:pStyle w:val="TableParagraph"/>
              <w:spacing w:before="16" w:line="158" w:lineRule="exact"/>
              <w:ind w:left="364" w:right="364"/>
              <w:jc w:val="center"/>
              <w:rPr>
                <w:sz w:val="15"/>
              </w:rPr>
            </w:pPr>
            <w:r>
              <w:rPr>
                <w:sz w:val="15"/>
              </w:rPr>
              <w:t>NA ADVIES</w:t>
            </w:r>
          </w:p>
        </w:tc>
      </w:tr>
      <w:tr w:rsidR="0020648E">
        <w:trPr>
          <w:trHeight w:val="647"/>
        </w:trPr>
        <w:tc>
          <w:tcPr>
            <w:tcW w:w="2412" w:type="dxa"/>
            <w:tcBorders>
              <w:top w:val="single" w:sz="12" w:space="0" w:color="000000"/>
              <w:left w:val="single" w:sz="6" w:space="0" w:color="000000"/>
              <w:bottom w:val="single" w:sz="6" w:space="0" w:color="000000"/>
              <w:right w:val="single" w:sz="12" w:space="0" w:color="000000"/>
            </w:tcBorders>
            <w:shd w:val="clear" w:color="auto" w:fill="F1F1F1"/>
          </w:tcPr>
          <w:p w:rsidR="0020648E" w:rsidRDefault="0020648E">
            <w:pPr>
              <w:pStyle w:val="TableParagraph"/>
              <w:spacing w:before="4"/>
              <w:rPr>
                <w:rFonts w:ascii="Arial"/>
                <w:sz w:val="20"/>
              </w:rPr>
            </w:pPr>
          </w:p>
          <w:p w:rsidR="0020648E" w:rsidRDefault="00F97800">
            <w:pPr>
              <w:pStyle w:val="TableParagraph"/>
              <w:spacing w:before="1"/>
              <w:ind w:left="22"/>
              <w:rPr>
                <w:sz w:val="15"/>
              </w:rPr>
            </w:pPr>
            <w:r>
              <w:rPr>
                <w:sz w:val="15"/>
              </w:rPr>
              <w:t>Jaar instroom</w:t>
            </w:r>
          </w:p>
        </w:tc>
        <w:tc>
          <w:tcPr>
            <w:tcW w:w="902" w:type="dxa"/>
            <w:tcBorders>
              <w:top w:val="single" w:sz="12" w:space="0" w:color="000000"/>
              <w:left w:val="single" w:sz="12" w:space="0" w:color="000000"/>
              <w:bottom w:val="single" w:sz="6" w:space="0" w:color="000000"/>
              <w:right w:val="single" w:sz="6" w:space="0" w:color="000000"/>
            </w:tcBorders>
            <w:shd w:val="clear" w:color="auto" w:fill="F1F1F1"/>
          </w:tcPr>
          <w:p w:rsidR="0020648E" w:rsidRDefault="0020648E">
            <w:pPr>
              <w:pStyle w:val="TableParagraph"/>
              <w:spacing w:before="7"/>
              <w:rPr>
                <w:rFonts w:ascii="Arial"/>
                <w:sz w:val="11"/>
              </w:rPr>
            </w:pPr>
          </w:p>
          <w:p w:rsidR="0020648E" w:rsidRDefault="00F97800">
            <w:pPr>
              <w:pStyle w:val="TableParagraph"/>
              <w:spacing w:before="1" w:line="264" w:lineRule="auto"/>
              <w:ind w:left="131" w:right="128" w:firstLine="120"/>
              <w:rPr>
                <w:sz w:val="15"/>
              </w:rPr>
            </w:pPr>
            <w:r>
              <w:rPr>
                <w:sz w:val="15"/>
              </w:rPr>
              <w:t>Totaal tot advies</w:t>
            </w:r>
          </w:p>
        </w:tc>
        <w:tc>
          <w:tcPr>
            <w:tcW w:w="1461" w:type="dxa"/>
            <w:tcBorders>
              <w:top w:val="single" w:sz="12" w:space="0" w:color="000000"/>
              <w:left w:val="single" w:sz="6" w:space="0" w:color="000000"/>
              <w:bottom w:val="single" w:sz="6" w:space="0" w:color="000000"/>
              <w:right w:val="single" w:sz="6" w:space="0" w:color="000000"/>
            </w:tcBorders>
            <w:shd w:val="clear" w:color="auto" w:fill="F1F1F1"/>
          </w:tcPr>
          <w:p w:rsidR="0020648E" w:rsidRPr="00F97800" w:rsidRDefault="00F97800">
            <w:pPr>
              <w:pStyle w:val="TableParagraph"/>
              <w:spacing w:before="16" w:line="200" w:lineRule="atLeast"/>
              <w:ind w:left="62" w:right="65" w:firstLine="8"/>
              <w:jc w:val="center"/>
              <w:rPr>
                <w:sz w:val="15"/>
                <w:lang w:val="nl-BE"/>
              </w:rPr>
            </w:pPr>
            <w:r w:rsidRPr="00B754BE">
              <w:rPr>
                <w:sz w:val="15"/>
                <w:lang w:val="nl-BE"/>
              </w:rPr>
              <w:t>Onderzoek ontvankelijkheid nog te doen</w:t>
            </w:r>
          </w:p>
        </w:tc>
        <w:tc>
          <w:tcPr>
            <w:tcW w:w="1449" w:type="dxa"/>
            <w:tcBorders>
              <w:top w:val="single" w:sz="12" w:space="0" w:color="000000"/>
              <w:left w:val="single" w:sz="6" w:space="0" w:color="000000"/>
              <w:bottom w:val="single" w:sz="6" w:space="0" w:color="000000"/>
              <w:right w:val="nil"/>
            </w:tcBorders>
            <w:shd w:val="clear" w:color="auto" w:fill="F1F1F1"/>
          </w:tcPr>
          <w:p w:rsidR="0020648E" w:rsidRPr="00F97800" w:rsidRDefault="00F97800">
            <w:pPr>
              <w:pStyle w:val="TableParagraph"/>
              <w:spacing w:before="16" w:line="200" w:lineRule="atLeast"/>
              <w:ind w:left="61" w:right="62" w:hanging="3"/>
              <w:jc w:val="center"/>
              <w:rPr>
                <w:sz w:val="15"/>
                <w:lang w:val="nl-BE"/>
              </w:rPr>
            </w:pPr>
            <w:r w:rsidRPr="00B754BE">
              <w:rPr>
                <w:sz w:val="15"/>
                <w:lang w:val="nl-BE"/>
              </w:rPr>
              <w:t>Ontvankelijk - bepalen op te vragen stukken nog te doen</w:t>
            </w:r>
          </w:p>
        </w:tc>
        <w:tc>
          <w:tcPr>
            <w:tcW w:w="1473" w:type="dxa"/>
            <w:tcBorders>
              <w:top w:val="single" w:sz="12" w:space="0" w:color="000000"/>
              <w:left w:val="nil"/>
              <w:bottom w:val="single" w:sz="6" w:space="0" w:color="000000"/>
              <w:right w:val="single" w:sz="6" w:space="0" w:color="000000"/>
            </w:tcBorders>
            <w:shd w:val="clear" w:color="auto" w:fill="F1F1F1"/>
          </w:tcPr>
          <w:p w:rsidR="0020648E" w:rsidRDefault="00F97800">
            <w:pPr>
              <w:pStyle w:val="TableParagraph"/>
              <w:spacing w:before="16" w:line="200" w:lineRule="atLeast"/>
              <w:ind w:left="70" w:right="59"/>
              <w:jc w:val="center"/>
              <w:rPr>
                <w:sz w:val="15"/>
              </w:rPr>
            </w:pPr>
            <w:r w:rsidRPr="00B754BE">
              <w:rPr>
                <w:sz w:val="15"/>
                <w:lang w:val="nl-BE"/>
              </w:rPr>
              <w:t xml:space="preserve">Stukken opgevraagd - interne Med. Anal. </w:t>
            </w:r>
            <w:r>
              <w:rPr>
                <w:sz w:val="15"/>
              </w:rPr>
              <w:t>(MA) nog te doen</w:t>
            </w:r>
          </w:p>
        </w:tc>
        <w:tc>
          <w:tcPr>
            <w:tcW w:w="2922" w:type="dxa"/>
            <w:gridSpan w:val="2"/>
            <w:tcBorders>
              <w:top w:val="single" w:sz="12" w:space="0" w:color="000000"/>
              <w:left w:val="single" w:sz="6" w:space="0" w:color="000000"/>
              <w:bottom w:val="single" w:sz="6" w:space="0" w:color="000000"/>
              <w:right w:val="single" w:sz="6" w:space="0" w:color="000000"/>
            </w:tcBorders>
            <w:shd w:val="clear" w:color="auto" w:fill="F1F1F1"/>
          </w:tcPr>
          <w:p w:rsidR="0020648E" w:rsidRPr="00F97800" w:rsidRDefault="00F97800">
            <w:pPr>
              <w:pStyle w:val="TableParagraph"/>
              <w:tabs>
                <w:tab w:val="left" w:pos="1772"/>
              </w:tabs>
              <w:spacing w:before="16" w:line="200" w:lineRule="atLeast"/>
              <w:ind w:left="60" w:right="102" w:hanging="11"/>
              <w:jc w:val="both"/>
              <w:rPr>
                <w:sz w:val="15"/>
                <w:lang w:val="nl-BE"/>
              </w:rPr>
            </w:pPr>
            <w:r w:rsidRPr="00B754BE">
              <w:rPr>
                <w:sz w:val="15"/>
                <w:lang w:val="nl-BE"/>
              </w:rPr>
              <w:t>Interne MA gebeurd - Lopende expertise - expertise bepaald en  eindrapport nog te nog te organiseren</w:t>
            </w:r>
            <w:r w:rsidRPr="00B754BE">
              <w:rPr>
                <w:sz w:val="15"/>
                <w:lang w:val="nl-BE"/>
              </w:rPr>
              <w:tab/>
              <w:t>ontvangen</w:t>
            </w:r>
          </w:p>
        </w:tc>
        <w:tc>
          <w:tcPr>
            <w:tcW w:w="1456" w:type="dxa"/>
            <w:tcBorders>
              <w:top w:val="single" w:sz="12" w:space="0" w:color="000000"/>
              <w:left w:val="single" w:sz="6" w:space="0" w:color="000000"/>
              <w:bottom w:val="single" w:sz="6" w:space="0" w:color="000000"/>
              <w:right w:val="single" w:sz="12" w:space="0" w:color="000000"/>
            </w:tcBorders>
            <w:shd w:val="clear" w:color="auto" w:fill="F1F1F1"/>
          </w:tcPr>
          <w:p w:rsidR="0020648E" w:rsidRPr="00F97800" w:rsidRDefault="00F97800">
            <w:pPr>
              <w:pStyle w:val="TableParagraph"/>
              <w:spacing w:before="16" w:line="200" w:lineRule="atLeast"/>
              <w:ind w:left="38" w:right="41"/>
              <w:jc w:val="center"/>
              <w:rPr>
                <w:sz w:val="15"/>
                <w:lang w:val="nl-BE"/>
              </w:rPr>
            </w:pPr>
            <w:r w:rsidRPr="00B754BE">
              <w:rPr>
                <w:sz w:val="15"/>
                <w:lang w:val="nl-BE"/>
              </w:rPr>
              <w:t>Eindrapport expertise ontvangen - advies FMO nog te doen</w:t>
            </w:r>
          </w:p>
        </w:tc>
        <w:tc>
          <w:tcPr>
            <w:tcW w:w="1461" w:type="dxa"/>
            <w:tcBorders>
              <w:top w:val="single" w:sz="12" w:space="0" w:color="000000"/>
              <w:left w:val="single" w:sz="12" w:space="0" w:color="000000"/>
              <w:bottom w:val="single" w:sz="6" w:space="0" w:color="000000"/>
              <w:right w:val="single" w:sz="12" w:space="0" w:color="000000"/>
            </w:tcBorders>
            <w:shd w:val="clear" w:color="auto" w:fill="F1F1F1"/>
          </w:tcPr>
          <w:p w:rsidR="0020648E" w:rsidRPr="00F97800" w:rsidRDefault="0020648E">
            <w:pPr>
              <w:pStyle w:val="TableParagraph"/>
              <w:spacing w:before="7"/>
              <w:rPr>
                <w:rFonts w:ascii="Arial"/>
                <w:sz w:val="11"/>
                <w:lang w:val="nl-BE"/>
              </w:rPr>
            </w:pPr>
          </w:p>
          <w:p w:rsidR="0020648E" w:rsidRDefault="00F97800">
            <w:pPr>
              <w:pStyle w:val="TableParagraph"/>
              <w:spacing w:before="1" w:line="264" w:lineRule="auto"/>
              <w:ind w:left="146" w:firstLine="150"/>
              <w:rPr>
                <w:sz w:val="15"/>
              </w:rPr>
            </w:pPr>
            <w:r>
              <w:rPr>
                <w:sz w:val="15"/>
              </w:rPr>
              <w:t>Geschillen en schadeberekening</w:t>
            </w:r>
          </w:p>
        </w:tc>
      </w:tr>
      <w:tr w:rsidR="0020648E">
        <w:trPr>
          <w:trHeight w:val="193"/>
        </w:trPr>
        <w:tc>
          <w:tcPr>
            <w:tcW w:w="2412" w:type="dxa"/>
            <w:tcBorders>
              <w:top w:val="single" w:sz="6" w:space="0" w:color="000000"/>
              <w:left w:val="single" w:sz="6" w:space="0" w:color="000000"/>
              <w:bottom w:val="single" w:sz="12" w:space="0" w:color="000000"/>
              <w:right w:val="single" w:sz="12" w:space="0" w:color="000000"/>
            </w:tcBorders>
            <w:shd w:val="clear" w:color="auto" w:fill="F1F1F1"/>
          </w:tcPr>
          <w:p w:rsidR="0020648E" w:rsidRDefault="0020648E">
            <w:pPr>
              <w:pStyle w:val="TableParagraph"/>
              <w:rPr>
                <w:rFonts w:ascii="Times New Roman"/>
                <w:sz w:val="12"/>
              </w:rPr>
            </w:pPr>
          </w:p>
        </w:tc>
        <w:tc>
          <w:tcPr>
            <w:tcW w:w="902" w:type="dxa"/>
            <w:tcBorders>
              <w:top w:val="single" w:sz="6" w:space="0" w:color="000000"/>
              <w:left w:val="single" w:sz="12" w:space="0" w:color="000000"/>
              <w:bottom w:val="single" w:sz="12" w:space="0" w:color="000000"/>
              <w:right w:val="single" w:sz="6" w:space="0" w:color="000000"/>
            </w:tcBorders>
            <w:shd w:val="clear" w:color="auto" w:fill="F1F1F1"/>
          </w:tcPr>
          <w:p w:rsidR="0020648E" w:rsidRDefault="0020648E">
            <w:pPr>
              <w:pStyle w:val="TableParagraph"/>
              <w:rPr>
                <w:rFonts w:ascii="Times New Roman"/>
                <w:sz w:val="12"/>
              </w:rPr>
            </w:pPr>
          </w:p>
        </w:tc>
        <w:tc>
          <w:tcPr>
            <w:tcW w:w="1461" w:type="dxa"/>
            <w:tcBorders>
              <w:top w:val="single" w:sz="6" w:space="0" w:color="000000"/>
              <w:left w:val="single" w:sz="6" w:space="0" w:color="000000"/>
              <w:bottom w:val="single" w:sz="12" w:space="0" w:color="000000"/>
              <w:right w:val="single" w:sz="6" w:space="0" w:color="000000"/>
            </w:tcBorders>
            <w:shd w:val="clear" w:color="auto" w:fill="F1F1F1"/>
          </w:tcPr>
          <w:p w:rsidR="0020648E" w:rsidRDefault="00F97800">
            <w:pPr>
              <w:pStyle w:val="TableParagraph"/>
              <w:spacing w:before="15" w:line="158" w:lineRule="exact"/>
              <w:ind w:left="676"/>
              <w:rPr>
                <w:sz w:val="15"/>
              </w:rPr>
            </w:pPr>
            <w:r>
              <w:rPr>
                <w:sz w:val="15"/>
              </w:rPr>
              <w:t>O</w:t>
            </w:r>
          </w:p>
        </w:tc>
        <w:tc>
          <w:tcPr>
            <w:tcW w:w="1449" w:type="dxa"/>
            <w:tcBorders>
              <w:top w:val="single" w:sz="6" w:space="0" w:color="000000"/>
              <w:left w:val="single" w:sz="6" w:space="0" w:color="000000"/>
              <w:bottom w:val="single" w:sz="12" w:space="0" w:color="000000"/>
              <w:right w:val="nil"/>
            </w:tcBorders>
            <w:shd w:val="clear" w:color="auto" w:fill="F1F1F1"/>
          </w:tcPr>
          <w:p w:rsidR="0020648E" w:rsidRDefault="00F97800">
            <w:pPr>
              <w:pStyle w:val="TableParagraph"/>
              <w:spacing w:before="15" w:line="158" w:lineRule="exact"/>
              <w:ind w:left="675"/>
              <w:rPr>
                <w:sz w:val="15"/>
              </w:rPr>
            </w:pPr>
            <w:r>
              <w:rPr>
                <w:sz w:val="15"/>
              </w:rPr>
              <w:t>A</w:t>
            </w:r>
          </w:p>
        </w:tc>
        <w:tc>
          <w:tcPr>
            <w:tcW w:w="1473" w:type="dxa"/>
            <w:tcBorders>
              <w:top w:val="single" w:sz="6" w:space="0" w:color="000000"/>
              <w:left w:val="nil"/>
              <w:bottom w:val="single" w:sz="12" w:space="0" w:color="000000"/>
              <w:right w:val="single" w:sz="6" w:space="0" w:color="000000"/>
            </w:tcBorders>
            <w:shd w:val="clear" w:color="auto" w:fill="F1F1F1"/>
          </w:tcPr>
          <w:p w:rsidR="0020648E" w:rsidRDefault="00F97800">
            <w:pPr>
              <w:pStyle w:val="TableParagraph"/>
              <w:spacing w:before="15" w:line="158" w:lineRule="exact"/>
              <w:ind w:left="26"/>
              <w:jc w:val="center"/>
              <w:rPr>
                <w:sz w:val="15"/>
              </w:rPr>
            </w:pPr>
            <w:r>
              <w:rPr>
                <w:sz w:val="15"/>
              </w:rPr>
              <w:t>B</w:t>
            </w:r>
          </w:p>
        </w:tc>
        <w:tc>
          <w:tcPr>
            <w:tcW w:w="1444" w:type="dxa"/>
            <w:tcBorders>
              <w:top w:val="single" w:sz="6" w:space="0" w:color="000000"/>
              <w:left w:val="single" w:sz="6" w:space="0" w:color="000000"/>
              <w:bottom w:val="single" w:sz="12" w:space="0" w:color="000000"/>
              <w:right w:val="nil"/>
            </w:tcBorders>
            <w:shd w:val="clear" w:color="auto" w:fill="F1F1F1"/>
          </w:tcPr>
          <w:p w:rsidR="0020648E" w:rsidRDefault="00F97800">
            <w:pPr>
              <w:pStyle w:val="TableParagraph"/>
              <w:spacing w:before="15" w:line="158" w:lineRule="exact"/>
              <w:ind w:left="684"/>
              <w:rPr>
                <w:sz w:val="15"/>
              </w:rPr>
            </w:pPr>
            <w:r>
              <w:rPr>
                <w:sz w:val="15"/>
              </w:rPr>
              <w:t>C</w:t>
            </w:r>
          </w:p>
        </w:tc>
        <w:tc>
          <w:tcPr>
            <w:tcW w:w="1478" w:type="dxa"/>
            <w:tcBorders>
              <w:top w:val="single" w:sz="6" w:space="0" w:color="000000"/>
              <w:left w:val="nil"/>
              <w:bottom w:val="single" w:sz="12" w:space="0" w:color="000000"/>
              <w:right w:val="single" w:sz="6" w:space="0" w:color="000000"/>
            </w:tcBorders>
            <w:shd w:val="clear" w:color="auto" w:fill="F1F1F1"/>
          </w:tcPr>
          <w:p w:rsidR="0020648E" w:rsidRDefault="00F97800">
            <w:pPr>
              <w:pStyle w:val="TableParagraph"/>
              <w:spacing w:before="15" w:line="158" w:lineRule="exact"/>
              <w:ind w:left="18"/>
              <w:jc w:val="center"/>
              <w:rPr>
                <w:sz w:val="15"/>
              </w:rPr>
            </w:pPr>
            <w:r>
              <w:rPr>
                <w:sz w:val="15"/>
              </w:rPr>
              <w:t>D</w:t>
            </w:r>
          </w:p>
        </w:tc>
        <w:tc>
          <w:tcPr>
            <w:tcW w:w="1456" w:type="dxa"/>
            <w:tcBorders>
              <w:top w:val="single" w:sz="6" w:space="0" w:color="000000"/>
              <w:left w:val="single" w:sz="6" w:space="0" w:color="000000"/>
              <w:bottom w:val="single" w:sz="12" w:space="0" w:color="000000"/>
              <w:right w:val="single" w:sz="12" w:space="0" w:color="000000"/>
            </w:tcBorders>
            <w:shd w:val="clear" w:color="auto" w:fill="F1F1F1"/>
          </w:tcPr>
          <w:p w:rsidR="0020648E" w:rsidRDefault="00F97800">
            <w:pPr>
              <w:pStyle w:val="TableParagraph"/>
              <w:spacing w:before="15" w:line="158" w:lineRule="exact"/>
              <w:ind w:left="6"/>
              <w:jc w:val="center"/>
              <w:rPr>
                <w:sz w:val="15"/>
              </w:rPr>
            </w:pPr>
            <w:r>
              <w:rPr>
                <w:sz w:val="15"/>
              </w:rPr>
              <w:t>E</w:t>
            </w:r>
          </w:p>
        </w:tc>
        <w:tc>
          <w:tcPr>
            <w:tcW w:w="1461" w:type="dxa"/>
            <w:tcBorders>
              <w:top w:val="single" w:sz="6" w:space="0" w:color="000000"/>
              <w:left w:val="single" w:sz="12" w:space="0" w:color="000000"/>
              <w:bottom w:val="single" w:sz="12" w:space="0" w:color="000000"/>
              <w:right w:val="single" w:sz="12" w:space="0" w:color="000000"/>
            </w:tcBorders>
            <w:shd w:val="clear" w:color="auto" w:fill="F1F1F1"/>
          </w:tcPr>
          <w:p w:rsidR="0020648E" w:rsidRDefault="00F97800">
            <w:pPr>
              <w:pStyle w:val="TableParagraph"/>
              <w:spacing w:before="15" w:line="158" w:lineRule="exact"/>
              <w:ind w:right="1"/>
              <w:jc w:val="center"/>
              <w:rPr>
                <w:sz w:val="15"/>
              </w:rPr>
            </w:pPr>
            <w:r>
              <w:rPr>
                <w:sz w:val="15"/>
              </w:rPr>
              <w:t>F</w:t>
            </w:r>
          </w:p>
        </w:tc>
      </w:tr>
      <w:tr w:rsidR="0020648E">
        <w:trPr>
          <w:trHeight w:val="204"/>
        </w:trPr>
        <w:tc>
          <w:tcPr>
            <w:tcW w:w="2412" w:type="dxa"/>
            <w:tcBorders>
              <w:top w:val="single" w:sz="12" w:space="0" w:color="000000"/>
              <w:left w:val="single" w:sz="6" w:space="0" w:color="000000"/>
              <w:bottom w:val="single" w:sz="6" w:space="0" w:color="000000"/>
              <w:right w:val="single" w:sz="12" w:space="0" w:color="000000"/>
            </w:tcBorders>
          </w:tcPr>
          <w:p w:rsidR="0020648E" w:rsidRDefault="00F97800">
            <w:pPr>
              <w:pStyle w:val="TableParagraph"/>
              <w:spacing w:before="13" w:line="171" w:lineRule="exact"/>
              <w:ind w:left="22"/>
              <w:rPr>
                <w:sz w:val="15"/>
              </w:rPr>
            </w:pPr>
            <w:r>
              <w:rPr>
                <w:sz w:val="15"/>
              </w:rPr>
              <w:t>2012</w:t>
            </w:r>
          </w:p>
        </w:tc>
        <w:tc>
          <w:tcPr>
            <w:tcW w:w="902" w:type="dxa"/>
            <w:tcBorders>
              <w:top w:val="single" w:sz="12" w:space="0" w:color="000000"/>
              <w:left w:val="single" w:sz="12" w:space="0" w:color="000000"/>
              <w:bottom w:val="single" w:sz="6" w:space="0" w:color="000000"/>
              <w:right w:val="single" w:sz="6" w:space="0" w:color="000000"/>
            </w:tcBorders>
          </w:tcPr>
          <w:p w:rsidR="0020648E" w:rsidRDefault="00F97800">
            <w:pPr>
              <w:pStyle w:val="TableParagraph"/>
              <w:spacing w:before="13" w:line="171" w:lineRule="exact"/>
              <w:ind w:right="389"/>
              <w:jc w:val="right"/>
              <w:rPr>
                <w:sz w:val="15"/>
              </w:rPr>
            </w:pPr>
            <w:r>
              <w:rPr>
                <w:sz w:val="15"/>
              </w:rPr>
              <w:t>3</w:t>
            </w:r>
          </w:p>
        </w:tc>
        <w:tc>
          <w:tcPr>
            <w:tcW w:w="1461" w:type="dxa"/>
            <w:tcBorders>
              <w:top w:val="single" w:sz="12"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3" w:line="171" w:lineRule="exact"/>
              <w:ind w:left="686"/>
              <w:rPr>
                <w:i/>
                <w:sz w:val="15"/>
              </w:rPr>
            </w:pPr>
            <w:r>
              <w:rPr>
                <w:i/>
                <w:sz w:val="15"/>
              </w:rPr>
              <w:t>0</w:t>
            </w:r>
          </w:p>
        </w:tc>
        <w:tc>
          <w:tcPr>
            <w:tcW w:w="1449" w:type="dxa"/>
            <w:tcBorders>
              <w:top w:val="single" w:sz="12" w:space="0" w:color="000000"/>
              <w:left w:val="single" w:sz="6" w:space="0" w:color="000000"/>
              <w:bottom w:val="single" w:sz="6" w:space="0" w:color="000000"/>
              <w:right w:val="nil"/>
            </w:tcBorders>
            <w:shd w:val="clear" w:color="auto" w:fill="BCD6ED"/>
          </w:tcPr>
          <w:p w:rsidR="0020648E" w:rsidRDefault="00F97800">
            <w:pPr>
              <w:pStyle w:val="TableParagraph"/>
              <w:spacing w:before="13" w:line="171" w:lineRule="exact"/>
              <w:ind w:left="685"/>
              <w:rPr>
                <w:i/>
                <w:sz w:val="15"/>
              </w:rPr>
            </w:pPr>
            <w:r>
              <w:rPr>
                <w:i/>
                <w:sz w:val="15"/>
              </w:rPr>
              <w:t>0</w:t>
            </w:r>
          </w:p>
        </w:tc>
        <w:tc>
          <w:tcPr>
            <w:tcW w:w="1473" w:type="dxa"/>
            <w:tcBorders>
              <w:top w:val="single" w:sz="12" w:space="0" w:color="000000"/>
              <w:left w:val="nil"/>
              <w:bottom w:val="single" w:sz="6" w:space="0" w:color="000000"/>
              <w:right w:val="single" w:sz="6" w:space="0" w:color="000000"/>
            </w:tcBorders>
            <w:shd w:val="clear" w:color="auto" w:fill="BCD6ED"/>
          </w:tcPr>
          <w:p w:rsidR="0020648E" w:rsidRDefault="00F97800">
            <w:pPr>
              <w:pStyle w:val="TableParagraph"/>
              <w:spacing w:before="13" w:line="171" w:lineRule="exact"/>
              <w:ind w:left="20"/>
              <w:jc w:val="center"/>
              <w:rPr>
                <w:i/>
                <w:sz w:val="15"/>
              </w:rPr>
            </w:pPr>
            <w:r>
              <w:rPr>
                <w:i/>
                <w:sz w:val="15"/>
              </w:rPr>
              <w:t>0</w:t>
            </w:r>
          </w:p>
        </w:tc>
        <w:tc>
          <w:tcPr>
            <w:tcW w:w="1444" w:type="dxa"/>
            <w:tcBorders>
              <w:top w:val="single" w:sz="12" w:space="0" w:color="000000"/>
              <w:left w:val="single" w:sz="6" w:space="0" w:color="000000"/>
              <w:bottom w:val="single" w:sz="6" w:space="0" w:color="000000"/>
              <w:right w:val="nil"/>
            </w:tcBorders>
            <w:shd w:val="clear" w:color="auto" w:fill="BCD6ED"/>
          </w:tcPr>
          <w:p w:rsidR="0020648E" w:rsidRDefault="00F97800">
            <w:pPr>
              <w:pStyle w:val="TableParagraph"/>
              <w:spacing w:before="13" w:line="171" w:lineRule="exact"/>
              <w:ind w:left="684"/>
              <w:rPr>
                <w:i/>
                <w:sz w:val="15"/>
              </w:rPr>
            </w:pPr>
            <w:r>
              <w:rPr>
                <w:i/>
                <w:sz w:val="15"/>
              </w:rPr>
              <w:t>0</w:t>
            </w:r>
          </w:p>
        </w:tc>
        <w:tc>
          <w:tcPr>
            <w:tcW w:w="1478" w:type="dxa"/>
            <w:tcBorders>
              <w:top w:val="single" w:sz="12" w:space="0" w:color="000000"/>
              <w:left w:val="nil"/>
              <w:bottom w:val="single" w:sz="6" w:space="0" w:color="000000"/>
              <w:right w:val="single" w:sz="6" w:space="0" w:color="000000"/>
            </w:tcBorders>
            <w:shd w:val="clear" w:color="auto" w:fill="BCD6ED"/>
          </w:tcPr>
          <w:p w:rsidR="0020648E" w:rsidRDefault="00F97800">
            <w:pPr>
              <w:pStyle w:val="TableParagraph"/>
              <w:spacing w:before="13" w:line="171" w:lineRule="exact"/>
              <w:ind w:left="22"/>
              <w:jc w:val="center"/>
              <w:rPr>
                <w:i/>
                <w:sz w:val="15"/>
              </w:rPr>
            </w:pPr>
            <w:r>
              <w:rPr>
                <w:i/>
                <w:sz w:val="15"/>
              </w:rPr>
              <w:t>2</w:t>
            </w:r>
          </w:p>
        </w:tc>
        <w:tc>
          <w:tcPr>
            <w:tcW w:w="1456" w:type="dxa"/>
            <w:tcBorders>
              <w:top w:val="single" w:sz="12"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3" w:line="171" w:lineRule="exact"/>
              <w:ind w:left="29"/>
              <w:jc w:val="center"/>
              <w:rPr>
                <w:sz w:val="15"/>
              </w:rPr>
            </w:pPr>
            <w:r>
              <w:rPr>
                <w:sz w:val="15"/>
              </w:rPr>
              <w:t>1</w:t>
            </w:r>
          </w:p>
        </w:tc>
        <w:tc>
          <w:tcPr>
            <w:tcW w:w="1461" w:type="dxa"/>
            <w:tcBorders>
              <w:top w:val="single" w:sz="12"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3" w:line="171" w:lineRule="exact"/>
              <w:ind w:left="25"/>
              <w:jc w:val="center"/>
              <w:rPr>
                <w:sz w:val="15"/>
              </w:rPr>
            </w:pPr>
            <w:r>
              <w:rPr>
                <w:sz w:val="15"/>
              </w:rPr>
              <w:t>5</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2013</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64"/>
              <w:jc w:val="right"/>
              <w:rPr>
                <w:sz w:val="15"/>
              </w:rPr>
            </w:pPr>
            <w:r>
              <w:rPr>
                <w:sz w:val="15"/>
              </w:rPr>
              <w:t>35</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6" w:line="171" w:lineRule="exact"/>
              <w:ind w:left="686"/>
              <w:rPr>
                <w:i/>
                <w:sz w:val="15"/>
              </w:rPr>
            </w:pPr>
            <w:r>
              <w:rPr>
                <w:i/>
                <w:sz w:val="15"/>
              </w:rPr>
              <w:t>0</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5"/>
              <w:rPr>
                <w:i/>
                <w:sz w:val="15"/>
              </w:rPr>
            </w:pPr>
            <w:r>
              <w:rPr>
                <w:i/>
                <w:sz w:val="15"/>
              </w:rPr>
              <w:t>0</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20"/>
              <w:jc w:val="center"/>
              <w:rPr>
                <w:i/>
                <w:sz w:val="15"/>
              </w:rPr>
            </w:pPr>
            <w:r>
              <w:rPr>
                <w:i/>
                <w:sz w:val="15"/>
              </w:rPr>
              <w:t>2</w:t>
            </w:r>
          </w:p>
        </w:tc>
        <w:tc>
          <w:tcPr>
            <w:tcW w:w="1444"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4"/>
              <w:rPr>
                <w:i/>
                <w:sz w:val="15"/>
              </w:rPr>
            </w:pPr>
            <w:r>
              <w:rPr>
                <w:i/>
                <w:sz w:val="15"/>
              </w:rPr>
              <w:t>3</w:t>
            </w:r>
          </w:p>
        </w:tc>
        <w:tc>
          <w:tcPr>
            <w:tcW w:w="1478"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589" w:right="583"/>
              <w:jc w:val="center"/>
              <w:rPr>
                <w:i/>
                <w:sz w:val="15"/>
              </w:rPr>
            </w:pPr>
            <w:r>
              <w:rPr>
                <w:i/>
                <w:sz w:val="15"/>
              </w:rPr>
              <w:t>24</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29"/>
              <w:jc w:val="center"/>
              <w:rPr>
                <w:sz w:val="15"/>
              </w:rPr>
            </w:pPr>
            <w:r>
              <w:rPr>
                <w:sz w:val="15"/>
              </w:rPr>
              <w:t>6</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64" w:right="355"/>
              <w:jc w:val="center"/>
              <w:rPr>
                <w:sz w:val="15"/>
              </w:rPr>
            </w:pPr>
            <w:r>
              <w:rPr>
                <w:sz w:val="15"/>
              </w:rPr>
              <w:t>29</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2014</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64"/>
              <w:jc w:val="right"/>
              <w:rPr>
                <w:sz w:val="15"/>
              </w:rPr>
            </w:pPr>
            <w:r>
              <w:rPr>
                <w:sz w:val="15"/>
              </w:rPr>
              <w:t>50</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6" w:line="171" w:lineRule="exact"/>
              <w:ind w:left="686"/>
              <w:rPr>
                <w:i/>
                <w:sz w:val="15"/>
              </w:rPr>
            </w:pPr>
            <w:r>
              <w:rPr>
                <w:i/>
                <w:sz w:val="15"/>
              </w:rPr>
              <w:t>0</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5"/>
              <w:rPr>
                <w:i/>
                <w:sz w:val="15"/>
              </w:rPr>
            </w:pPr>
            <w:r>
              <w:rPr>
                <w:i/>
                <w:sz w:val="15"/>
              </w:rPr>
              <w:t>0</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20"/>
              <w:jc w:val="center"/>
              <w:rPr>
                <w:i/>
                <w:sz w:val="15"/>
              </w:rPr>
            </w:pPr>
            <w:r>
              <w:rPr>
                <w:i/>
                <w:sz w:val="15"/>
              </w:rPr>
              <w:t>1</w:t>
            </w:r>
          </w:p>
        </w:tc>
        <w:tc>
          <w:tcPr>
            <w:tcW w:w="1444"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4"/>
              <w:rPr>
                <w:i/>
                <w:sz w:val="15"/>
              </w:rPr>
            </w:pPr>
            <w:r>
              <w:rPr>
                <w:i/>
                <w:sz w:val="15"/>
              </w:rPr>
              <w:t>2</w:t>
            </w:r>
          </w:p>
        </w:tc>
        <w:tc>
          <w:tcPr>
            <w:tcW w:w="1478"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589" w:right="583"/>
              <w:jc w:val="center"/>
              <w:rPr>
                <w:i/>
                <w:sz w:val="15"/>
              </w:rPr>
            </w:pPr>
            <w:r>
              <w:rPr>
                <w:i/>
                <w:sz w:val="15"/>
              </w:rPr>
              <w:t>34</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8" w:right="26"/>
              <w:jc w:val="center"/>
              <w:rPr>
                <w:sz w:val="15"/>
              </w:rPr>
            </w:pPr>
            <w:r>
              <w:rPr>
                <w:sz w:val="15"/>
              </w:rPr>
              <w:t>13</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64" w:right="355"/>
              <w:jc w:val="center"/>
              <w:rPr>
                <w:sz w:val="15"/>
              </w:rPr>
            </w:pPr>
            <w:r>
              <w:rPr>
                <w:sz w:val="15"/>
              </w:rPr>
              <w:t>47</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2015</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64"/>
              <w:jc w:val="right"/>
              <w:rPr>
                <w:sz w:val="15"/>
              </w:rPr>
            </w:pPr>
            <w:r>
              <w:rPr>
                <w:sz w:val="15"/>
              </w:rPr>
              <w:t>82</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6" w:line="171" w:lineRule="exact"/>
              <w:ind w:left="686"/>
              <w:rPr>
                <w:i/>
                <w:sz w:val="15"/>
              </w:rPr>
            </w:pPr>
            <w:r>
              <w:rPr>
                <w:i/>
                <w:sz w:val="15"/>
              </w:rPr>
              <w:t>1</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5"/>
              <w:rPr>
                <w:i/>
                <w:sz w:val="15"/>
              </w:rPr>
            </w:pPr>
            <w:r>
              <w:rPr>
                <w:i/>
                <w:sz w:val="15"/>
              </w:rPr>
              <w:t>1</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20"/>
              <w:jc w:val="center"/>
              <w:rPr>
                <w:i/>
                <w:sz w:val="15"/>
              </w:rPr>
            </w:pPr>
            <w:r>
              <w:rPr>
                <w:i/>
                <w:sz w:val="15"/>
              </w:rPr>
              <w:t>3</w:t>
            </w:r>
          </w:p>
        </w:tc>
        <w:tc>
          <w:tcPr>
            <w:tcW w:w="1444"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4"/>
              <w:rPr>
                <w:i/>
                <w:sz w:val="15"/>
              </w:rPr>
            </w:pPr>
            <w:r>
              <w:rPr>
                <w:i/>
                <w:sz w:val="15"/>
              </w:rPr>
              <w:t>6</w:t>
            </w:r>
          </w:p>
        </w:tc>
        <w:tc>
          <w:tcPr>
            <w:tcW w:w="1478"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589" w:right="583"/>
              <w:jc w:val="center"/>
              <w:rPr>
                <w:i/>
                <w:sz w:val="15"/>
              </w:rPr>
            </w:pPr>
            <w:r>
              <w:rPr>
                <w:i/>
                <w:sz w:val="15"/>
              </w:rPr>
              <w:t>49</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8" w:right="26"/>
              <w:jc w:val="center"/>
              <w:rPr>
                <w:sz w:val="15"/>
              </w:rPr>
            </w:pPr>
            <w:r>
              <w:rPr>
                <w:sz w:val="15"/>
              </w:rPr>
              <w:t>22</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64" w:right="355"/>
              <w:jc w:val="center"/>
              <w:rPr>
                <w:sz w:val="15"/>
              </w:rPr>
            </w:pPr>
            <w:r>
              <w:rPr>
                <w:sz w:val="15"/>
              </w:rPr>
              <w:t>57</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2016</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23"/>
              <w:jc w:val="right"/>
              <w:rPr>
                <w:sz w:val="15"/>
              </w:rPr>
            </w:pPr>
            <w:r>
              <w:rPr>
                <w:sz w:val="15"/>
              </w:rPr>
              <w:t>227</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6" w:line="171" w:lineRule="exact"/>
              <w:ind w:left="686"/>
              <w:rPr>
                <w:i/>
                <w:sz w:val="15"/>
              </w:rPr>
            </w:pPr>
            <w:r>
              <w:rPr>
                <w:i/>
                <w:sz w:val="15"/>
              </w:rPr>
              <w:t>0</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5"/>
              <w:rPr>
                <w:i/>
                <w:sz w:val="15"/>
              </w:rPr>
            </w:pPr>
            <w:r>
              <w:rPr>
                <w:i/>
                <w:sz w:val="15"/>
              </w:rPr>
              <w:t>0</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63" w:right="59"/>
              <w:jc w:val="center"/>
              <w:rPr>
                <w:i/>
                <w:sz w:val="15"/>
              </w:rPr>
            </w:pPr>
            <w:r>
              <w:rPr>
                <w:i/>
                <w:sz w:val="15"/>
              </w:rPr>
              <w:t>51</w:t>
            </w:r>
          </w:p>
        </w:tc>
        <w:tc>
          <w:tcPr>
            <w:tcW w:w="1444"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16" w:line="171" w:lineRule="exact"/>
              <w:ind w:left="644"/>
              <w:rPr>
                <w:i/>
                <w:sz w:val="15"/>
              </w:rPr>
            </w:pPr>
            <w:r>
              <w:rPr>
                <w:i/>
                <w:sz w:val="15"/>
              </w:rPr>
              <w:t>12</w:t>
            </w:r>
          </w:p>
        </w:tc>
        <w:tc>
          <w:tcPr>
            <w:tcW w:w="1478" w:type="dxa"/>
            <w:tcBorders>
              <w:top w:val="single" w:sz="6" w:space="0" w:color="000000"/>
              <w:left w:val="nil"/>
              <w:bottom w:val="single" w:sz="6" w:space="0" w:color="000000"/>
              <w:right w:val="single" w:sz="6" w:space="0" w:color="000000"/>
            </w:tcBorders>
            <w:shd w:val="clear" w:color="auto" w:fill="FBE3D5"/>
          </w:tcPr>
          <w:p w:rsidR="0020648E" w:rsidRDefault="00F97800">
            <w:pPr>
              <w:pStyle w:val="TableParagraph"/>
              <w:spacing w:before="16" w:line="171" w:lineRule="exact"/>
              <w:ind w:left="599" w:right="583"/>
              <w:jc w:val="center"/>
              <w:rPr>
                <w:i/>
                <w:sz w:val="15"/>
              </w:rPr>
            </w:pPr>
            <w:r>
              <w:rPr>
                <w:i/>
                <w:sz w:val="15"/>
              </w:rPr>
              <w:t>120</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8" w:right="26"/>
              <w:jc w:val="center"/>
              <w:rPr>
                <w:sz w:val="15"/>
              </w:rPr>
            </w:pPr>
            <w:r>
              <w:rPr>
                <w:sz w:val="15"/>
              </w:rPr>
              <w:t>44</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64" w:right="355"/>
              <w:jc w:val="center"/>
              <w:rPr>
                <w:sz w:val="15"/>
              </w:rPr>
            </w:pPr>
            <w:r>
              <w:rPr>
                <w:sz w:val="15"/>
              </w:rPr>
              <w:t>52</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2017</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23"/>
              <w:jc w:val="right"/>
              <w:rPr>
                <w:sz w:val="15"/>
              </w:rPr>
            </w:pPr>
            <w:r>
              <w:rPr>
                <w:sz w:val="15"/>
              </w:rPr>
              <w:t>293</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6" w:line="171" w:lineRule="exact"/>
              <w:ind w:left="686"/>
              <w:rPr>
                <w:i/>
                <w:sz w:val="15"/>
              </w:rPr>
            </w:pPr>
            <w:r>
              <w:rPr>
                <w:i/>
                <w:sz w:val="15"/>
              </w:rPr>
              <w:t>0</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5"/>
              <w:rPr>
                <w:i/>
                <w:sz w:val="15"/>
              </w:rPr>
            </w:pPr>
            <w:r>
              <w:rPr>
                <w:i/>
                <w:sz w:val="15"/>
              </w:rPr>
              <w:t>3</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63" w:right="59"/>
              <w:jc w:val="center"/>
              <w:rPr>
                <w:i/>
                <w:sz w:val="15"/>
              </w:rPr>
            </w:pPr>
            <w:r>
              <w:rPr>
                <w:i/>
                <w:sz w:val="15"/>
              </w:rPr>
              <w:t>93</w:t>
            </w:r>
          </w:p>
        </w:tc>
        <w:tc>
          <w:tcPr>
            <w:tcW w:w="1444"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16" w:line="171" w:lineRule="exact"/>
              <w:ind w:left="694"/>
              <w:rPr>
                <w:sz w:val="15"/>
              </w:rPr>
            </w:pPr>
            <w:r>
              <w:rPr>
                <w:sz w:val="15"/>
              </w:rPr>
              <w:t>4</w:t>
            </w:r>
          </w:p>
        </w:tc>
        <w:tc>
          <w:tcPr>
            <w:tcW w:w="1478" w:type="dxa"/>
            <w:tcBorders>
              <w:top w:val="single" w:sz="6" w:space="0" w:color="000000"/>
              <w:left w:val="nil"/>
              <w:bottom w:val="single" w:sz="6" w:space="0" w:color="000000"/>
              <w:right w:val="single" w:sz="6" w:space="0" w:color="000000"/>
            </w:tcBorders>
            <w:shd w:val="clear" w:color="auto" w:fill="FBE3D5"/>
          </w:tcPr>
          <w:p w:rsidR="0020648E" w:rsidRDefault="00F97800">
            <w:pPr>
              <w:pStyle w:val="TableParagraph"/>
              <w:spacing w:before="16" w:line="171" w:lineRule="exact"/>
              <w:ind w:left="609" w:right="573"/>
              <w:jc w:val="center"/>
              <w:rPr>
                <w:sz w:val="15"/>
              </w:rPr>
            </w:pPr>
            <w:r>
              <w:rPr>
                <w:sz w:val="15"/>
              </w:rPr>
              <w:t>145</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8" w:right="26"/>
              <w:jc w:val="center"/>
              <w:rPr>
                <w:sz w:val="15"/>
              </w:rPr>
            </w:pPr>
            <w:r>
              <w:rPr>
                <w:sz w:val="15"/>
              </w:rPr>
              <w:t>48</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364" w:right="355"/>
              <w:jc w:val="center"/>
              <w:rPr>
                <w:sz w:val="15"/>
              </w:rPr>
            </w:pPr>
            <w:r>
              <w:rPr>
                <w:sz w:val="15"/>
              </w:rPr>
              <w:t>27</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2018</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23"/>
              <w:jc w:val="right"/>
              <w:rPr>
                <w:sz w:val="15"/>
              </w:rPr>
            </w:pPr>
            <w:r>
              <w:rPr>
                <w:sz w:val="15"/>
              </w:rPr>
              <w:t>420</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6" w:line="171" w:lineRule="exact"/>
              <w:ind w:left="686"/>
              <w:rPr>
                <w:i/>
                <w:sz w:val="15"/>
              </w:rPr>
            </w:pPr>
            <w:r>
              <w:rPr>
                <w:i/>
                <w:sz w:val="15"/>
              </w:rPr>
              <w:t>0</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85"/>
              <w:rPr>
                <w:i/>
                <w:sz w:val="15"/>
              </w:rPr>
            </w:pPr>
            <w:r>
              <w:rPr>
                <w:i/>
                <w:sz w:val="15"/>
              </w:rPr>
              <w:t>3</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70" w:right="56"/>
              <w:jc w:val="center"/>
              <w:rPr>
                <w:i/>
                <w:sz w:val="15"/>
              </w:rPr>
            </w:pPr>
            <w:r>
              <w:rPr>
                <w:i/>
                <w:sz w:val="15"/>
              </w:rPr>
              <w:t>348</w:t>
            </w:r>
          </w:p>
        </w:tc>
        <w:tc>
          <w:tcPr>
            <w:tcW w:w="1444"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16" w:line="171" w:lineRule="exact"/>
              <w:ind w:left="694"/>
              <w:rPr>
                <w:sz w:val="15"/>
              </w:rPr>
            </w:pPr>
            <w:r>
              <w:rPr>
                <w:sz w:val="15"/>
              </w:rPr>
              <w:t>3</w:t>
            </w:r>
          </w:p>
        </w:tc>
        <w:tc>
          <w:tcPr>
            <w:tcW w:w="1478" w:type="dxa"/>
            <w:tcBorders>
              <w:top w:val="single" w:sz="6" w:space="0" w:color="000000"/>
              <w:left w:val="nil"/>
              <w:bottom w:val="single" w:sz="6" w:space="0" w:color="000000"/>
              <w:right w:val="single" w:sz="6" w:space="0" w:color="000000"/>
            </w:tcBorders>
            <w:shd w:val="clear" w:color="auto" w:fill="FBE3D5"/>
          </w:tcPr>
          <w:p w:rsidR="0020648E" w:rsidRDefault="00F97800">
            <w:pPr>
              <w:pStyle w:val="TableParagraph"/>
              <w:spacing w:before="16" w:line="171" w:lineRule="exact"/>
              <w:ind w:left="609" w:right="583"/>
              <w:jc w:val="center"/>
              <w:rPr>
                <w:sz w:val="15"/>
              </w:rPr>
            </w:pPr>
            <w:r>
              <w:rPr>
                <w:sz w:val="15"/>
              </w:rPr>
              <w:t>58</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29"/>
              <w:jc w:val="center"/>
              <w:rPr>
                <w:sz w:val="15"/>
              </w:rPr>
            </w:pPr>
            <w:r>
              <w:rPr>
                <w:sz w:val="15"/>
              </w:rPr>
              <w:t>8</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25"/>
              <w:jc w:val="center"/>
              <w:rPr>
                <w:sz w:val="15"/>
              </w:rPr>
            </w:pPr>
            <w:r>
              <w:rPr>
                <w:sz w:val="15"/>
              </w:rPr>
              <w:t>4</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5" w:line="171" w:lineRule="exact"/>
              <w:ind w:left="22"/>
              <w:rPr>
                <w:sz w:val="15"/>
              </w:rPr>
            </w:pPr>
            <w:r>
              <w:rPr>
                <w:sz w:val="15"/>
              </w:rPr>
              <w:t>2019</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5" w:line="171" w:lineRule="exact"/>
              <w:ind w:right="323"/>
              <w:jc w:val="right"/>
              <w:rPr>
                <w:sz w:val="15"/>
              </w:rPr>
            </w:pPr>
            <w:r>
              <w:rPr>
                <w:sz w:val="15"/>
              </w:rPr>
              <w:t>405</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5" w:line="171" w:lineRule="exact"/>
              <w:ind w:left="686"/>
              <w:rPr>
                <w:i/>
                <w:sz w:val="15"/>
              </w:rPr>
            </w:pPr>
            <w:r>
              <w:rPr>
                <w:i/>
                <w:sz w:val="15"/>
              </w:rPr>
              <w:t>0</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5" w:line="171" w:lineRule="exact"/>
              <w:ind w:left="645"/>
              <w:rPr>
                <w:i/>
                <w:sz w:val="15"/>
              </w:rPr>
            </w:pPr>
            <w:r>
              <w:rPr>
                <w:i/>
                <w:sz w:val="15"/>
              </w:rPr>
              <w:t>35</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5" w:line="171" w:lineRule="exact"/>
              <w:ind w:left="70" w:right="56"/>
              <w:jc w:val="center"/>
              <w:rPr>
                <w:i/>
                <w:sz w:val="15"/>
              </w:rPr>
            </w:pPr>
            <w:r>
              <w:rPr>
                <w:i/>
                <w:sz w:val="15"/>
              </w:rPr>
              <w:t>328</w:t>
            </w:r>
          </w:p>
        </w:tc>
        <w:tc>
          <w:tcPr>
            <w:tcW w:w="1444"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15" w:line="171" w:lineRule="exact"/>
              <w:ind w:left="694"/>
              <w:rPr>
                <w:sz w:val="15"/>
              </w:rPr>
            </w:pPr>
            <w:r>
              <w:rPr>
                <w:sz w:val="15"/>
              </w:rPr>
              <w:t>2</w:t>
            </w:r>
          </w:p>
        </w:tc>
        <w:tc>
          <w:tcPr>
            <w:tcW w:w="1478" w:type="dxa"/>
            <w:tcBorders>
              <w:top w:val="single" w:sz="6" w:space="0" w:color="000000"/>
              <w:left w:val="nil"/>
              <w:bottom w:val="single" w:sz="6" w:space="0" w:color="000000"/>
              <w:right w:val="single" w:sz="6" w:space="0" w:color="000000"/>
            </w:tcBorders>
            <w:shd w:val="clear" w:color="auto" w:fill="FBE3D5"/>
          </w:tcPr>
          <w:p w:rsidR="0020648E" w:rsidRDefault="00F97800">
            <w:pPr>
              <w:pStyle w:val="TableParagraph"/>
              <w:spacing w:before="15" w:line="171" w:lineRule="exact"/>
              <w:ind w:left="609" w:right="583"/>
              <w:jc w:val="center"/>
              <w:rPr>
                <w:sz w:val="15"/>
              </w:rPr>
            </w:pPr>
            <w:r>
              <w:rPr>
                <w:sz w:val="15"/>
              </w:rPr>
              <w:t>35</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5" w:line="171" w:lineRule="exact"/>
              <w:ind w:left="29"/>
              <w:jc w:val="center"/>
              <w:rPr>
                <w:sz w:val="15"/>
              </w:rPr>
            </w:pPr>
            <w:r>
              <w:rPr>
                <w:sz w:val="15"/>
              </w:rPr>
              <w:t>5</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5" w:line="171" w:lineRule="exact"/>
              <w:ind w:left="25"/>
              <w:jc w:val="center"/>
              <w:rPr>
                <w:sz w:val="15"/>
              </w:rPr>
            </w:pPr>
            <w:r>
              <w:rPr>
                <w:sz w:val="15"/>
              </w:rPr>
              <w:t>0</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2020</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23"/>
              <w:jc w:val="right"/>
              <w:rPr>
                <w:sz w:val="15"/>
              </w:rPr>
            </w:pPr>
            <w:r>
              <w:rPr>
                <w:sz w:val="15"/>
              </w:rPr>
              <w:t>325</w:t>
            </w:r>
          </w:p>
        </w:tc>
        <w:tc>
          <w:tcPr>
            <w:tcW w:w="1461" w:type="dxa"/>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spacing w:before="16" w:line="171" w:lineRule="exact"/>
              <w:ind w:left="646"/>
              <w:rPr>
                <w:i/>
                <w:sz w:val="15"/>
              </w:rPr>
            </w:pPr>
            <w:r>
              <w:rPr>
                <w:i/>
                <w:sz w:val="15"/>
              </w:rPr>
              <w:t>17</w:t>
            </w:r>
          </w:p>
        </w:tc>
        <w:tc>
          <w:tcPr>
            <w:tcW w:w="1449" w:type="dxa"/>
            <w:tcBorders>
              <w:top w:val="single" w:sz="6" w:space="0" w:color="000000"/>
              <w:left w:val="single" w:sz="6" w:space="0" w:color="000000"/>
              <w:bottom w:val="single" w:sz="6" w:space="0" w:color="000000"/>
              <w:right w:val="nil"/>
            </w:tcBorders>
            <w:shd w:val="clear" w:color="auto" w:fill="BCD6ED"/>
          </w:tcPr>
          <w:p w:rsidR="0020648E" w:rsidRDefault="00F97800">
            <w:pPr>
              <w:pStyle w:val="TableParagraph"/>
              <w:spacing w:before="16" w:line="171" w:lineRule="exact"/>
              <w:ind w:left="645"/>
              <w:rPr>
                <w:i/>
                <w:sz w:val="15"/>
              </w:rPr>
            </w:pPr>
            <w:r>
              <w:rPr>
                <w:i/>
                <w:sz w:val="15"/>
              </w:rPr>
              <w:t>52</w:t>
            </w:r>
          </w:p>
        </w:tc>
        <w:tc>
          <w:tcPr>
            <w:tcW w:w="1473" w:type="dxa"/>
            <w:tcBorders>
              <w:top w:val="single" w:sz="6" w:space="0" w:color="000000"/>
              <w:left w:val="nil"/>
              <w:bottom w:val="single" w:sz="6" w:space="0" w:color="000000"/>
              <w:right w:val="single" w:sz="6" w:space="0" w:color="000000"/>
            </w:tcBorders>
            <w:shd w:val="clear" w:color="auto" w:fill="BCD6ED"/>
          </w:tcPr>
          <w:p w:rsidR="0020648E" w:rsidRDefault="00F97800">
            <w:pPr>
              <w:pStyle w:val="TableParagraph"/>
              <w:spacing w:before="16" w:line="171" w:lineRule="exact"/>
              <w:ind w:left="70" w:right="56"/>
              <w:jc w:val="center"/>
              <w:rPr>
                <w:i/>
                <w:sz w:val="15"/>
              </w:rPr>
            </w:pPr>
            <w:r>
              <w:rPr>
                <w:i/>
                <w:sz w:val="15"/>
              </w:rPr>
              <w:t>248</w:t>
            </w:r>
          </w:p>
        </w:tc>
        <w:tc>
          <w:tcPr>
            <w:tcW w:w="1444"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16" w:line="171" w:lineRule="exact"/>
              <w:ind w:left="694"/>
              <w:rPr>
                <w:sz w:val="15"/>
              </w:rPr>
            </w:pPr>
            <w:r>
              <w:rPr>
                <w:sz w:val="15"/>
              </w:rPr>
              <w:t>1</w:t>
            </w:r>
          </w:p>
        </w:tc>
        <w:tc>
          <w:tcPr>
            <w:tcW w:w="1478" w:type="dxa"/>
            <w:tcBorders>
              <w:top w:val="single" w:sz="6" w:space="0" w:color="000000"/>
              <w:left w:val="nil"/>
              <w:bottom w:val="single" w:sz="6" w:space="0" w:color="000000"/>
              <w:right w:val="single" w:sz="6" w:space="0" w:color="000000"/>
            </w:tcBorders>
            <w:shd w:val="clear" w:color="auto" w:fill="FBE3D5"/>
          </w:tcPr>
          <w:p w:rsidR="0020648E" w:rsidRDefault="00F97800">
            <w:pPr>
              <w:pStyle w:val="TableParagraph"/>
              <w:spacing w:before="16" w:line="171" w:lineRule="exact"/>
              <w:ind w:left="42"/>
              <w:jc w:val="center"/>
              <w:rPr>
                <w:sz w:val="15"/>
              </w:rPr>
            </w:pPr>
            <w:r>
              <w:rPr>
                <w:sz w:val="15"/>
              </w:rPr>
              <w:t>7</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29"/>
              <w:jc w:val="center"/>
              <w:rPr>
                <w:sz w:val="15"/>
              </w:rPr>
            </w:pPr>
            <w:r>
              <w:rPr>
                <w:sz w:val="15"/>
              </w:rPr>
              <w:t>0</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25"/>
              <w:jc w:val="center"/>
              <w:rPr>
                <w:sz w:val="15"/>
              </w:rPr>
            </w:pPr>
            <w:r>
              <w:rPr>
                <w:sz w:val="15"/>
              </w:rPr>
              <w:t>1</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5"/>
              </w:rPr>
            </w:pPr>
            <w:r>
              <w:rPr>
                <w:sz w:val="15"/>
              </w:rPr>
              <w:t>2021 - effectief</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64"/>
              <w:jc w:val="right"/>
              <w:rPr>
                <w:sz w:val="15"/>
              </w:rPr>
            </w:pPr>
            <w:r>
              <w:rPr>
                <w:sz w:val="15"/>
              </w:rPr>
              <w:t>52</w:t>
            </w:r>
          </w:p>
        </w:tc>
        <w:tc>
          <w:tcPr>
            <w:tcW w:w="1461" w:type="dxa"/>
            <w:tcBorders>
              <w:top w:val="single" w:sz="6" w:space="0" w:color="000000"/>
              <w:left w:val="single" w:sz="6" w:space="0" w:color="000000"/>
              <w:bottom w:val="single" w:sz="6" w:space="0" w:color="000000"/>
              <w:right w:val="single" w:sz="6" w:space="0" w:color="000000"/>
            </w:tcBorders>
            <w:shd w:val="clear" w:color="auto" w:fill="FBE3D5"/>
          </w:tcPr>
          <w:p w:rsidR="0020648E" w:rsidRDefault="00F97800">
            <w:pPr>
              <w:pStyle w:val="TableParagraph"/>
              <w:spacing w:before="16" w:line="171" w:lineRule="exact"/>
              <w:ind w:left="646"/>
              <w:rPr>
                <w:i/>
                <w:sz w:val="15"/>
              </w:rPr>
            </w:pPr>
            <w:r>
              <w:rPr>
                <w:i/>
                <w:sz w:val="15"/>
              </w:rPr>
              <w:t>33</w:t>
            </w:r>
          </w:p>
        </w:tc>
        <w:tc>
          <w:tcPr>
            <w:tcW w:w="1449"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16" w:line="171" w:lineRule="exact"/>
              <w:ind w:left="645"/>
              <w:rPr>
                <w:i/>
                <w:sz w:val="15"/>
              </w:rPr>
            </w:pPr>
            <w:r>
              <w:rPr>
                <w:i/>
                <w:sz w:val="15"/>
              </w:rPr>
              <w:t>18</w:t>
            </w:r>
          </w:p>
        </w:tc>
        <w:tc>
          <w:tcPr>
            <w:tcW w:w="1473" w:type="dxa"/>
            <w:tcBorders>
              <w:top w:val="single" w:sz="6" w:space="0" w:color="000000"/>
              <w:left w:val="nil"/>
              <w:bottom w:val="single" w:sz="6" w:space="0" w:color="000000"/>
              <w:right w:val="single" w:sz="6" w:space="0" w:color="000000"/>
            </w:tcBorders>
            <w:shd w:val="clear" w:color="auto" w:fill="FBE3D5"/>
          </w:tcPr>
          <w:p w:rsidR="0020648E" w:rsidRDefault="00F97800">
            <w:pPr>
              <w:pStyle w:val="TableParagraph"/>
              <w:spacing w:before="16" w:line="171" w:lineRule="exact"/>
              <w:ind w:left="20"/>
              <w:jc w:val="center"/>
              <w:rPr>
                <w:i/>
                <w:sz w:val="15"/>
              </w:rPr>
            </w:pPr>
            <w:r>
              <w:rPr>
                <w:i/>
                <w:sz w:val="15"/>
              </w:rPr>
              <w:t>1</w:t>
            </w:r>
          </w:p>
        </w:tc>
        <w:tc>
          <w:tcPr>
            <w:tcW w:w="1444"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16" w:line="171" w:lineRule="exact"/>
              <w:ind w:left="694"/>
              <w:rPr>
                <w:sz w:val="15"/>
              </w:rPr>
            </w:pPr>
            <w:r>
              <w:rPr>
                <w:sz w:val="15"/>
              </w:rPr>
              <w:t>0</w:t>
            </w:r>
          </w:p>
        </w:tc>
        <w:tc>
          <w:tcPr>
            <w:tcW w:w="1478" w:type="dxa"/>
            <w:tcBorders>
              <w:top w:val="single" w:sz="6" w:space="0" w:color="000000"/>
              <w:left w:val="nil"/>
              <w:bottom w:val="single" w:sz="6" w:space="0" w:color="000000"/>
              <w:right w:val="single" w:sz="6" w:space="0" w:color="000000"/>
            </w:tcBorders>
            <w:shd w:val="clear" w:color="auto" w:fill="FBE3D5"/>
          </w:tcPr>
          <w:p w:rsidR="0020648E" w:rsidRDefault="00F97800">
            <w:pPr>
              <w:pStyle w:val="TableParagraph"/>
              <w:spacing w:before="16" w:line="171" w:lineRule="exact"/>
              <w:ind w:left="42"/>
              <w:jc w:val="center"/>
              <w:rPr>
                <w:sz w:val="15"/>
              </w:rPr>
            </w:pPr>
            <w:r>
              <w:rPr>
                <w:sz w:val="15"/>
              </w:rPr>
              <w:t>0</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29"/>
              <w:jc w:val="center"/>
              <w:rPr>
                <w:sz w:val="15"/>
              </w:rPr>
            </w:pPr>
            <w:r>
              <w:rPr>
                <w:sz w:val="15"/>
              </w:rPr>
              <w:t>0</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6" w:line="171" w:lineRule="exact"/>
              <w:ind w:left="25"/>
              <w:jc w:val="center"/>
              <w:rPr>
                <w:sz w:val="15"/>
              </w:rPr>
            </w:pPr>
            <w:r>
              <w:rPr>
                <w:sz w:val="15"/>
              </w:rPr>
              <w:t>0</w:t>
            </w: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1"/>
              </w:rPr>
            </w:pPr>
            <w:r>
              <w:rPr>
                <w:sz w:val="15"/>
              </w:rPr>
              <w:t xml:space="preserve">2021 - geschat </w:t>
            </w:r>
            <w:r>
              <w:rPr>
                <w:sz w:val="11"/>
              </w:rPr>
              <w:t>(obv gemiddelde 2017-2019)</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23"/>
              <w:jc w:val="right"/>
              <w:rPr>
                <w:sz w:val="15"/>
              </w:rPr>
            </w:pPr>
            <w:r>
              <w:rPr>
                <w:sz w:val="15"/>
              </w:rPr>
              <w:t>432</w:t>
            </w:r>
          </w:p>
        </w:tc>
        <w:tc>
          <w:tcPr>
            <w:tcW w:w="1461" w:type="dxa"/>
            <w:tcBorders>
              <w:top w:val="single" w:sz="6" w:space="0" w:color="000000"/>
              <w:left w:val="single" w:sz="6" w:space="0" w:color="000000"/>
              <w:bottom w:val="single" w:sz="6" w:space="0" w:color="000000"/>
              <w:right w:val="single" w:sz="6" w:space="0" w:color="000000"/>
            </w:tcBorders>
          </w:tcPr>
          <w:p w:rsidR="0020648E" w:rsidRDefault="0020648E">
            <w:pPr>
              <w:pStyle w:val="TableParagraph"/>
              <w:rPr>
                <w:rFonts w:ascii="Times New Roman"/>
                <w:sz w:val="14"/>
              </w:rPr>
            </w:pPr>
          </w:p>
        </w:tc>
        <w:tc>
          <w:tcPr>
            <w:tcW w:w="2922" w:type="dxa"/>
            <w:gridSpan w:val="2"/>
            <w:tcBorders>
              <w:top w:val="single" w:sz="6" w:space="0" w:color="000000"/>
              <w:left w:val="single" w:sz="6" w:space="0" w:color="000000"/>
              <w:bottom w:val="single" w:sz="6" w:space="0" w:color="000000"/>
              <w:right w:val="single" w:sz="6" w:space="0" w:color="000000"/>
            </w:tcBorders>
          </w:tcPr>
          <w:p w:rsidR="0020648E" w:rsidRDefault="0020648E">
            <w:pPr>
              <w:pStyle w:val="TableParagraph"/>
              <w:rPr>
                <w:rFonts w:ascii="Times New Roman"/>
                <w:sz w:val="14"/>
              </w:rPr>
            </w:pPr>
          </w:p>
        </w:tc>
        <w:tc>
          <w:tcPr>
            <w:tcW w:w="2922" w:type="dxa"/>
            <w:gridSpan w:val="2"/>
            <w:tcBorders>
              <w:top w:val="single" w:sz="6" w:space="0" w:color="000000"/>
              <w:left w:val="single" w:sz="6" w:space="0" w:color="000000"/>
              <w:bottom w:val="single" w:sz="6" w:space="0" w:color="000000"/>
              <w:right w:val="single" w:sz="6" w:space="0" w:color="000000"/>
            </w:tcBorders>
          </w:tcPr>
          <w:p w:rsidR="0020648E" w:rsidRDefault="0020648E">
            <w:pPr>
              <w:pStyle w:val="TableParagraph"/>
              <w:rPr>
                <w:rFonts w:ascii="Times New Roman"/>
                <w:sz w:val="14"/>
              </w:rPr>
            </w:pPr>
          </w:p>
        </w:tc>
        <w:tc>
          <w:tcPr>
            <w:tcW w:w="1456" w:type="dxa"/>
            <w:tcBorders>
              <w:top w:val="single" w:sz="6" w:space="0" w:color="000000"/>
              <w:left w:val="single" w:sz="6" w:space="0" w:color="000000"/>
              <w:bottom w:val="single" w:sz="6" w:space="0" w:color="000000"/>
              <w:right w:val="single" w:sz="12" w:space="0" w:color="000000"/>
            </w:tcBorders>
          </w:tcPr>
          <w:p w:rsidR="0020648E" w:rsidRDefault="0020648E">
            <w:pPr>
              <w:pStyle w:val="TableParagraph"/>
              <w:rPr>
                <w:rFonts w:ascii="Times New Roman"/>
                <w:sz w:val="14"/>
              </w:rPr>
            </w:pPr>
          </w:p>
        </w:tc>
        <w:tc>
          <w:tcPr>
            <w:tcW w:w="1461" w:type="dxa"/>
            <w:tcBorders>
              <w:top w:val="single" w:sz="6" w:space="0" w:color="000000"/>
              <w:left w:val="single" w:sz="12" w:space="0" w:color="000000"/>
              <w:bottom w:val="single" w:sz="6" w:space="0" w:color="000000"/>
              <w:right w:val="single" w:sz="12" w:space="0" w:color="000000"/>
            </w:tcBorders>
          </w:tcPr>
          <w:p w:rsidR="0020648E" w:rsidRDefault="0020648E">
            <w:pPr>
              <w:pStyle w:val="TableParagraph"/>
              <w:rPr>
                <w:rFonts w:ascii="Times New Roman"/>
                <w:sz w:val="14"/>
              </w:rPr>
            </w:pPr>
          </w:p>
        </w:tc>
      </w:tr>
      <w:tr w:rsidR="0020648E">
        <w:trPr>
          <w:trHeight w:val="206"/>
        </w:trPr>
        <w:tc>
          <w:tcPr>
            <w:tcW w:w="2412" w:type="dxa"/>
            <w:tcBorders>
              <w:top w:val="single" w:sz="6" w:space="0" w:color="000000"/>
              <w:left w:val="single" w:sz="6" w:space="0" w:color="000000"/>
              <w:bottom w:val="single" w:sz="6" w:space="0" w:color="000000"/>
              <w:right w:val="single" w:sz="12" w:space="0" w:color="000000"/>
            </w:tcBorders>
          </w:tcPr>
          <w:p w:rsidR="0020648E" w:rsidRDefault="00F97800">
            <w:pPr>
              <w:pStyle w:val="TableParagraph"/>
              <w:spacing w:before="16" w:line="171" w:lineRule="exact"/>
              <w:ind w:left="22"/>
              <w:rPr>
                <w:sz w:val="11"/>
              </w:rPr>
            </w:pPr>
            <w:r>
              <w:rPr>
                <w:sz w:val="15"/>
              </w:rPr>
              <w:t xml:space="preserve">2022 - geschat </w:t>
            </w:r>
            <w:r>
              <w:rPr>
                <w:sz w:val="11"/>
              </w:rPr>
              <w:t>(obv gemiddelde 2017-2019)</w:t>
            </w:r>
          </w:p>
        </w:tc>
        <w:tc>
          <w:tcPr>
            <w:tcW w:w="902" w:type="dxa"/>
            <w:tcBorders>
              <w:top w:val="single" w:sz="6" w:space="0" w:color="000000"/>
              <w:left w:val="single" w:sz="12" w:space="0" w:color="000000"/>
              <w:bottom w:val="single" w:sz="6" w:space="0" w:color="000000"/>
              <w:right w:val="single" w:sz="6" w:space="0" w:color="000000"/>
            </w:tcBorders>
          </w:tcPr>
          <w:p w:rsidR="0020648E" w:rsidRDefault="00F97800">
            <w:pPr>
              <w:pStyle w:val="TableParagraph"/>
              <w:spacing w:before="16" w:line="171" w:lineRule="exact"/>
              <w:ind w:right="323"/>
              <w:jc w:val="right"/>
              <w:rPr>
                <w:sz w:val="15"/>
              </w:rPr>
            </w:pPr>
            <w:r>
              <w:rPr>
                <w:sz w:val="15"/>
              </w:rPr>
              <w:t>484</w:t>
            </w:r>
          </w:p>
        </w:tc>
        <w:tc>
          <w:tcPr>
            <w:tcW w:w="1461" w:type="dxa"/>
            <w:tcBorders>
              <w:top w:val="single" w:sz="6" w:space="0" w:color="000000"/>
              <w:left w:val="single" w:sz="6" w:space="0" w:color="000000"/>
              <w:bottom w:val="single" w:sz="6" w:space="0" w:color="000000"/>
              <w:right w:val="single" w:sz="6" w:space="0" w:color="000000"/>
            </w:tcBorders>
          </w:tcPr>
          <w:p w:rsidR="0020648E" w:rsidRDefault="0020648E">
            <w:pPr>
              <w:pStyle w:val="TableParagraph"/>
              <w:rPr>
                <w:rFonts w:ascii="Times New Roman"/>
                <w:sz w:val="14"/>
              </w:rPr>
            </w:pPr>
          </w:p>
        </w:tc>
        <w:tc>
          <w:tcPr>
            <w:tcW w:w="2922" w:type="dxa"/>
            <w:gridSpan w:val="2"/>
            <w:tcBorders>
              <w:top w:val="single" w:sz="6" w:space="0" w:color="000000"/>
              <w:left w:val="single" w:sz="6" w:space="0" w:color="000000"/>
              <w:bottom w:val="single" w:sz="6" w:space="0" w:color="000000"/>
              <w:right w:val="single" w:sz="6" w:space="0" w:color="000000"/>
            </w:tcBorders>
          </w:tcPr>
          <w:p w:rsidR="0020648E" w:rsidRDefault="0020648E">
            <w:pPr>
              <w:pStyle w:val="TableParagraph"/>
              <w:rPr>
                <w:rFonts w:ascii="Times New Roman"/>
                <w:sz w:val="14"/>
              </w:rPr>
            </w:pPr>
          </w:p>
        </w:tc>
        <w:tc>
          <w:tcPr>
            <w:tcW w:w="2922" w:type="dxa"/>
            <w:gridSpan w:val="2"/>
            <w:tcBorders>
              <w:top w:val="single" w:sz="6" w:space="0" w:color="000000"/>
              <w:left w:val="single" w:sz="6" w:space="0" w:color="000000"/>
              <w:bottom w:val="single" w:sz="6" w:space="0" w:color="000000"/>
              <w:right w:val="single" w:sz="6" w:space="0" w:color="000000"/>
            </w:tcBorders>
          </w:tcPr>
          <w:p w:rsidR="0020648E" w:rsidRDefault="0020648E">
            <w:pPr>
              <w:pStyle w:val="TableParagraph"/>
              <w:rPr>
                <w:rFonts w:ascii="Times New Roman"/>
                <w:sz w:val="14"/>
              </w:rPr>
            </w:pPr>
          </w:p>
        </w:tc>
        <w:tc>
          <w:tcPr>
            <w:tcW w:w="1456" w:type="dxa"/>
            <w:tcBorders>
              <w:top w:val="single" w:sz="6" w:space="0" w:color="000000"/>
              <w:left w:val="single" w:sz="6" w:space="0" w:color="000000"/>
              <w:bottom w:val="single" w:sz="6" w:space="0" w:color="000000"/>
              <w:right w:val="single" w:sz="12" w:space="0" w:color="000000"/>
            </w:tcBorders>
          </w:tcPr>
          <w:p w:rsidR="0020648E" w:rsidRDefault="0020648E">
            <w:pPr>
              <w:pStyle w:val="TableParagraph"/>
              <w:rPr>
                <w:rFonts w:ascii="Times New Roman"/>
                <w:sz w:val="14"/>
              </w:rPr>
            </w:pPr>
          </w:p>
        </w:tc>
        <w:tc>
          <w:tcPr>
            <w:tcW w:w="1461" w:type="dxa"/>
            <w:tcBorders>
              <w:top w:val="single" w:sz="6" w:space="0" w:color="000000"/>
              <w:left w:val="single" w:sz="12" w:space="0" w:color="000000"/>
              <w:bottom w:val="single" w:sz="6" w:space="0" w:color="000000"/>
              <w:right w:val="single" w:sz="12" w:space="0" w:color="000000"/>
            </w:tcBorders>
          </w:tcPr>
          <w:p w:rsidR="0020648E" w:rsidRDefault="0020648E">
            <w:pPr>
              <w:pStyle w:val="TableParagraph"/>
              <w:rPr>
                <w:rFonts w:ascii="Times New Roman"/>
                <w:sz w:val="14"/>
              </w:rPr>
            </w:pPr>
          </w:p>
        </w:tc>
      </w:tr>
      <w:tr w:rsidR="0020648E">
        <w:trPr>
          <w:trHeight w:val="193"/>
        </w:trPr>
        <w:tc>
          <w:tcPr>
            <w:tcW w:w="2412" w:type="dxa"/>
            <w:tcBorders>
              <w:top w:val="single" w:sz="6" w:space="0" w:color="000000"/>
              <w:left w:val="single" w:sz="6" w:space="0" w:color="000000"/>
              <w:bottom w:val="single" w:sz="12" w:space="0" w:color="000000"/>
              <w:right w:val="single" w:sz="12" w:space="0" w:color="000000"/>
            </w:tcBorders>
          </w:tcPr>
          <w:p w:rsidR="0020648E" w:rsidRDefault="00F97800">
            <w:pPr>
              <w:pStyle w:val="TableParagraph"/>
              <w:spacing w:before="16" w:line="158" w:lineRule="exact"/>
              <w:ind w:left="22"/>
              <w:rPr>
                <w:sz w:val="11"/>
              </w:rPr>
            </w:pPr>
            <w:r>
              <w:rPr>
                <w:sz w:val="15"/>
              </w:rPr>
              <w:t xml:space="preserve">2023 - geschat </w:t>
            </w:r>
            <w:r>
              <w:rPr>
                <w:sz w:val="11"/>
              </w:rPr>
              <w:t>(obv gemiddelde 2017-2019)</w:t>
            </w:r>
          </w:p>
        </w:tc>
        <w:tc>
          <w:tcPr>
            <w:tcW w:w="902" w:type="dxa"/>
            <w:tcBorders>
              <w:top w:val="single" w:sz="6" w:space="0" w:color="000000"/>
              <w:left w:val="single" w:sz="12" w:space="0" w:color="000000"/>
              <w:bottom w:val="single" w:sz="12" w:space="0" w:color="000000"/>
              <w:right w:val="single" w:sz="6" w:space="0" w:color="000000"/>
            </w:tcBorders>
          </w:tcPr>
          <w:p w:rsidR="0020648E" w:rsidRDefault="00F97800">
            <w:pPr>
              <w:pStyle w:val="TableParagraph"/>
              <w:spacing w:before="16" w:line="158" w:lineRule="exact"/>
              <w:ind w:right="323"/>
              <w:jc w:val="right"/>
              <w:rPr>
                <w:sz w:val="15"/>
              </w:rPr>
            </w:pPr>
            <w:r>
              <w:rPr>
                <w:sz w:val="15"/>
              </w:rPr>
              <w:t>484</w:t>
            </w:r>
          </w:p>
        </w:tc>
        <w:tc>
          <w:tcPr>
            <w:tcW w:w="1461" w:type="dxa"/>
            <w:tcBorders>
              <w:top w:val="single" w:sz="6" w:space="0" w:color="000000"/>
              <w:left w:val="single" w:sz="6" w:space="0" w:color="000000"/>
              <w:bottom w:val="single" w:sz="12" w:space="0" w:color="000000"/>
              <w:right w:val="single" w:sz="6" w:space="0" w:color="000000"/>
            </w:tcBorders>
          </w:tcPr>
          <w:p w:rsidR="0020648E" w:rsidRDefault="0020648E">
            <w:pPr>
              <w:pStyle w:val="TableParagraph"/>
              <w:rPr>
                <w:rFonts w:ascii="Times New Roman"/>
                <w:sz w:val="12"/>
              </w:rPr>
            </w:pPr>
          </w:p>
        </w:tc>
        <w:tc>
          <w:tcPr>
            <w:tcW w:w="2922" w:type="dxa"/>
            <w:gridSpan w:val="2"/>
            <w:tcBorders>
              <w:top w:val="single" w:sz="6" w:space="0" w:color="000000"/>
              <w:left w:val="single" w:sz="6" w:space="0" w:color="000000"/>
              <w:bottom w:val="single" w:sz="12" w:space="0" w:color="000000"/>
              <w:right w:val="single" w:sz="6" w:space="0" w:color="000000"/>
            </w:tcBorders>
          </w:tcPr>
          <w:p w:rsidR="0020648E" w:rsidRDefault="0020648E">
            <w:pPr>
              <w:pStyle w:val="TableParagraph"/>
              <w:rPr>
                <w:rFonts w:ascii="Times New Roman"/>
                <w:sz w:val="12"/>
              </w:rPr>
            </w:pPr>
          </w:p>
        </w:tc>
        <w:tc>
          <w:tcPr>
            <w:tcW w:w="2922" w:type="dxa"/>
            <w:gridSpan w:val="2"/>
            <w:tcBorders>
              <w:top w:val="single" w:sz="6" w:space="0" w:color="000000"/>
              <w:left w:val="single" w:sz="6" w:space="0" w:color="000000"/>
              <w:bottom w:val="single" w:sz="12" w:space="0" w:color="000000"/>
              <w:right w:val="single" w:sz="6" w:space="0" w:color="000000"/>
            </w:tcBorders>
          </w:tcPr>
          <w:p w:rsidR="0020648E" w:rsidRDefault="0020648E">
            <w:pPr>
              <w:pStyle w:val="TableParagraph"/>
              <w:rPr>
                <w:rFonts w:ascii="Times New Roman"/>
                <w:sz w:val="12"/>
              </w:rPr>
            </w:pPr>
          </w:p>
        </w:tc>
        <w:tc>
          <w:tcPr>
            <w:tcW w:w="1456" w:type="dxa"/>
            <w:tcBorders>
              <w:top w:val="single" w:sz="6" w:space="0" w:color="000000"/>
              <w:left w:val="single" w:sz="6" w:space="0" w:color="000000"/>
              <w:bottom w:val="single" w:sz="12" w:space="0" w:color="000000"/>
              <w:right w:val="single" w:sz="12" w:space="0" w:color="000000"/>
            </w:tcBorders>
          </w:tcPr>
          <w:p w:rsidR="0020648E" w:rsidRDefault="0020648E">
            <w:pPr>
              <w:pStyle w:val="TableParagraph"/>
              <w:rPr>
                <w:rFonts w:ascii="Times New Roman"/>
                <w:sz w:val="12"/>
              </w:rPr>
            </w:pPr>
          </w:p>
        </w:tc>
        <w:tc>
          <w:tcPr>
            <w:tcW w:w="1461" w:type="dxa"/>
            <w:tcBorders>
              <w:top w:val="single" w:sz="6" w:space="0" w:color="000000"/>
              <w:left w:val="single" w:sz="12" w:space="0" w:color="000000"/>
              <w:bottom w:val="single" w:sz="12" w:space="0" w:color="000000"/>
              <w:right w:val="single" w:sz="12" w:space="0" w:color="000000"/>
            </w:tcBorders>
          </w:tcPr>
          <w:p w:rsidR="0020648E" w:rsidRDefault="0020648E">
            <w:pPr>
              <w:pStyle w:val="TableParagraph"/>
              <w:rPr>
                <w:rFonts w:ascii="Times New Roman"/>
                <w:sz w:val="12"/>
              </w:rPr>
            </w:pPr>
          </w:p>
        </w:tc>
      </w:tr>
      <w:tr w:rsidR="0020648E">
        <w:trPr>
          <w:trHeight w:val="191"/>
        </w:trPr>
        <w:tc>
          <w:tcPr>
            <w:tcW w:w="2412" w:type="dxa"/>
            <w:tcBorders>
              <w:top w:val="single" w:sz="12" w:space="0" w:color="000000"/>
              <w:left w:val="single" w:sz="6" w:space="0" w:color="000000"/>
              <w:bottom w:val="single" w:sz="12" w:space="0" w:color="000000"/>
              <w:right w:val="single" w:sz="12" w:space="0" w:color="000000"/>
            </w:tcBorders>
            <w:shd w:val="clear" w:color="auto" w:fill="F1F1F1"/>
          </w:tcPr>
          <w:p w:rsidR="0020648E" w:rsidRDefault="00F97800">
            <w:pPr>
              <w:pStyle w:val="TableParagraph"/>
              <w:spacing w:before="13" w:line="158" w:lineRule="exact"/>
              <w:ind w:left="22"/>
              <w:rPr>
                <w:sz w:val="15"/>
              </w:rPr>
            </w:pPr>
            <w:r>
              <w:rPr>
                <w:sz w:val="15"/>
              </w:rPr>
              <w:t>Totaal effectief tot 12 feb. 2021</w:t>
            </w:r>
          </w:p>
        </w:tc>
        <w:tc>
          <w:tcPr>
            <w:tcW w:w="902" w:type="dxa"/>
            <w:tcBorders>
              <w:top w:val="single" w:sz="12" w:space="0" w:color="000000"/>
              <w:left w:val="single" w:sz="12" w:space="0" w:color="000000"/>
              <w:bottom w:val="single" w:sz="12" w:space="0" w:color="000000"/>
              <w:right w:val="single" w:sz="6" w:space="0" w:color="000000"/>
            </w:tcBorders>
            <w:shd w:val="clear" w:color="auto" w:fill="F1F1F1"/>
          </w:tcPr>
          <w:p w:rsidR="0020648E" w:rsidRDefault="00F97800">
            <w:pPr>
              <w:pStyle w:val="TableParagraph"/>
              <w:spacing w:before="13" w:line="158" w:lineRule="exact"/>
              <w:ind w:right="293"/>
              <w:jc w:val="right"/>
              <w:rPr>
                <w:sz w:val="15"/>
              </w:rPr>
            </w:pPr>
            <w:r>
              <w:rPr>
                <w:sz w:val="15"/>
              </w:rPr>
              <w:t>1892</w:t>
            </w:r>
          </w:p>
        </w:tc>
        <w:tc>
          <w:tcPr>
            <w:tcW w:w="1461" w:type="dxa"/>
            <w:tcBorders>
              <w:top w:val="single" w:sz="12" w:space="0" w:color="000000"/>
              <w:left w:val="single" w:sz="6" w:space="0" w:color="000000"/>
              <w:bottom w:val="single" w:sz="12" w:space="0" w:color="000000"/>
              <w:right w:val="single" w:sz="6" w:space="0" w:color="000000"/>
            </w:tcBorders>
            <w:shd w:val="clear" w:color="auto" w:fill="F1F1F1"/>
          </w:tcPr>
          <w:p w:rsidR="0020648E" w:rsidRDefault="00F97800">
            <w:pPr>
              <w:pStyle w:val="TableParagraph"/>
              <w:spacing w:before="13" w:line="158" w:lineRule="exact"/>
              <w:ind w:left="656"/>
              <w:rPr>
                <w:sz w:val="15"/>
              </w:rPr>
            </w:pPr>
            <w:r>
              <w:rPr>
                <w:sz w:val="15"/>
              </w:rPr>
              <w:t>51</w:t>
            </w:r>
          </w:p>
        </w:tc>
        <w:tc>
          <w:tcPr>
            <w:tcW w:w="1449" w:type="dxa"/>
            <w:tcBorders>
              <w:top w:val="single" w:sz="12" w:space="0" w:color="000000"/>
              <w:left w:val="single" w:sz="6" w:space="0" w:color="000000"/>
              <w:bottom w:val="single" w:sz="12" w:space="0" w:color="000000"/>
              <w:right w:val="nil"/>
            </w:tcBorders>
            <w:shd w:val="clear" w:color="auto" w:fill="F1F1F1"/>
          </w:tcPr>
          <w:p w:rsidR="0020648E" w:rsidRDefault="00F97800">
            <w:pPr>
              <w:pStyle w:val="TableParagraph"/>
              <w:spacing w:before="13" w:line="158" w:lineRule="exact"/>
              <w:ind w:left="625"/>
              <w:rPr>
                <w:sz w:val="15"/>
              </w:rPr>
            </w:pPr>
            <w:r>
              <w:rPr>
                <w:sz w:val="15"/>
              </w:rPr>
              <w:t>112</w:t>
            </w:r>
          </w:p>
        </w:tc>
        <w:tc>
          <w:tcPr>
            <w:tcW w:w="1473" w:type="dxa"/>
            <w:tcBorders>
              <w:top w:val="single" w:sz="12" w:space="0" w:color="000000"/>
              <w:left w:val="nil"/>
              <w:bottom w:val="single" w:sz="12" w:space="0" w:color="000000"/>
              <w:right w:val="single" w:sz="6" w:space="0" w:color="000000"/>
            </w:tcBorders>
            <w:shd w:val="clear" w:color="auto" w:fill="F1F1F1"/>
          </w:tcPr>
          <w:p w:rsidR="0020648E" w:rsidRDefault="00F97800">
            <w:pPr>
              <w:pStyle w:val="TableParagraph"/>
              <w:spacing w:before="13" w:line="158" w:lineRule="exact"/>
              <w:ind w:left="70" w:right="46"/>
              <w:jc w:val="center"/>
              <w:rPr>
                <w:sz w:val="15"/>
              </w:rPr>
            </w:pPr>
            <w:r>
              <w:rPr>
                <w:sz w:val="15"/>
              </w:rPr>
              <w:t>1075</w:t>
            </w:r>
          </w:p>
        </w:tc>
        <w:tc>
          <w:tcPr>
            <w:tcW w:w="1444" w:type="dxa"/>
            <w:tcBorders>
              <w:top w:val="single" w:sz="12" w:space="0" w:color="000000"/>
              <w:left w:val="single" w:sz="6" w:space="0" w:color="000000"/>
              <w:bottom w:val="single" w:sz="12" w:space="0" w:color="000000"/>
              <w:right w:val="nil"/>
            </w:tcBorders>
            <w:shd w:val="clear" w:color="auto" w:fill="F1F1F1"/>
          </w:tcPr>
          <w:p w:rsidR="0020648E" w:rsidRDefault="00F97800">
            <w:pPr>
              <w:pStyle w:val="TableParagraph"/>
              <w:spacing w:before="13" w:line="158" w:lineRule="exact"/>
              <w:ind w:left="654"/>
              <w:rPr>
                <w:sz w:val="15"/>
              </w:rPr>
            </w:pPr>
            <w:r>
              <w:rPr>
                <w:sz w:val="15"/>
              </w:rPr>
              <w:t>33</w:t>
            </w:r>
          </w:p>
        </w:tc>
        <w:tc>
          <w:tcPr>
            <w:tcW w:w="1478" w:type="dxa"/>
            <w:tcBorders>
              <w:top w:val="single" w:sz="12" w:space="0" w:color="000000"/>
              <w:left w:val="nil"/>
              <w:bottom w:val="single" w:sz="12" w:space="0" w:color="000000"/>
              <w:right w:val="single" w:sz="6" w:space="0" w:color="000000"/>
            </w:tcBorders>
            <w:shd w:val="clear" w:color="auto" w:fill="F1F1F1"/>
          </w:tcPr>
          <w:p w:rsidR="0020648E" w:rsidRDefault="00F97800">
            <w:pPr>
              <w:pStyle w:val="TableParagraph"/>
              <w:spacing w:before="13" w:line="158" w:lineRule="exact"/>
              <w:ind w:left="609" w:right="573"/>
              <w:jc w:val="center"/>
              <w:rPr>
                <w:sz w:val="15"/>
              </w:rPr>
            </w:pPr>
            <w:r>
              <w:rPr>
                <w:sz w:val="15"/>
              </w:rPr>
              <w:t>474</w:t>
            </w:r>
          </w:p>
        </w:tc>
        <w:tc>
          <w:tcPr>
            <w:tcW w:w="1456" w:type="dxa"/>
            <w:tcBorders>
              <w:top w:val="single" w:sz="12" w:space="0" w:color="000000"/>
              <w:left w:val="single" w:sz="6" w:space="0" w:color="000000"/>
              <w:bottom w:val="single" w:sz="12" w:space="0" w:color="000000"/>
              <w:right w:val="single" w:sz="12" w:space="0" w:color="000000"/>
            </w:tcBorders>
            <w:shd w:val="clear" w:color="auto" w:fill="F1F1F1"/>
          </w:tcPr>
          <w:p w:rsidR="0020648E" w:rsidRDefault="00F97800">
            <w:pPr>
              <w:pStyle w:val="TableParagraph"/>
              <w:spacing w:before="13" w:line="158" w:lineRule="exact"/>
              <w:ind w:left="38" w:right="16"/>
              <w:jc w:val="center"/>
              <w:rPr>
                <w:sz w:val="15"/>
              </w:rPr>
            </w:pPr>
            <w:r>
              <w:rPr>
                <w:sz w:val="15"/>
              </w:rPr>
              <w:t>147</w:t>
            </w:r>
          </w:p>
        </w:tc>
        <w:tc>
          <w:tcPr>
            <w:tcW w:w="1461" w:type="dxa"/>
            <w:tcBorders>
              <w:top w:val="single" w:sz="12" w:space="0" w:color="000000"/>
              <w:left w:val="single" w:sz="12" w:space="0" w:color="000000"/>
              <w:bottom w:val="single" w:sz="12" w:space="0" w:color="000000"/>
              <w:right w:val="single" w:sz="12" w:space="0" w:color="000000"/>
            </w:tcBorders>
            <w:shd w:val="clear" w:color="auto" w:fill="F1F1F1"/>
          </w:tcPr>
          <w:p w:rsidR="0020648E" w:rsidRDefault="00F97800">
            <w:pPr>
              <w:pStyle w:val="TableParagraph"/>
              <w:spacing w:before="13" w:line="158" w:lineRule="exact"/>
              <w:ind w:left="364" w:right="345"/>
              <w:jc w:val="center"/>
              <w:rPr>
                <w:sz w:val="15"/>
              </w:rPr>
            </w:pPr>
            <w:r>
              <w:rPr>
                <w:sz w:val="15"/>
              </w:rPr>
              <w:t>222</w:t>
            </w:r>
          </w:p>
        </w:tc>
      </w:tr>
      <w:tr w:rsidR="0020648E">
        <w:trPr>
          <w:trHeight w:val="184"/>
        </w:trPr>
        <w:tc>
          <w:tcPr>
            <w:tcW w:w="13536" w:type="dxa"/>
            <w:gridSpan w:val="9"/>
            <w:tcBorders>
              <w:top w:val="single" w:sz="12" w:space="0" w:color="000000"/>
              <w:left w:val="single" w:sz="6" w:space="0" w:color="000000"/>
              <w:bottom w:val="single" w:sz="18" w:space="0" w:color="000000"/>
              <w:right w:val="single" w:sz="12" w:space="0" w:color="000000"/>
            </w:tcBorders>
            <w:shd w:val="clear" w:color="auto" w:fill="BCD6ED"/>
          </w:tcPr>
          <w:p w:rsidR="0020648E" w:rsidRDefault="00F97800">
            <w:pPr>
              <w:pStyle w:val="TableParagraph"/>
              <w:spacing w:before="3" w:line="161" w:lineRule="exact"/>
              <w:ind w:left="5550" w:right="5557"/>
              <w:jc w:val="center"/>
              <w:rPr>
                <w:i/>
                <w:sz w:val="15"/>
              </w:rPr>
            </w:pPr>
            <w:r>
              <w:rPr>
                <w:sz w:val="15"/>
              </w:rPr>
              <w:t xml:space="preserve">TASK FORCE </w:t>
            </w:r>
            <w:r>
              <w:rPr>
                <w:i/>
                <w:sz w:val="15"/>
              </w:rPr>
              <w:t>(totaal 1306 dossiers)</w:t>
            </w:r>
          </w:p>
        </w:tc>
      </w:tr>
      <w:tr w:rsidR="0020648E">
        <w:trPr>
          <w:trHeight w:val="189"/>
        </w:trPr>
        <w:tc>
          <w:tcPr>
            <w:tcW w:w="2412" w:type="dxa"/>
            <w:tcBorders>
              <w:top w:val="single" w:sz="12" w:space="0" w:color="000000"/>
              <w:left w:val="single" w:sz="6" w:space="0" w:color="000000"/>
              <w:bottom w:val="single" w:sz="6" w:space="0" w:color="000000"/>
              <w:right w:val="single" w:sz="12" w:space="0" w:color="000000"/>
            </w:tcBorders>
            <w:shd w:val="clear" w:color="auto" w:fill="BCD6ED"/>
          </w:tcPr>
          <w:p w:rsidR="0020648E" w:rsidRDefault="00F97800">
            <w:pPr>
              <w:pStyle w:val="TableParagraph"/>
              <w:spacing w:before="5" w:line="163" w:lineRule="exact"/>
              <w:ind w:left="22"/>
              <w:rPr>
                <w:sz w:val="15"/>
              </w:rPr>
            </w:pPr>
            <w:r>
              <w:rPr>
                <w:sz w:val="15"/>
              </w:rPr>
              <w:t>Instroom 2012-2015 - kolommen O-D</w:t>
            </w:r>
          </w:p>
        </w:tc>
        <w:tc>
          <w:tcPr>
            <w:tcW w:w="902" w:type="dxa"/>
            <w:tcBorders>
              <w:top w:val="single" w:sz="12" w:space="0" w:color="000000"/>
              <w:left w:val="single" w:sz="12" w:space="0" w:color="000000"/>
              <w:bottom w:val="single" w:sz="6" w:space="0" w:color="000000"/>
              <w:right w:val="single" w:sz="6" w:space="0" w:color="000000"/>
            </w:tcBorders>
            <w:shd w:val="clear" w:color="auto" w:fill="BCD6ED"/>
          </w:tcPr>
          <w:p w:rsidR="0020648E" w:rsidRDefault="00F97800">
            <w:pPr>
              <w:pStyle w:val="TableParagraph"/>
              <w:spacing w:before="5" w:line="163" w:lineRule="exact"/>
              <w:ind w:right="323"/>
              <w:jc w:val="right"/>
              <w:rPr>
                <w:sz w:val="15"/>
              </w:rPr>
            </w:pPr>
            <w:r>
              <w:rPr>
                <w:sz w:val="15"/>
              </w:rPr>
              <w:t>120</w:t>
            </w:r>
          </w:p>
        </w:tc>
        <w:tc>
          <w:tcPr>
            <w:tcW w:w="1461" w:type="dxa"/>
            <w:tcBorders>
              <w:top w:val="single" w:sz="12" w:space="0" w:color="000000"/>
              <w:left w:val="single" w:sz="6" w:space="0" w:color="000000"/>
              <w:bottom w:val="single" w:sz="6" w:space="0" w:color="000000"/>
              <w:right w:val="single" w:sz="6" w:space="0" w:color="000000"/>
            </w:tcBorders>
            <w:shd w:val="clear" w:color="auto" w:fill="BCD6ED"/>
          </w:tcPr>
          <w:p w:rsidR="0020648E" w:rsidRDefault="0020648E">
            <w:pPr>
              <w:pStyle w:val="TableParagraph"/>
              <w:rPr>
                <w:rFonts w:ascii="Times New Roman"/>
                <w:sz w:val="12"/>
              </w:rPr>
            </w:pPr>
          </w:p>
        </w:tc>
        <w:tc>
          <w:tcPr>
            <w:tcW w:w="2922" w:type="dxa"/>
            <w:gridSpan w:val="2"/>
            <w:tcBorders>
              <w:top w:val="single" w:sz="12" w:space="0" w:color="000000"/>
              <w:left w:val="single" w:sz="6" w:space="0" w:color="000000"/>
              <w:bottom w:val="single" w:sz="12" w:space="0" w:color="000000"/>
              <w:right w:val="single" w:sz="6" w:space="0" w:color="000000"/>
            </w:tcBorders>
            <w:shd w:val="clear" w:color="auto" w:fill="BCD6ED"/>
          </w:tcPr>
          <w:p w:rsidR="0020648E" w:rsidRDefault="0020648E">
            <w:pPr>
              <w:pStyle w:val="TableParagraph"/>
              <w:rPr>
                <w:rFonts w:ascii="Times New Roman"/>
                <w:sz w:val="12"/>
              </w:rPr>
            </w:pPr>
          </w:p>
        </w:tc>
        <w:tc>
          <w:tcPr>
            <w:tcW w:w="1444" w:type="dxa"/>
            <w:tcBorders>
              <w:top w:val="single" w:sz="12" w:space="0" w:color="000000"/>
              <w:left w:val="single" w:sz="6" w:space="0" w:color="000000"/>
              <w:bottom w:val="single" w:sz="6" w:space="0" w:color="000000"/>
              <w:right w:val="nil"/>
            </w:tcBorders>
            <w:shd w:val="clear" w:color="auto" w:fill="BCD6ED"/>
          </w:tcPr>
          <w:p w:rsidR="0020648E" w:rsidRDefault="00F97800">
            <w:pPr>
              <w:pStyle w:val="TableParagraph"/>
              <w:spacing w:before="5" w:line="163" w:lineRule="exact"/>
              <w:ind w:left="654"/>
              <w:rPr>
                <w:sz w:val="15"/>
              </w:rPr>
            </w:pPr>
            <w:r>
              <w:rPr>
                <w:sz w:val="15"/>
              </w:rPr>
              <w:t>11</w:t>
            </w:r>
          </w:p>
        </w:tc>
        <w:tc>
          <w:tcPr>
            <w:tcW w:w="1478" w:type="dxa"/>
            <w:tcBorders>
              <w:top w:val="single" w:sz="18" w:space="0" w:color="000000"/>
              <w:left w:val="nil"/>
              <w:bottom w:val="single" w:sz="6" w:space="0" w:color="000000"/>
              <w:right w:val="single" w:sz="6" w:space="0" w:color="000000"/>
            </w:tcBorders>
            <w:shd w:val="clear" w:color="auto" w:fill="BCD6ED"/>
          </w:tcPr>
          <w:p w:rsidR="0020648E" w:rsidRDefault="00F97800">
            <w:pPr>
              <w:pStyle w:val="TableParagraph"/>
              <w:spacing w:before="5" w:line="163" w:lineRule="exact"/>
              <w:ind w:left="609" w:right="573"/>
              <w:jc w:val="center"/>
              <w:rPr>
                <w:sz w:val="15"/>
              </w:rPr>
            </w:pPr>
            <w:r>
              <w:rPr>
                <w:sz w:val="15"/>
              </w:rPr>
              <w:t>109</w:t>
            </w:r>
          </w:p>
        </w:tc>
        <w:tc>
          <w:tcPr>
            <w:tcW w:w="1456" w:type="dxa"/>
            <w:tcBorders>
              <w:top w:val="single" w:sz="12" w:space="0" w:color="000000"/>
              <w:left w:val="single" w:sz="6" w:space="0" w:color="000000"/>
              <w:bottom w:val="single" w:sz="6" w:space="0" w:color="000000"/>
              <w:right w:val="single" w:sz="12" w:space="0" w:color="000000"/>
            </w:tcBorders>
            <w:shd w:val="clear" w:color="auto" w:fill="BCD6ED"/>
          </w:tcPr>
          <w:p w:rsidR="0020648E" w:rsidRDefault="0020648E">
            <w:pPr>
              <w:pStyle w:val="TableParagraph"/>
              <w:rPr>
                <w:rFonts w:ascii="Times New Roman"/>
                <w:sz w:val="12"/>
              </w:rPr>
            </w:pPr>
          </w:p>
        </w:tc>
        <w:tc>
          <w:tcPr>
            <w:tcW w:w="1461" w:type="dxa"/>
            <w:tcBorders>
              <w:top w:val="single" w:sz="12" w:space="0" w:color="000000"/>
              <w:left w:val="single" w:sz="12" w:space="0" w:color="000000"/>
              <w:bottom w:val="single" w:sz="6" w:space="0" w:color="000000"/>
              <w:right w:val="single" w:sz="12" w:space="0" w:color="000000"/>
            </w:tcBorders>
            <w:shd w:val="clear" w:color="auto" w:fill="BCD6ED"/>
          </w:tcPr>
          <w:p w:rsidR="0020648E" w:rsidRDefault="0020648E">
            <w:pPr>
              <w:pStyle w:val="TableParagraph"/>
              <w:rPr>
                <w:rFonts w:ascii="Times New Roman"/>
                <w:sz w:val="12"/>
              </w:rPr>
            </w:pPr>
          </w:p>
        </w:tc>
      </w:tr>
      <w:tr w:rsidR="0020648E">
        <w:trPr>
          <w:trHeight w:val="186"/>
        </w:trPr>
        <w:tc>
          <w:tcPr>
            <w:tcW w:w="2412" w:type="dxa"/>
            <w:tcBorders>
              <w:top w:val="single" w:sz="6" w:space="0" w:color="000000"/>
              <w:left w:val="single" w:sz="6" w:space="0" w:color="000000"/>
              <w:bottom w:val="single" w:sz="12" w:space="0" w:color="000000"/>
              <w:right w:val="single" w:sz="12" w:space="0" w:color="000000"/>
            </w:tcBorders>
            <w:shd w:val="clear" w:color="auto" w:fill="BCD6ED"/>
          </w:tcPr>
          <w:p w:rsidR="0020648E" w:rsidRDefault="00F97800">
            <w:pPr>
              <w:pStyle w:val="TableParagraph"/>
              <w:spacing w:before="8" w:line="158" w:lineRule="exact"/>
              <w:ind w:left="22"/>
              <w:rPr>
                <w:sz w:val="15"/>
              </w:rPr>
            </w:pPr>
            <w:r>
              <w:rPr>
                <w:sz w:val="15"/>
              </w:rPr>
              <w:t>Instroom 2016-2020 - kolommen O-B</w:t>
            </w:r>
          </w:p>
        </w:tc>
        <w:tc>
          <w:tcPr>
            <w:tcW w:w="902" w:type="dxa"/>
            <w:tcBorders>
              <w:top w:val="single" w:sz="6" w:space="0" w:color="000000"/>
              <w:left w:val="single" w:sz="12" w:space="0" w:color="000000"/>
              <w:bottom w:val="single" w:sz="12" w:space="0" w:color="000000"/>
              <w:right w:val="single" w:sz="6" w:space="0" w:color="000000"/>
            </w:tcBorders>
            <w:shd w:val="clear" w:color="auto" w:fill="BCD6ED"/>
          </w:tcPr>
          <w:p w:rsidR="0020648E" w:rsidRDefault="00F97800">
            <w:pPr>
              <w:pStyle w:val="TableParagraph"/>
              <w:spacing w:before="8" w:line="158" w:lineRule="exact"/>
              <w:ind w:right="293"/>
              <w:jc w:val="right"/>
              <w:rPr>
                <w:sz w:val="15"/>
              </w:rPr>
            </w:pPr>
            <w:r>
              <w:rPr>
                <w:sz w:val="15"/>
              </w:rPr>
              <w:t>1186</w:t>
            </w:r>
          </w:p>
        </w:tc>
        <w:tc>
          <w:tcPr>
            <w:tcW w:w="1461" w:type="dxa"/>
            <w:tcBorders>
              <w:top w:val="single" w:sz="6" w:space="0" w:color="000000"/>
              <w:left w:val="single" w:sz="6" w:space="0" w:color="000000"/>
              <w:bottom w:val="single" w:sz="12" w:space="0" w:color="000000"/>
              <w:right w:val="single" w:sz="6" w:space="0" w:color="000000"/>
            </w:tcBorders>
            <w:shd w:val="clear" w:color="auto" w:fill="BCD6ED"/>
          </w:tcPr>
          <w:p w:rsidR="0020648E" w:rsidRDefault="00F97800">
            <w:pPr>
              <w:pStyle w:val="TableParagraph"/>
              <w:spacing w:before="8" w:line="158" w:lineRule="exact"/>
              <w:ind w:left="646"/>
              <w:rPr>
                <w:i/>
                <w:sz w:val="15"/>
              </w:rPr>
            </w:pPr>
            <w:r>
              <w:rPr>
                <w:i/>
                <w:sz w:val="15"/>
              </w:rPr>
              <w:t>18</w:t>
            </w:r>
          </w:p>
        </w:tc>
        <w:tc>
          <w:tcPr>
            <w:tcW w:w="1449" w:type="dxa"/>
            <w:tcBorders>
              <w:top w:val="single" w:sz="6" w:space="0" w:color="000000"/>
              <w:left w:val="single" w:sz="6" w:space="0" w:color="000000"/>
              <w:bottom w:val="single" w:sz="12" w:space="0" w:color="000000"/>
              <w:right w:val="nil"/>
            </w:tcBorders>
            <w:shd w:val="clear" w:color="auto" w:fill="BCD6ED"/>
          </w:tcPr>
          <w:p w:rsidR="0020648E" w:rsidRDefault="00F97800">
            <w:pPr>
              <w:pStyle w:val="TableParagraph"/>
              <w:spacing w:before="8" w:line="158" w:lineRule="exact"/>
              <w:ind w:left="645"/>
              <w:rPr>
                <w:i/>
                <w:sz w:val="15"/>
              </w:rPr>
            </w:pPr>
            <w:r>
              <w:rPr>
                <w:i/>
                <w:sz w:val="15"/>
              </w:rPr>
              <w:t>94</w:t>
            </w:r>
          </w:p>
        </w:tc>
        <w:tc>
          <w:tcPr>
            <w:tcW w:w="1473" w:type="dxa"/>
            <w:tcBorders>
              <w:top w:val="single" w:sz="6" w:space="0" w:color="000000"/>
              <w:left w:val="nil"/>
              <w:bottom w:val="single" w:sz="12" w:space="0" w:color="000000"/>
              <w:right w:val="single" w:sz="6" w:space="0" w:color="000000"/>
            </w:tcBorders>
            <w:shd w:val="clear" w:color="auto" w:fill="BCD6ED"/>
          </w:tcPr>
          <w:p w:rsidR="0020648E" w:rsidRDefault="00F97800">
            <w:pPr>
              <w:pStyle w:val="TableParagraph"/>
              <w:spacing w:before="8" w:line="158" w:lineRule="exact"/>
              <w:ind w:left="63" w:right="59"/>
              <w:jc w:val="center"/>
              <w:rPr>
                <w:i/>
                <w:sz w:val="15"/>
              </w:rPr>
            </w:pPr>
            <w:r>
              <w:rPr>
                <w:i/>
                <w:sz w:val="15"/>
              </w:rPr>
              <w:t>1074</w:t>
            </w:r>
          </w:p>
        </w:tc>
        <w:tc>
          <w:tcPr>
            <w:tcW w:w="2922" w:type="dxa"/>
            <w:gridSpan w:val="2"/>
            <w:tcBorders>
              <w:top w:val="single" w:sz="6" w:space="0" w:color="000000"/>
              <w:left w:val="single" w:sz="6" w:space="0" w:color="000000"/>
              <w:bottom w:val="single" w:sz="12" w:space="0" w:color="000000"/>
              <w:right w:val="single" w:sz="6" w:space="0" w:color="000000"/>
            </w:tcBorders>
            <w:shd w:val="clear" w:color="auto" w:fill="BCD6ED"/>
          </w:tcPr>
          <w:p w:rsidR="0020648E" w:rsidRDefault="0020648E">
            <w:pPr>
              <w:pStyle w:val="TableParagraph"/>
              <w:rPr>
                <w:rFonts w:ascii="Times New Roman"/>
                <w:sz w:val="12"/>
              </w:rPr>
            </w:pPr>
          </w:p>
        </w:tc>
        <w:tc>
          <w:tcPr>
            <w:tcW w:w="1456" w:type="dxa"/>
            <w:tcBorders>
              <w:top w:val="single" w:sz="6" w:space="0" w:color="000000"/>
              <w:left w:val="single" w:sz="6" w:space="0" w:color="000000"/>
              <w:bottom w:val="single" w:sz="12" w:space="0" w:color="000000"/>
              <w:right w:val="single" w:sz="12" w:space="0" w:color="000000"/>
            </w:tcBorders>
            <w:shd w:val="clear" w:color="auto" w:fill="BCD6ED"/>
          </w:tcPr>
          <w:p w:rsidR="0020648E" w:rsidRDefault="0020648E">
            <w:pPr>
              <w:pStyle w:val="TableParagraph"/>
              <w:rPr>
                <w:rFonts w:ascii="Times New Roman"/>
                <w:sz w:val="12"/>
              </w:rPr>
            </w:pPr>
          </w:p>
        </w:tc>
        <w:tc>
          <w:tcPr>
            <w:tcW w:w="1461" w:type="dxa"/>
            <w:tcBorders>
              <w:top w:val="single" w:sz="6" w:space="0" w:color="000000"/>
              <w:left w:val="single" w:sz="12" w:space="0" w:color="000000"/>
              <w:bottom w:val="single" w:sz="12" w:space="0" w:color="000000"/>
              <w:right w:val="single" w:sz="12" w:space="0" w:color="000000"/>
            </w:tcBorders>
            <w:shd w:val="clear" w:color="auto" w:fill="BCD6ED"/>
          </w:tcPr>
          <w:p w:rsidR="0020648E" w:rsidRDefault="0020648E">
            <w:pPr>
              <w:pStyle w:val="TableParagraph"/>
              <w:rPr>
                <w:rFonts w:ascii="Times New Roman"/>
                <w:sz w:val="12"/>
              </w:rPr>
            </w:pPr>
          </w:p>
        </w:tc>
      </w:tr>
      <w:tr w:rsidR="0020648E">
        <w:trPr>
          <w:trHeight w:val="191"/>
        </w:trPr>
        <w:tc>
          <w:tcPr>
            <w:tcW w:w="13536" w:type="dxa"/>
            <w:gridSpan w:val="9"/>
            <w:tcBorders>
              <w:top w:val="single" w:sz="12" w:space="0" w:color="000000"/>
              <w:left w:val="single" w:sz="6" w:space="0" w:color="000000"/>
              <w:bottom w:val="single" w:sz="12" w:space="0" w:color="000000"/>
              <w:right w:val="single" w:sz="12" w:space="0" w:color="000000"/>
            </w:tcBorders>
            <w:shd w:val="clear" w:color="auto" w:fill="FBE3D5"/>
          </w:tcPr>
          <w:p w:rsidR="0020648E" w:rsidRDefault="00F97800">
            <w:pPr>
              <w:pStyle w:val="TableParagraph"/>
              <w:spacing w:before="3" w:line="168" w:lineRule="exact"/>
              <w:ind w:left="5557" w:right="5557"/>
              <w:jc w:val="center"/>
              <w:rPr>
                <w:i/>
                <w:sz w:val="15"/>
              </w:rPr>
            </w:pPr>
            <w:r>
              <w:rPr>
                <w:sz w:val="15"/>
              </w:rPr>
              <w:t xml:space="preserve">Permanent FMO </w:t>
            </w:r>
            <w:r>
              <w:rPr>
                <w:i/>
                <w:sz w:val="15"/>
              </w:rPr>
              <w:t>(totaal 2207 dossiers)</w:t>
            </w:r>
          </w:p>
        </w:tc>
      </w:tr>
      <w:tr w:rsidR="0020648E">
        <w:trPr>
          <w:trHeight w:val="204"/>
        </w:trPr>
        <w:tc>
          <w:tcPr>
            <w:tcW w:w="2412" w:type="dxa"/>
            <w:tcBorders>
              <w:top w:val="single" w:sz="12"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3" w:line="171" w:lineRule="exact"/>
              <w:ind w:left="22"/>
              <w:rPr>
                <w:sz w:val="15"/>
              </w:rPr>
            </w:pPr>
            <w:r>
              <w:rPr>
                <w:sz w:val="15"/>
              </w:rPr>
              <w:t>Instroom 2012-2023 - kolom F</w:t>
            </w:r>
          </w:p>
        </w:tc>
        <w:tc>
          <w:tcPr>
            <w:tcW w:w="902" w:type="dxa"/>
            <w:tcBorders>
              <w:top w:val="single" w:sz="12" w:space="0" w:color="000000"/>
              <w:left w:val="single" w:sz="12" w:space="0" w:color="000000"/>
              <w:bottom w:val="single" w:sz="6" w:space="0" w:color="000000"/>
              <w:right w:val="single" w:sz="6" w:space="0" w:color="000000"/>
            </w:tcBorders>
            <w:shd w:val="clear" w:color="auto" w:fill="FBE3D5"/>
          </w:tcPr>
          <w:p w:rsidR="0020648E" w:rsidRDefault="00F97800">
            <w:pPr>
              <w:pStyle w:val="TableParagraph"/>
              <w:spacing w:before="13" w:line="171" w:lineRule="exact"/>
              <w:ind w:right="323"/>
              <w:jc w:val="right"/>
              <w:rPr>
                <w:sz w:val="15"/>
              </w:rPr>
            </w:pPr>
            <w:r>
              <w:rPr>
                <w:sz w:val="15"/>
              </w:rPr>
              <w:t>222</w:t>
            </w:r>
          </w:p>
        </w:tc>
        <w:tc>
          <w:tcPr>
            <w:tcW w:w="1461" w:type="dxa"/>
            <w:tcBorders>
              <w:top w:val="single" w:sz="12" w:space="0" w:color="000000"/>
              <w:left w:val="single" w:sz="6" w:space="0" w:color="000000"/>
              <w:bottom w:val="single" w:sz="6" w:space="0" w:color="000000"/>
              <w:right w:val="single" w:sz="6" w:space="0" w:color="000000"/>
            </w:tcBorders>
            <w:shd w:val="clear" w:color="auto" w:fill="FBE3D5"/>
          </w:tcPr>
          <w:p w:rsidR="0020648E" w:rsidRDefault="0020648E">
            <w:pPr>
              <w:pStyle w:val="TableParagraph"/>
              <w:rPr>
                <w:rFonts w:ascii="Times New Roman"/>
                <w:sz w:val="14"/>
              </w:rPr>
            </w:pPr>
          </w:p>
        </w:tc>
        <w:tc>
          <w:tcPr>
            <w:tcW w:w="2922" w:type="dxa"/>
            <w:gridSpan w:val="2"/>
            <w:tcBorders>
              <w:top w:val="single" w:sz="12" w:space="0" w:color="000000"/>
              <w:left w:val="single" w:sz="6" w:space="0" w:color="000000"/>
              <w:bottom w:val="single" w:sz="6" w:space="0" w:color="000000"/>
              <w:right w:val="single" w:sz="6" w:space="0" w:color="000000"/>
            </w:tcBorders>
            <w:shd w:val="clear" w:color="auto" w:fill="FBE3D5"/>
          </w:tcPr>
          <w:p w:rsidR="0020648E" w:rsidRDefault="0020648E">
            <w:pPr>
              <w:pStyle w:val="TableParagraph"/>
              <w:rPr>
                <w:rFonts w:ascii="Times New Roman"/>
                <w:sz w:val="14"/>
              </w:rPr>
            </w:pPr>
          </w:p>
        </w:tc>
        <w:tc>
          <w:tcPr>
            <w:tcW w:w="2922" w:type="dxa"/>
            <w:gridSpan w:val="2"/>
            <w:tcBorders>
              <w:top w:val="single" w:sz="12" w:space="0" w:color="000000"/>
              <w:left w:val="single" w:sz="6" w:space="0" w:color="000000"/>
              <w:bottom w:val="single" w:sz="6" w:space="0" w:color="000000"/>
              <w:right w:val="single" w:sz="6" w:space="0" w:color="000000"/>
            </w:tcBorders>
            <w:shd w:val="clear" w:color="auto" w:fill="FBE3D5"/>
          </w:tcPr>
          <w:p w:rsidR="0020648E" w:rsidRDefault="0020648E">
            <w:pPr>
              <w:pStyle w:val="TableParagraph"/>
              <w:rPr>
                <w:rFonts w:ascii="Times New Roman"/>
                <w:sz w:val="14"/>
              </w:rPr>
            </w:pPr>
          </w:p>
        </w:tc>
        <w:tc>
          <w:tcPr>
            <w:tcW w:w="1456" w:type="dxa"/>
            <w:tcBorders>
              <w:top w:val="single" w:sz="12" w:space="0" w:color="000000"/>
              <w:left w:val="single" w:sz="6" w:space="0" w:color="000000"/>
              <w:bottom w:val="single" w:sz="6" w:space="0" w:color="000000"/>
              <w:right w:val="single" w:sz="12" w:space="0" w:color="000000"/>
            </w:tcBorders>
            <w:shd w:val="clear" w:color="auto" w:fill="FBE3D5"/>
          </w:tcPr>
          <w:p w:rsidR="0020648E" w:rsidRDefault="0020648E">
            <w:pPr>
              <w:pStyle w:val="TableParagraph"/>
              <w:rPr>
                <w:rFonts w:ascii="Times New Roman"/>
                <w:sz w:val="14"/>
              </w:rPr>
            </w:pPr>
          </w:p>
        </w:tc>
        <w:tc>
          <w:tcPr>
            <w:tcW w:w="1461" w:type="dxa"/>
            <w:tcBorders>
              <w:top w:val="single" w:sz="12" w:space="0" w:color="000000"/>
              <w:left w:val="single" w:sz="12" w:space="0" w:color="000000"/>
              <w:bottom w:val="single" w:sz="6" w:space="0" w:color="000000"/>
              <w:right w:val="single" w:sz="12" w:space="0" w:color="000000"/>
            </w:tcBorders>
            <w:shd w:val="clear" w:color="auto" w:fill="FBE3D5"/>
          </w:tcPr>
          <w:p w:rsidR="0020648E" w:rsidRDefault="00F97800">
            <w:pPr>
              <w:pStyle w:val="TableParagraph"/>
              <w:spacing w:before="13" w:line="171" w:lineRule="exact"/>
              <w:ind w:left="364" w:right="345"/>
              <w:jc w:val="center"/>
              <w:rPr>
                <w:sz w:val="15"/>
              </w:rPr>
            </w:pPr>
            <w:r>
              <w:rPr>
                <w:sz w:val="15"/>
              </w:rPr>
              <w:t>222</w:t>
            </w:r>
          </w:p>
        </w:tc>
      </w:tr>
      <w:tr w:rsidR="0020648E">
        <w:trPr>
          <w:trHeight w:val="199"/>
        </w:trPr>
        <w:tc>
          <w:tcPr>
            <w:tcW w:w="2412"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63" w:lineRule="exact"/>
              <w:ind w:left="22"/>
              <w:rPr>
                <w:sz w:val="15"/>
              </w:rPr>
            </w:pPr>
            <w:r>
              <w:rPr>
                <w:sz w:val="15"/>
              </w:rPr>
              <w:t>Instroom 2012-2015 - kolom E</w:t>
            </w:r>
          </w:p>
        </w:tc>
        <w:tc>
          <w:tcPr>
            <w:tcW w:w="902" w:type="dxa"/>
            <w:tcBorders>
              <w:top w:val="single" w:sz="6" w:space="0" w:color="000000"/>
              <w:left w:val="single" w:sz="12" w:space="0" w:color="000000"/>
              <w:bottom w:val="single" w:sz="6" w:space="0" w:color="000000"/>
              <w:right w:val="single" w:sz="6" w:space="0" w:color="000000"/>
            </w:tcBorders>
            <w:shd w:val="clear" w:color="auto" w:fill="FBE3D5"/>
          </w:tcPr>
          <w:p w:rsidR="0020648E" w:rsidRDefault="00F97800">
            <w:pPr>
              <w:pStyle w:val="TableParagraph"/>
              <w:spacing w:before="16" w:line="163" w:lineRule="exact"/>
              <w:ind w:right="364"/>
              <w:jc w:val="right"/>
              <w:rPr>
                <w:sz w:val="15"/>
              </w:rPr>
            </w:pPr>
            <w:r>
              <w:rPr>
                <w:sz w:val="15"/>
              </w:rPr>
              <w:t>41</w:t>
            </w:r>
          </w:p>
        </w:tc>
        <w:tc>
          <w:tcPr>
            <w:tcW w:w="1461" w:type="dxa"/>
            <w:tcBorders>
              <w:top w:val="single" w:sz="6" w:space="0" w:color="000000"/>
              <w:left w:val="single" w:sz="6" w:space="0" w:color="000000"/>
              <w:bottom w:val="single" w:sz="6" w:space="0" w:color="000000"/>
              <w:right w:val="single" w:sz="6" w:space="0" w:color="000000"/>
            </w:tcBorders>
            <w:shd w:val="clear" w:color="auto" w:fill="FBE3D5"/>
          </w:tcPr>
          <w:p w:rsidR="0020648E" w:rsidRDefault="0020648E">
            <w:pPr>
              <w:pStyle w:val="TableParagraph"/>
              <w:rPr>
                <w:rFonts w:ascii="Times New Roman"/>
                <w:sz w:val="12"/>
              </w:rPr>
            </w:pPr>
          </w:p>
        </w:tc>
        <w:tc>
          <w:tcPr>
            <w:tcW w:w="2922" w:type="dxa"/>
            <w:gridSpan w:val="2"/>
            <w:tcBorders>
              <w:top w:val="single" w:sz="6" w:space="0" w:color="000000"/>
              <w:left w:val="single" w:sz="6" w:space="0" w:color="000000"/>
              <w:bottom w:val="single" w:sz="6" w:space="0" w:color="000000"/>
              <w:right w:val="single" w:sz="6" w:space="0" w:color="000000"/>
            </w:tcBorders>
            <w:shd w:val="clear" w:color="auto" w:fill="FBE3D5"/>
          </w:tcPr>
          <w:p w:rsidR="0020648E" w:rsidRDefault="0020648E">
            <w:pPr>
              <w:pStyle w:val="TableParagraph"/>
              <w:rPr>
                <w:rFonts w:ascii="Times New Roman"/>
                <w:sz w:val="12"/>
              </w:rPr>
            </w:pPr>
          </w:p>
        </w:tc>
        <w:tc>
          <w:tcPr>
            <w:tcW w:w="2922" w:type="dxa"/>
            <w:gridSpan w:val="2"/>
            <w:tcBorders>
              <w:top w:val="single" w:sz="6" w:space="0" w:color="000000"/>
              <w:left w:val="single" w:sz="6" w:space="0" w:color="000000"/>
              <w:bottom w:val="single" w:sz="12" w:space="0" w:color="000000"/>
              <w:right w:val="single" w:sz="6" w:space="0" w:color="000000"/>
            </w:tcBorders>
            <w:shd w:val="clear" w:color="auto" w:fill="FBE3D5"/>
          </w:tcPr>
          <w:p w:rsidR="0020648E" w:rsidRDefault="0020648E">
            <w:pPr>
              <w:pStyle w:val="TableParagraph"/>
              <w:rPr>
                <w:rFonts w:ascii="Times New Roman"/>
                <w:sz w:val="12"/>
              </w:rPr>
            </w:pP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16" w:line="163" w:lineRule="exact"/>
              <w:ind w:left="38" w:right="26"/>
              <w:jc w:val="center"/>
              <w:rPr>
                <w:sz w:val="15"/>
              </w:rPr>
            </w:pPr>
            <w:r>
              <w:rPr>
                <w:sz w:val="15"/>
              </w:rPr>
              <w:t>41</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20648E">
            <w:pPr>
              <w:pStyle w:val="TableParagraph"/>
              <w:rPr>
                <w:rFonts w:ascii="Times New Roman"/>
                <w:sz w:val="12"/>
              </w:rPr>
            </w:pPr>
          </w:p>
        </w:tc>
      </w:tr>
      <w:tr w:rsidR="0020648E">
        <w:trPr>
          <w:trHeight w:val="199"/>
        </w:trPr>
        <w:tc>
          <w:tcPr>
            <w:tcW w:w="2412"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8" w:line="171" w:lineRule="exact"/>
              <w:ind w:left="22"/>
              <w:rPr>
                <w:sz w:val="15"/>
              </w:rPr>
            </w:pPr>
            <w:r>
              <w:rPr>
                <w:sz w:val="15"/>
              </w:rPr>
              <w:t>Instroom 2016-2020 - kolommen C-E</w:t>
            </w:r>
          </w:p>
        </w:tc>
        <w:tc>
          <w:tcPr>
            <w:tcW w:w="902" w:type="dxa"/>
            <w:tcBorders>
              <w:top w:val="single" w:sz="6" w:space="0" w:color="000000"/>
              <w:left w:val="single" w:sz="12" w:space="0" w:color="000000"/>
              <w:bottom w:val="single" w:sz="6" w:space="0" w:color="000000"/>
              <w:right w:val="single" w:sz="6" w:space="0" w:color="000000"/>
            </w:tcBorders>
            <w:shd w:val="clear" w:color="auto" w:fill="FBE3D5"/>
          </w:tcPr>
          <w:p w:rsidR="0020648E" w:rsidRDefault="00F97800">
            <w:pPr>
              <w:pStyle w:val="TableParagraph"/>
              <w:spacing w:before="8" w:line="171" w:lineRule="exact"/>
              <w:ind w:right="323"/>
              <w:jc w:val="right"/>
              <w:rPr>
                <w:sz w:val="15"/>
              </w:rPr>
            </w:pPr>
            <w:r>
              <w:rPr>
                <w:sz w:val="15"/>
              </w:rPr>
              <w:t>492</w:t>
            </w:r>
          </w:p>
        </w:tc>
        <w:tc>
          <w:tcPr>
            <w:tcW w:w="1461" w:type="dxa"/>
            <w:tcBorders>
              <w:top w:val="single" w:sz="6" w:space="0" w:color="000000"/>
              <w:left w:val="single" w:sz="6" w:space="0" w:color="000000"/>
              <w:bottom w:val="single" w:sz="6" w:space="0" w:color="000000"/>
              <w:right w:val="single" w:sz="6" w:space="0" w:color="000000"/>
            </w:tcBorders>
            <w:shd w:val="clear" w:color="auto" w:fill="FBE3D5"/>
          </w:tcPr>
          <w:p w:rsidR="0020648E" w:rsidRDefault="0020648E">
            <w:pPr>
              <w:pStyle w:val="TableParagraph"/>
              <w:rPr>
                <w:rFonts w:ascii="Times New Roman"/>
                <w:sz w:val="12"/>
              </w:rPr>
            </w:pPr>
          </w:p>
        </w:tc>
        <w:tc>
          <w:tcPr>
            <w:tcW w:w="2922" w:type="dxa"/>
            <w:gridSpan w:val="2"/>
            <w:tcBorders>
              <w:top w:val="single" w:sz="6" w:space="0" w:color="000000"/>
              <w:left w:val="single" w:sz="6" w:space="0" w:color="000000"/>
              <w:bottom w:val="single" w:sz="6" w:space="0" w:color="000000"/>
              <w:right w:val="single" w:sz="6" w:space="0" w:color="000000"/>
            </w:tcBorders>
            <w:shd w:val="clear" w:color="auto" w:fill="FBE3D5"/>
          </w:tcPr>
          <w:p w:rsidR="0020648E" w:rsidRDefault="0020648E">
            <w:pPr>
              <w:pStyle w:val="TableParagraph"/>
              <w:rPr>
                <w:rFonts w:ascii="Times New Roman"/>
                <w:sz w:val="12"/>
              </w:rPr>
            </w:pPr>
          </w:p>
        </w:tc>
        <w:tc>
          <w:tcPr>
            <w:tcW w:w="1444" w:type="dxa"/>
            <w:tcBorders>
              <w:top w:val="single" w:sz="6" w:space="0" w:color="000000"/>
              <w:left w:val="single" w:sz="6" w:space="0" w:color="000000"/>
              <w:bottom w:val="single" w:sz="6" w:space="0" w:color="000000"/>
              <w:right w:val="nil"/>
            </w:tcBorders>
            <w:shd w:val="clear" w:color="auto" w:fill="FBE3D5"/>
          </w:tcPr>
          <w:p w:rsidR="0020648E" w:rsidRDefault="00F97800">
            <w:pPr>
              <w:pStyle w:val="TableParagraph"/>
              <w:spacing w:before="8" w:line="171" w:lineRule="exact"/>
              <w:ind w:left="654"/>
              <w:rPr>
                <w:sz w:val="15"/>
              </w:rPr>
            </w:pPr>
            <w:r>
              <w:rPr>
                <w:sz w:val="15"/>
              </w:rPr>
              <w:t>22</w:t>
            </w:r>
          </w:p>
        </w:tc>
        <w:tc>
          <w:tcPr>
            <w:tcW w:w="1478" w:type="dxa"/>
            <w:tcBorders>
              <w:top w:val="single" w:sz="12" w:space="0" w:color="000000"/>
              <w:left w:val="nil"/>
              <w:bottom w:val="single" w:sz="6" w:space="0" w:color="000000"/>
              <w:right w:val="single" w:sz="6" w:space="0" w:color="000000"/>
            </w:tcBorders>
            <w:shd w:val="clear" w:color="auto" w:fill="FBE3D5"/>
          </w:tcPr>
          <w:p w:rsidR="0020648E" w:rsidRDefault="00F97800">
            <w:pPr>
              <w:pStyle w:val="TableParagraph"/>
              <w:spacing w:before="8" w:line="171" w:lineRule="exact"/>
              <w:ind w:left="609" w:right="573"/>
              <w:jc w:val="center"/>
              <w:rPr>
                <w:sz w:val="15"/>
              </w:rPr>
            </w:pPr>
            <w:r>
              <w:rPr>
                <w:sz w:val="15"/>
              </w:rPr>
              <w:t>365</w:t>
            </w:r>
          </w:p>
        </w:tc>
        <w:tc>
          <w:tcPr>
            <w:tcW w:w="1456" w:type="dxa"/>
            <w:tcBorders>
              <w:top w:val="single" w:sz="6" w:space="0" w:color="000000"/>
              <w:left w:val="single" w:sz="6" w:space="0" w:color="000000"/>
              <w:bottom w:val="single" w:sz="6" w:space="0" w:color="000000"/>
              <w:right w:val="single" w:sz="12" w:space="0" w:color="000000"/>
            </w:tcBorders>
            <w:shd w:val="clear" w:color="auto" w:fill="FBE3D5"/>
          </w:tcPr>
          <w:p w:rsidR="0020648E" w:rsidRDefault="00F97800">
            <w:pPr>
              <w:pStyle w:val="TableParagraph"/>
              <w:spacing w:before="8" w:line="171" w:lineRule="exact"/>
              <w:ind w:left="38" w:right="16"/>
              <w:jc w:val="center"/>
              <w:rPr>
                <w:sz w:val="15"/>
              </w:rPr>
            </w:pPr>
            <w:r>
              <w:rPr>
                <w:sz w:val="15"/>
              </w:rPr>
              <w:t>105</w:t>
            </w:r>
          </w:p>
        </w:tc>
        <w:tc>
          <w:tcPr>
            <w:tcW w:w="1461" w:type="dxa"/>
            <w:tcBorders>
              <w:top w:val="single" w:sz="6" w:space="0" w:color="000000"/>
              <w:left w:val="single" w:sz="12" w:space="0" w:color="000000"/>
              <w:bottom w:val="single" w:sz="6" w:space="0" w:color="000000"/>
              <w:right w:val="single" w:sz="12" w:space="0" w:color="000000"/>
            </w:tcBorders>
            <w:shd w:val="clear" w:color="auto" w:fill="FBE3D5"/>
          </w:tcPr>
          <w:p w:rsidR="0020648E" w:rsidRDefault="0020648E">
            <w:pPr>
              <w:pStyle w:val="TableParagraph"/>
              <w:rPr>
                <w:rFonts w:ascii="Times New Roman"/>
                <w:sz w:val="12"/>
              </w:rPr>
            </w:pPr>
          </w:p>
        </w:tc>
      </w:tr>
      <w:tr w:rsidR="0020648E">
        <w:trPr>
          <w:trHeight w:val="194"/>
        </w:trPr>
        <w:tc>
          <w:tcPr>
            <w:tcW w:w="2412" w:type="dxa"/>
            <w:tcBorders>
              <w:top w:val="single" w:sz="6" w:space="0" w:color="000000"/>
              <w:left w:val="single" w:sz="6" w:space="0" w:color="000000"/>
              <w:bottom w:val="single" w:sz="12" w:space="0" w:color="000000"/>
              <w:right w:val="single" w:sz="12" w:space="0" w:color="000000"/>
            </w:tcBorders>
            <w:shd w:val="clear" w:color="auto" w:fill="FBE3D5"/>
          </w:tcPr>
          <w:p w:rsidR="0020648E" w:rsidRDefault="00F97800">
            <w:pPr>
              <w:pStyle w:val="TableParagraph"/>
              <w:spacing w:before="16" w:line="158" w:lineRule="exact"/>
              <w:ind w:left="22"/>
              <w:rPr>
                <w:sz w:val="15"/>
              </w:rPr>
            </w:pPr>
            <w:r>
              <w:rPr>
                <w:sz w:val="15"/>
              </w:rPr>
              <w:t>Instroom 2021-2023 - kolommen O-E</w:t>
            </w:r>
          </w:p>
        </w:tc>
        <w:tc>
          <w:tcPr>
            <w:tcW w:w="902" w:type="dxa"/>
            <w:tcBorders>
              <w:top w:val="single" w:sz="6" w:space="0" w:color="000000"/>
              <w:left w:val="single" w:sz="12" w:space="0" w:color="000000"/>
              <w:bottom w:val="single" w:sz="12" w:space="0" w:color="000000"/>
              <w:right w:val="single" w:sz="6" w:space="0" w:color="000000"/>
            </w:tcBorders>
            <w:shd w:val="clear" w:color="auto" w:fill="FBE3D5"/>
          </w:tcPr>
          <w:p w:rsidR="0020648E" w:rsidRDefault="00F97800">
            <w:pPr>
              <w:pStyle w:val="TableParagraph"/>
              <w:spacing w:before="16" w:line="158" w:lineRule="exact"/>
              <w:ind w:right="293"/>
              <w:jc w:val="right"/>
              <w:rPr>
                <w:sz w:val="15"/>
              </w:rPr>
            </w:pPr>
            <w:r>
              <w:rPr>
                <w:sz w:val="15"/>
              </w:rPr>
              <w:t>1452</w:t>
            </w:r>
          </w:p>
        </w:tc>
        <w:tc>
          <w:tcPr>
            <w:tcW w:w="1461" w:type="dxa"/>
            <w:tcBorders>
              <w:top w:val="single" w:sz="6" w:space="0" w:color="000000"/>
              <w:left w:val="single" w:sz="6" w:space="0" w:color="000000"/>
              <w:bottom w:val="single" w:sz="12" w:space="0" w:color="000000"/>
              <w:right w:val="single" w:sz="6" w:space="0" w:color="000000"/>
            </w:tcBorders>
            <w:shd w:val="clear" w:color="auto" w:fill="FBE3D5"/>
          </w:tcPr>
          <w:p w:rsidR="0020648E" w:rsidRDefault="00F97800">
            <w:pPr>
              <w:pStyle w:val="TableParagraph"/>
              <w:spacing w:before="16" w:line="158" w:lineRule="exact"/>
              <w:ind w:left="646"/>
              <w:rPr>
                <w:i/>
                <w:sz w:val="15"/>
              </w:rPr>
            </w:pPr>
            <w:r>
              <w:rPr>
                <w:i/>
                <w:sz w:val="15"/>
              </w:rPr>
              <w:t>33</w:t>
            </w:r>
          </w:p>
        </w:tc>
        <w:tc>
          <w:tcPr>
            <w:tcW w:w="1449" w:type="dxa"/>
            <w:tcBorders>
              <w:top w:val="single" w:sz="6" w:space="0" w:color="000000"/>
              <w:left w:val="single" w:sz="6" w:space="0" w:color="000000"/>
              <w:bottom w:val="single" w:sz="12" w:space="0" w:color="000000"/>
              <w:right w:val="nil"/>
            </w:tcBorders>
            <w:shd w:val="clear" w:color="auto" w:fill="FBE3D5"/>
          </w:tcPr>
          <w:p w:rsidR="0020648E" w:rsidRDefault="00F97800">
            <w:pPr>
              <w:pStyle w:val="TableParagraph"/>
              <w:spacing w:before="16" w:line="158" w:lineRule="exact"/>
              <w:ind w:left="645"/>
              <w:rPr>
                <w:i/>
                <w:sz w:val="15"/>
              </w:rPr>
            </w:pPr>
            <w:r>
              <w:rPr>
                <w:i/>
                <w:sz w:val="15"/>
              </w:rPr>
              <w:t>18</w:t>
            </w:r>
          </w:p>
        </w:tc>
        <w:tc>
          <w:tcPr>
            <w:tcW w:w="1473" w:type="dxa"/>
            <w:tcBorders>
              <w:top w:val="single" w:sz="6" w:space="0" w:color="000000"/>
              <w:left w:val="nil"/>
              <w:bottom w:val="single" w:sz="12" w:space="0" w:color="000000"/>
              <w:right w:val="single" w:sz="6" w:space="0" w:color="000000"/>
            </w:tcBorders>
            <w:shd w:val="clear" w:color="auto" w:fill="FBE3D5"/>
          </w:tcPr>
          <w:p w:rsidR="0020648E" w:rsidRDefault="00F97800">
            <w:pPr>
              <w:pStyle w:val="TableParagraph"/>
              <w:spacing w:before="16" w:line="158" w:lineRule="exact"/>
              <w:ind w:left="20"/>
              <w:jc w:val="center"/>
              <w:rPr>
                <w:i/>
                <w:sz w:val="15"/>
              </w:rPr>
            </w:pPr>
            <w:r>
              <w:rPr>
                <w:i/>
                <w:sz w:val="15"/>
              </w:rPr>
              <w:t>1</w:t>
            </w:r>
          </w:p>
        </w:tc>
        <w:tc>
          <w:tcPr>
            <w:tcW w:w="1444" w:type="dxa"/>
            <w:tcBorders>
              <w:top w:val="single" w:sz="6" w:space="0" w:color="000000"/>
              <w:left w:val="single" w:sz="6" w:space="0" w:color="000000"/>
              <w:bottom w:val="single" w:sz="12" w:space="0" w:color="000000"/>
              <w:right w:val="nil"/>
            </w:tcBorders>
            <w:shd w:val="clear" w:color="auto" w:fill="FBE3D5"/>
          </w:tcPr>
          <w:p w:rsidR="0020648E" w:rsidRDefault="00F97800">
            <w:pPr>
              <w:pStyle w:val="TableParagraph"/>
              <w:spacing w:before="16" w:line="158" w:lineRule="exact"/>
              <w:ind w:left="694"/>
              <w:rPr>
                <w:sz w:val="15"/>
              </w:rPr>
            </w:pPr>
            <w:r>
              <w:rPr>
                <w:sz w:val="15"/>
              </w:rPr>
              <w:t>0</w:t>
            </w:r>
          </w:p>
        </w:tc>
        <w:tc>
          <w:tcPr>
            <w:tcW w:w="1478" w:type="dxa"/>
            <w:tcBorders>
              <w:top w:val="single" w:sz="6" w:space="0" w:color="000000"/>
              <w:left w:val="nil"/>
              <w:bottom w:val="single" w:sz="12" w:space="0" w:color="000000"/>
              <w:right w:val="single" w:sz="6" w:space="0" w:color="000000"/>
            </w:tcBorders>
            <w:shd w:val="clear" w:color="auto" w:fill="FBE3D5"/>
          </w:tcPr>
          <w:p w:rsidR="0020648E" w:rsidRDefault="00F97800">
            <w:pPr>
              <w:pStyle w:val="TableParagraph"/>
              <w:spacing w:before="16" w:line="158" w:lineRule="exact"/>
              <w:ind w:left="42"/>
              <w:jc w:val="center"/>
              <w:rPr>
                <w:sz w:val="15"/>
              </w:rPr>
            </w:pPr>
            <w:r>
              <w:rPr>
                <w:sz w:val="15"/>
              </w:rPr>
              <w:t>0</w:t>
            </w:r>
          </w:p>
        </w:tc>
        <w:tc>
          <w:tcPr>
            <w:tcW w:w="1456" w:type="dxa"/>
            <w:tcBorders>
              <w:top w:val="single" w:sz="6" w:space="0" w:color="000000"/>
              <w:left w:val="single" w:sz="6" w:space="0" w:color="000000"/>
              <w:bottom w:val="single" w:sz="12" w:space="0" w:color="000000"/>
              <w:right w:val="single" w:sz="12" w:space="0" w:color="000000"/>
            </w:tcBorders>
            <w:shd w:val="clear" w:color="auto" w:fill="FBE3D5"/>
          </w:tcPr>
          <w:p w:rsidR="0020648E" w:rsidRDefault="00F97800">
            <w:pPr>
              <w:pStyle w:val="TableParagraph"/>
              <w:spacing w:before="16" w:line="158" w:lineRule="exact"/>
              <w:ind w:left="29"/>
              <w:jc w:val="center"/>
              <w:rPr>
                <w:sz w:val="15"/>
              </w:rPr>
            </w:pPr>
            <w:r>
              <w:rPr>
                <w:sz w:val="15"/>
              </w:rPr>
              <w:t>0</w:t>
            </w:r>
          </w:p>
        </w:tc>
        <w:tc>
          <w:tcPr>
            <w:tcW w:w="1461" w:type="dxa"/>
            <w:tcBorders>
              <w:top w:val="single" w:sz="6" w:space="0" w:color="000000"/>
              <w:left w:val="single" w:sz="12" w:space="0" w:color="000000"/>
              <w:bottom w:val="single" w:sz="12" w:space="0" w:color="000000"/>
              <w:right w:val="single" w:sz="12" w:space="0" w:color="000000"/>
            </w:tcBorders>
            <w:shd w:val="clear" w:color="auto" w:fill="FBE3D5"/>
          </w:tcPr>
          <w:p w:rsidR="0020648E" w:rsidRDefault="00F97800">
            <w:pPr>
              <w:pStyle w:val="TableParagraph"/>
              <w:spacing w:before="16" w:line="158" w:lineRule="exact"/>
              <w:ind w:left="25"/>
              <w:jc w:val="center"/>
              <w:rPr>
                <w:sz w:val="15"/>
              </w:rPr>
            </w:pPr>
            <w:r>
              <w:rPr>
                <w:sz w:val="15"/>
              </w:rPr>
              <w:t>0</w:t>
            </w:r>
          </w:p>
        </w:tc>
      </w:tr>
    </w:tbl>
    <w:p w:rsidR="0020648E" w:rsidRDefault="0020648E">
      <w:pPr>
        <w:pStyle w:val="BodyText"/>
        <w:spacing w:before="9"/>
      </w:pPr>
    </w:p>
    <w:p w:rsidR="0020648E" w:rsidRDefault="00F97800">
      <w:pPr>
        <w:pStyle w:val="BodyText"/>
        <w:spacing w:before="1"/>
        <w:ind w:left="544"/>
      </w:pPr>
      <w:r>
        <w:rPr>
          <w:noProof/>
          <w:lang w:val="en-GB" w:eastAsia="en-GB" w:bidi="ar-SA"/>
        </w:rPr>
        <w:drawing>
          <wp:anchor distT="0" distB="0" distL="0" distR="0" simplePos="0" relativeHeight="246297600" behindDoc="1" locked="0" layoutInCell="1" allowOverlap="1">
            <wp:simplePos x="0" y="0"/>
            <wp:positionH relativeFrom="page">
              <wp:posOffset>784265</wp:posOffset>
            </wp:positionH>
            <wp:positionV relativeFrom="paragraph">
              <wp:posOffset>-1846293</wp:posOffset>
            </wp:positionV>
            <wp:extent cx="8599714" cy="4286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599714" cy="428625"/>
                    </a:xfrm>
                    <a:prstGeom prst="rect">
                      <a:avLst/>
                    </a:prstGeom>
                  </pic:spPr>
                </pic:pic>
              </a:graphicData>
            </a:graphic>
          </wp:anchor>
        </w:drawing>
      </w:r>
      <w:r>
        <w:t xml:space="preserve">Sur la base de ce </w:t>
      </w:r>
      <w:r>
        <w:rPr>
          <w:u w:val="single"/>
        </w:rPr>
        <w:t>tableau</w:t>
      </w:r>
      <w:r>
        <w:t xml:space="preserve">, les dossiers suivants </w:t>
      </w:r>
      <w:r>
        <w:rPr>
          <w:u w:val="single"/>
        </w:rPr>
        <w:t>seront en principe attribués à la TF</w:t>
      </w:r>
      <w:r>
        <w:t xml:space="preserve"> :</w:t>
      </w:r>
    </w:p>
    <w:p w:rsidR="0020648E" w:rsidRDefault="00F97800">
      <w:pPr>
        <w:pStyle w:val="ListParagraph"/>
        <w:numPr>
          <w:ilvl w:val="0"/>
          <w:numId w:val="23"/>
        </w:numPr>
        <w:tabs>
          <w:tab w:val="left" w:pos="904"/>
          <w:tab w:val="left" w:pos="905"/>
        </w:tabs>
        <w:spacing w:before="11" w:line="225" w:lineRule="auto"/>
        <w:ind w:right="785"/>
        <w:rPr>
          <w:sz w:val="20"/>
        </w:rPr>
      </w:pPr>
      <w:r>
        <w:rPr>
          <w:sz w:val="20"/>
        </w:rPr>
        <w:t>tous les dossiers jusqu’à ceux introduits en 2020 pour lesquels l’analyse médicale interne doit encore être effectuée (donc les colonnes O+A+B ensemble, soit 1186) plus</w:t>
      </w:r>
    </w:p>
    <w:p w:rsidR="0020648E" w:rsidRDefault="00F97800">
      <w:pPr>
        <w:pStyle w:val="ListParagraph"/>
        <w:numPr>
          <w:ilvl w:val="0"/>
          <w:numId w:val="23"/>
        </w:numPr>
        <w:tabs>
          <w:tab w:val="left" w:pos="904"/>
          <w:tab w:val="left" w:pos="905"/>
        </w:tabs>
        <w:spacing w:before="4" w:line="239" w:lineRule="exact"/>
        <w:rPr>
          <w:sz w:val="20"/>
        </w:rPr>
      </w:pPr>
      <w:r>
        <w:rPr>
          <w:sz w:val="20"/>
        </w:rPr>
        <w:t>tous les dossiers introduits jusqu’à 2015 inclus pour lesquels le rapport final de l’expertise n’a pas encore été reçu (donc les colonnes C+D, soit 120).</w:t>
      </w:r>
    </w:p>
    <w:p w:rsidR="0020648E" w:rsidRDefault="00F97800">
      <w:pPr>
        <w:pStyle w:val="BodyText"/>
        <w:ind w:left="544" w:right="994"/>
      </w:pPr>
      <w:r>
        <w:t xml:space="preserve">Il s’agit au total de 1306 dossiers. Il faut encore retirer 7 dossiers prioritaires de cette somme (ils sont toujours attribués au FAMP), ce qui donne un total de </w:t>
      </w:r>
      <w:r>
        <w:rPr>
          <w:u w:val="single"/>
        </w:rPr>
        <w:t>1299 dossiers</w:t>
      </w:r>
      <w:r>
        <w:t>. (Pour le calcul des ressources à l’annexe 5.2, nous avons gardé le nombre de 1306. Il s’agit du nombre du tableau ci-dessus, et la différence est négligeable).</w:t>
      </w:r>
    </w:p>
    <w:p w:rsidR="0020648E" w:rsidRDefault="0026330B">
      <w:pPr>
        <w:pStyle w:val="BodyText"/>
        <w:spacing w:before="5"/>
        <w:rPr>
          <w:sz w:val="16"/>
        </w:rPr>
      </w:pPr>
      <w:r>
        <w:rPr>
          <w:noProof/>
          <w:lang w:val="en-GB" w:eastAsia="en-GB" w:bidi="ar-SA"/>
        </w:rPr>
        <mc:AlternateContent>
          <mc:Choice Requires="wps">
            <w:drawing>
              <wp:anchor distT="0" distB="0" distL="0" distR="0" simplePos="0" relativeHeight="251687936" behindDoc="1" locked="0" layoutInCell="1" allowOverlap="1">
                <wp:simplePos x="0" y="0"/>
                <wp:positionH relativeFrom="page">
                  <wp:posOffset>777240</wp:posOffset>
                </wp:positionH>
                <wp:positionV relativeFrom="paragraph">
                  <wp:posOffset>148590</wp:posOffset>
                </wp:positionV>
                <wp:extent cx="1829435" cy="1270"/>
                <wp:effectExtent l="0" t="0" r="0" b="0"/>
                <wp:wrapTopAndBottom/>
                <wp:docPr id="6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2DBCD" id="Freeform 40" o:spid="_x0000_s1026" style="position:absolute;margin-left:61.2pt;margin-top:11.7pt;width:144.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" path="m,l2880,e" filled="f" strokeweight=".48pt">
                <v:path arrowok="t" o:connecttype="custom" o:connectlocs="0,0;1828800,0" o:connectangles="0,0"/>
                <w10:wrap type="topAndBottom" anchorx="page"/>
              </v:shape>
            </w:pict>
          </mc:Fallback>
        </mc:AlternateContent>
      </w:r>
    </w:p>
    <w:p w:rsidR="0020648E" w:rsidRDefault="0020648E">
      <w:pPr>
        <w:pStyle w:val="BodyText"/>
        <w:spacing w:before="6"/>
        <w:rPr>
          <w:sz w:val="10"/>
        </w:rPr>
      </w:pPr>
    </w:p>
    <w:p w:rsidR="0020648E" w:rsidRDefault="00F97800">
      <w:pPr>
        <w:spacing w:before="102"/>
        <w:ind w:left="544"/>
        <w:rPr>
          <w:sz w:val="14"/>
        </w:rPr>
      </w:pPr>
      <w:r>
        <w:rPr>
          <w:sz w:val="14"/>
          <w:vertAlign w:val="superscript"/>
        </w:rPr>
        <w:t>17</w:t>
      </w:r>
      <w:r>
        <w:rPr>
          <w:sz w:val="14"/>
        </w:rPr>
        <w:t xml:space="preserve"> Chiffres 12 février 2021</w:t>
      </w:r>
    </w:p>
    <w:p w:rsidR="0020648E" w:rsidRDefault="0020648E">
      <w:pPr>
        <w:rPr>
          <w:sz w:val="14"/>
        </w:rPr>
        <w:sectPr w:rsidR="0020648E" w:rsidSect="008E6262">
          <w:pgSz w:w="16840" w:h="11910" w:orient="landscape"/>
          <w:pgMar w:top="1180" w:right="460" w:bottom="640" w:left="680" w:header="340" w:footer="1134" w:gutter="0"/>
          <w:cols w:space="708"/>
          <w:docGrid w:linePitch="299"/>
        </w:sectPr>
      </w:pPr>
    </w:p>
    <w:p w:rsidR="0020648E" w:rsidRDefault="0026330B">
      <w:pPr>
        <w:pStyle w:val="BodyText"/>
      </w:pPr>
      <w:r>
        <w:rPr>
          <w:noProof/>
          <w:lang w:val="en-GB" w:eastAsia="en-GB" w:bidi="ar-SA"/>
        </w:rPr>
        <w:lastRenderedPageBreak/>
        <mc:AlternateContent>
          <mc:Choice Requires="wpg">
            <w:drawing>
              <wp:anchor distT="0" distB="0" distL="114300" distR="114300" simplePos="0" relativeHeight="251691008" behindDoc="0" locked="0" layoutInCell="1" allowOverlap="1">
                <wp:simplePos x="0" y="0"/>
                <wp:positionH relativeFrom="page">
                  <wp:posOffset>9931400</wp:posOffset>
                </wp:positionH>
                <wp:positionV relativeFrom="page">
                  <wp:posOffset>1381125</wp:posOffset>
                </wp:positionV>
                <wp:extent cx="3810" cy="3509010"/>
                <wp:effectExtent l="0" t="0" r="0" b="0"/>
                <wp:wrapNone/>
                <wp:docPr id="5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3509010"/>
                          <a:chOff x="15640" y="2175"/>
                          <a:chExt cx="6" cy="5526"/>
                        </a:xfrm>
                      </wpg:grpSpPr>
                      <pic:pic xmlns:pic="http://schemas.openxmlformats.org/drawingml/2006/picture">
                        <pic:nvPicPr>
                          <pic:cNvPr id="55"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639" y="2174"/>
                            <a:ext cx="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639" y="3065"/>
                            <a:ext cx="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639" y="3599"/>
                            <a:ext cx="6"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639" y="4667"/>
                            <a:ext cx="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639" y="5202"/>
                            <a:ext cx="6"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639" y="6626"/>
                            <a:ext cx="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639" y="6804"/>
                            <a:ext cx="6"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639" y="7516"/>
                            <a:ext cx="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A1E2A4" id="Group 31" o:spid="_x0000_s1026" style="position:absolute;margin-left:782pt;margin-top:108.75pt;width:.3pt;height:276.3pt;z-index:251691008;mso-position-horizontal-relative:page;mso-position-vertical-relative:page" coordorigin="15640,2175" coordsize="6,5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15639;top:2174;width:6;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">
                  <v:imagedata r:id="rId27" o:title=""/>
                </v:shape>
                <v:shape id="Picture 38" o:spid="_x0000_s1028" type="#_x0000_t75" style="position:absolute;left:15639;top:3065;width:6;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">
                  <v:imagedata r:id="rId28" o:title=""/>
                </v:shape>
                <v:shape id="Picture 37" o:spid="_x0000_s1029" type="#_x0000_t75" style="position:absolute;left:15639;top:3599;width:6;height: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">
                  <v:imagedata r:id="rId29" o:title=""/>
                </v:shape>
                <v:shape id="Picture 36" o:spid="_x0000_s1030" type="#_x0000_t75" style="position:absolute;left:15639;top:4667;width:6;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">
                  <v:imagedata r:id="rId30" o:title=""/>
                </v:shape>
                <v:shape id="Picture 35" o:spid="_x0000_s1031" type="#_x0000_t75" style="position:absolute;left:15639;top:5202;width:6;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">
                  <v:imagedata r:id="rId31" o:title=""/>
                </v:shape>
                <v:shape id="Picture 34" o:spid="_x0000_s1032" type="#_x0000_t75" style="position:absolute;left:15639;top:6626;width:6;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">
                  <v:imagedata r:id="rId32" o:title=""/>
                </v:shape>
                <v:shape id="Picture 33" o:spid="_x0000_s1033" type="#_x0000_t75" style="position:absolute;left:15639;top:6804;width:6;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">
                  <v:imagedata r:id="rId33" o:title=""/>
                </v:shape>
                <v:shape id="Picture 32" o:spid="_x0000_s1034" type="#_x0000_t75" style="position:absolute;left:15639;top:7516;width:6;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">
                  <v:imagedata r:id="rId34" o:title=""/>
                </v:shape>
                <w10:wrap anchorx="page" anchory="page"/>
              </v:group>
            </w:pict>
          </mc:Fallback>
        </mc:AlternateContent>
      </w: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2" w:name="_bookmark11"/>
                            <w:bookmarkEnd w:id="12"/>
                            <w:r>
                              <w:rPr>
                                <w:b/>
                                <w:sz w:val="20"/>
                              </w:rPr>
                              <w:t>3.3</w:t>
                            </w:r>
                            <w:r>
                              <w:rPr>
                                <w:b/>
                                <w:sz w:val="20"/>
                              </w:rPr>
                              <w:tab/>
                              <w:t>Répartition dans le temps</w:t>
                            </w:r>
                          </w:p>
                        </w:txbxContent>
                      </wps:txbx>
                      <wps:bodyPr rot="0" vert="horz" wrap="square" lIns="0" tIns="0" rIns="0" bIns="0" anchor="t" anchorCtr="0" upright="1">
                        <a:noAutofit/>
                      </wps:bodyPr>
                    </wps:wsp>
                  </a:graphicData>
                </a:graphic>
              </wp:inline>
            </w:drawing>
          </mc:Choice>
          <mc:Fallback>
            <w:pict>
              <v:shape id="Text Box 30" o:spid="_x0000_s1124"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" fillcolor="#d9d9d9" strokeweight=".16936mm">
                <v:textbox inset="0,0,0,0">
                  <w:txbxContent>
                    <w:p w:rsidR="008E6262" w:rsidRDefault="008E6262">
                      <w:pPr>
                        <w:tabs>
                          <w:tab w:val="left" w:pos="684"/>
                        </w:tabs>
                        <w:spacing w:before="19"/>
                        <w:ind w:left="107"/>
                        <w:rPr>
                          <w:b/>
                          <w:sz w:val="20"/>
                        </w:rPr>
                      </w:pPr>
                      <w:bookmarkStart w:id="19" w:name="_bookmark11"/>
                      <w:bookmarkEnd w:id="19"/>
                      <w:r>
                        <w:rPr>
                          <w:b/>
                          <w:sz w:val="20"/>
                        </w:rPr>
                        <w:t>3.3</w:t>
                      </w:r>
                      <w:r>
                        <w:rPr>
                          <w:b/>
                          <w:sz w:val="20"/>
                        </w:rPr>
                        <w:tab/>
                        <w:t>Répartition dans le temps</w:t>
                      </w:r>
                    </w:p>
                  </w:txbxContent>
                </v:textbox>
                <w10:anchorlock/>
              </v:shape>
            </w:pict>
          </mc:Fallback>
        </mc:AlternateContent>
      </w:r>
    </w:p>
    <w:p w:rsidR="0020648E" w:rsidRDefault="0020648E">
      <w:pPr>
        <w:pStyle w:val="BodyText"/>
        <w:spacing w:before="11"/>
        <w:rPr>
          <w:sz w:val="16"/>
        </w:rPr>
      </w:pPr>
    </w:p>
    <w:tbl>
      <w:tblPr>
        <w:tblW w:w="0" w:type="auto"/>
        <w:tblInd w:w="554" w:type="dxa"/>
        <w:tblLayout w:type="fixed"/>
        <w:tblCellMar>
          <w:left w:w="0" w:type="dxa"/>
          <w:right w:w="0" w:type="dxa"/>
        </w:tblCellMar>
        <w:tblLook w:val="01E0" w:firstRow="1" w:lastRow="1" w:firstColumn="1" w:lastColumn="1" w:noHBand="0" w:noVBand="0"/>
      </w:tblPr>
      <w:tblGrid>
        <w:gridCol w:w="5601"/>
        <w:gridCol w:w="372"/>
        <w:gridCol w:w="356"/>
        <w:gridCol w:w="377"/>
        <w:gridCol w:w="355"/>
        <w:gridCol w:w="377"/>
        <w:gridCol w:w="366"/>
        <w:gridCol w:w="366"/>
        <w:gridCol w:w="366"/>
        <w:gridCol w:w="366"/>
        <w:gridCol w:w="366"/>
        <w:gridCol w:w="366"/>
        <w:gridCol w:w="366"/>
        <w:gridCol w:w="366"/>
        <w:gridCol w:w="366"/>
        <w:gridCol w:w="366"/>
        <w:gridCol w:w="366"/>
        <w:gridCol w:w="355"/>
        <w:gridCol w:w="377"/>
        <w:gridCol w:w="366"/>
        <w:gridCol w:w="366"/>
        <w:gridCol w:w="366"/>
        <w:gridCol w:w="366"/>
        <w:gridCol w:w="366"/>
        <w:gridCol w:w="360"/>
      </w:tblGrid>
      <w:tr w:rsidR="0020648E">
        <w:trPr>
          <w:trHeight w:val="227"/>
        </w:trPr>
        <w:tc>
          <w:tcPr>
            <w:tcW w:w="5601" w:type="dxa"/>
            <w:tcBorders>
              <w:top w:val="single" w:sz="4" w:space="0" w:color="000000"/>
              <w:left w:val="single" w:sz="4" w:space="0" w:color="000000"/>
              <w:bottom w:val="single" w:sz="6" w:space="0" w:color="000000"/>
              <w:right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right="-15"/>
              <w:jc w:val="right"/>
              <w:rPr>
                <w:b/>
                <w:sz w:val="8"/>
              </w:rPr>
            </w:pPr>
            <w:r>
              <w:rPr>
                <w:b/>
                <w:color w:val="C00000"/>
                <w:sz w:val="8"/>
              </w:rPr>
              <w:t>Mois</w:t>
            </w:r>
          </w:p>
        </w:tc>
        <w:tc>
          <w:tcPr>
            <w:tcW w:w="372" w:type="dxa"/>
            <w:tcBorders>
              <w:top w:val="single" w:sz="4" w:space="0" w:color="000000"/>
              <w:left w:val="single" w:sz="6"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4"/>
              <w:jc w:val="center"/>
              <w:rPr>
                <w:b/>
                <w:sz w:val="8"/>
              </w:rPr>
            </w:pPr>
            <w:r>
              <w:rPr>
                <w:b/>
                <w:color w:val="C00000"/>
                <w:sz w:val="8"/>
              </w:rPr>
              <w:t>1</w:t>
            </w:r>
          </w:p>
        </w:tc>
        <w:tc>
          <w:tcPr>
            <w:tcW w:w="35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8"/>
              <w:jc w:val="center"/>
              <w:rPr>
                <w:b/>
                <w:sz w:val="8"/>
              </w:rPr>
            </w:pPr>
            <w:r>
              <w:rPr>
                <w:b/>
                <w:color w:val="C00000"/>
                <w:sz w:val="8"/>
              </w:rPr>
              <w:t>2</w:t>
            </w:r>
          </w:p>
        </w:tc>
        <w:tc>
          <w:tcPr>
            <w:tcW w:w="377"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9"/>
              <w:jc w:val="center"/>
              <w:rPr>
                <w:b/>
                <w:sz w:val="8"/>
              </w:rPr>
            </w:pPr>
            <w:r>
              <w:rPr>
                <w:b/>
                <w:color w:val="C00000"/>
                <w:sz w:val="8"/>
              </w:rPr>
              <w:t>3</w:t>
            </w:r>
          </w:p>
        </w:tc>
        <w:tc>
          <w:tcPr>
            <w:tcW w:w="355"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22"/>
              <w:jc w:val="center"/>
              <w:rPr>
                <w:b/>
                <w:sz w:val="8"/>
              </w:rPr>
            </w:pPr>
            <w:r>
              <w:rPr>
                <w:b/>
                <w:color w:val="C00000"/>
                <w:sz w:val="8"/>
              </w:rPr>
              <w:t>4</w:t>
            </w:r>
          </w:p>
        </w:tc>
        <w:tc>
          <w:tcPr>
            <w:tcW w:w="377"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78"/>
              <w:rPr>
                <w:b/>
                <w:sz w:val="8"/>
              </w:rPr>
            </w:pPr>
            <w:r>
              <w:rPr>
                <w:b/>
                <w:color w:val="C00000"/>
                <w:sz w:val="8"/>
              </w:rPr>
              <w:t>5</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5"/>
              <w:jc w:val="center"/>
              <w:rPr>
                <w:b/>
                <w:sz w:val="8"/>
              </w:rPr>
            </w:pPr>
            <w:r>
              <w:rPr>
                <w:b/>
                <w:color w:val="C00000"/>
                <w:sz w:val="8"/>
              </w:rPr>
              <w:t>6</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70"/>
              <w:rPr>
                <w:b/>
                <w:sz w:val="8"/>
              </w:rPr>
            </w:pPr>
            <w:r>
              <w:rPr>
                <w:b/>
                <w:color w:val="C00000"/>
                <w:sz w:val="8"/>
              </w:rPr>
              <w:t>7</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71"/>
              <w:rPr>
                <w:b/>
                <w:sz w:val="8"/>
              </w:rPr>
            </w:pPr>
            <w:r>
              <w:rPr>
                <w:b/>
                <w:color w:val="C00000"/>
                <w:sz w:val="8"/>
              </w:rPr>
              <w:t>8</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22"/>
              <w:jc w:val="center"/>
              <w:rPr>
                <w:b/>
                <w:sz w:val="8"/>
              </w:rPr>
            </w:pPr>
            <w:r>
              <w:rPr>
                <w:b/>
                <w:color w:val="C00000"/>
                <w:sz w:val="8"/>
              </w:rPr>
              <w:t>9</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51"/>
              <w:rPr>
                <w:b/>
                <w:sz w:val="8"/>
              </w:rPr>
            </w:pPr>
            <w:r>
              <w:rPr>
                <w:b/>
                <w:color w:val="C00000"/>
                <w:sz w:val="8"/>
              </w:rPr>
              <w:t>10</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73" w:right="47"/>
              <w:jc w:val="center"/>
              <w:rPr>
                <w:b/>
                <w:sz w:val="8"/>
              </w:rPr>
            </w:pPr>
            <w:r>
              <w:rPr>
                <w:b/>
                <w:color w:val="C00000"/>
                <w:sz w:val="8"/>
              </w:rPr>
              <w:t>11</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54"/>
              <w:rPr>
                <w:b/>
                <w:sz w:val="8"/>
              </w:rPr>
            </w:pPr>
            <w:r>
              <w:rPr>
                <w:b/>
                <w:color w:val="C00000"/>
                <w:sz w:val="8"/>
              </w:rPr>
              <w:t>12</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55"/>
              <w:rPr>
                <w:b/>
                <w:sz w:val="8"/>
              </w:rPr>
            </w:pPr>
            <w:r>
              <w:rPr>
                <w:b/>
                <w:color w:val="C00000"/>
                <w:sz w:val="8"/>
              </w:rPr>
              <w:t>13</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79" w:right="47"/>
              <w:jc w:val="center"/>
              <w:rPr>
                <w:b/>
                <w:sz w:val="8"/>
              </w:rPr>
            </w:pPr>
            <w:r>
              <w:rPr>
                <w:b/>
                <w:color w:val="C00000"/>
                <w:sz w:val="8"/>
              </w:rPr>
              <w:t>14</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57"/>
              <w:rPr>
                <w:b/>
                <w:sz w:val="8"/>
              </w:rPr>
            </w:pPr>
            <w:r>
              <w:rPr>
                <w:b/>
                <w:color w:val="C00000"/>
                <w:sz w:val="8"/>
              </w:rPr>
              <w:t>15</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84" w:right="47"/>
              <w:jc w:val="center"/>
              <w:rPr>
                <w:b/>
                <w:sz w:val="8"/>
              </w:rPr>
            </w:pPr>
            <w:r>
              <w:rPr>
                <w:b/>
                <w:color w:val="C00000"/>
                <w:sz w:val="8"/>
              </w:rPr>
              <w:t>16</w:t>
            </w:r>
          </w:p>
        </w:tc>
        <w:tc>
          <w:tcPr>
            <w:tcW w:w="355"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59"/>
              <w:rPr>
                <w:b/>
                <w:sz w:val="8"/>
              </w:rPr>
            </w:pPr>
            <w:r>
              <w:rPr>
                <w:b/>
                <w:color w:val="C00000"/>
                <w:sz w:val="8"/>
              </w:rPr>
              <w:t>17</w:t>
            </w:r>
          </w:p>
        </w:tc>
        <w:tc>
          <w:tcPr>
            <w:tcW w:w="377"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05" w:right="53"/>
              <w:jc w:val="center"/>
              <w:rPr>
                <w:b/>
                <w:sz w:val="8"/>
              </w:rPr>
            </w:pPr>
            <w:r>
              <w:rPr>
                <w:b/>
                <w:color w:val="C00000"/>
                <w:sz w:val="8"/>
              </w:rPr>
              <w:t>18</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61"/>
              <w:rPr>
                <w:b/>
                <w:sz w:val="8"/>
              </w:rPr>
            </w:pPr>
            <w:r>
              <w:rPr>
                <w:b/>
                <w:color w:val="C00000"/>
                <w:sz w:val="8"/>
              </w:rPr>
              <w:t>19</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63"/>
              <w:rPr>
                <w:b/>
                <w:sz w:val="8"/>
              </w:rPr>
            </w:pPr>
            <w:r>
              <w:rPr>
                <w:b/>
                <w:color w:val="C00000"/>
                <w:sz w:val="8"/>
              </w:rPr>
              <w:t>20</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right="113"/>
              <w:jc w:val="right"/>
              <w:rPr>
                <w:b/>
                <w:sz w:val="8"/>
              </w:rPr>
            </w:pPr>
            <w:r>
              <w:rPr>
                <w:b/>
                <w:color w:val="C00000"/>
                <w:sz w:val="8"/>
              </w:rPr>
              <w:t>21</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97" w:right="47"/>
              <w:jc w:val="center"/>
              <w:rPr>
                <w:b/>
                <w:sz w:val="8"/>
              </w:rPr>
            </w:pPr>
            <w:r>
              <w:rPr>
                <w:b/>
                <w:color w:val="C00000"/>
                <w:sz w:val="8"/>
              </w:rPr>
              <w:t>22</w:t>
            </w:r>
          </w:p>
        </w:tc>
        <w:tc>
          <w:tcPr>
            <w:tcW w:w="366" w:type="dxa"/>
            <w:tcBorders>
              <w:top w:val="single" w:sz="4" w:space="0" w:color="000000"/>
              <w:bottom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98" w:right="46"/>
              <w:jc w:val="center"/>
              <w:rPr>
                <w:b/>
                <w:sz w:val="8"/>
              </w:rPr>
            </w:pPr>
            <w:r>
              <w:rPr>
                <w:b/>
                <w:color w:val="C00000"/>
                <w:sz w:val="8"/>
              </w:rPr>
              <w:t>23</w:t>
            </w:r>
          </w:p>
        </w:tc>
        <w:tc>
          <w:tcPr>
            <w:tcW w:w="360" w:type="dxa"/>
            <w:tcBorders>
              <w:top w:val="single" w:sz="4" w:space="0" w:color="000000"/>
              <w:bottom w:val="single" w:sz="6" w:space="0" w:color="000000"/>
              <w:right w:val="single" w:sz="6" w:space="0" w:color="000000"/>
            </w:tcBorders>
            <w:shd w:val="clear" w:color="auto" w:fill="F1F1F1"/>
          </w:tcPr>
          <w:p w:rsidR="0020648E" w:rsidRDefault="0020648E">
            <w:pPr>
              <w:pStyle w:val="TableParagraph"/>
              <w:spacing w:before="3"/>
              <w:rPr>
                <w:rFonts w:ascii="Arial"/>
                <w:sz w:val="6"/>
              </w:rPr>
            </w:pPr>
          </w:p>
          <w:p w:rsidR="0020648E" w:rsidRDefault="00F97800">
            <w:pPr>
              <w:pStyle w:val="TableParagraph"/>
              <w:ind w:left="101" w:right="33"/>
              <w:jc w:val="center"/>
              <w:rPr>
                <w:b/>
                <w:sz w:val="8"/>
              </w:rPr>
            </w:pPr>
            <w:r>
              <w:rPr>
                <w:b/>
                <w:color w:val="C00000"/>
                <w:sz w:val="8"/>
              </w:rPr>
              <w:t>24</w:t>
            </w:r>
          </w:p>
        </w:tc>
      </w:tr>
      <w:tr w:rsidR="0020648E">
        <w:trPr>
          <w:trHeight w:val="163"/>
        </w:trPr>
        <w:tc>
          <w:tcPr>
            <w:tcW w:w="5601" w:type="dxa"/>
            <w:tcBorders>
              <w:top w:val="single" w:sz="6" w:space="0" w:color="000000"/>
              <w:left w:val="single" w:sz="4" w:space="0" w:color="000000"/>
              <w:bottom w:val="single" w:sz="6" w:space="0" w:color="000000"/>
              <w:right w:val="single" w:sz="6" w:space="0" w:color="000000"/>
            </w:tcBorders>
            <w:shd w:val="clear" w:color="auto" w:fill="A6A6A6"/>
          </w:tcPr>
          <w:p w:rsidR="0020648E" w:rsidRDefault="00F97800">
            <w:pPr>
              <w:pStyle w:val="TableParagraph"/>
              <w:spacing w:before="40"/>
              <w:ind w:left="11"/>
              <w:rPr>
                <w:b/>
                <w:sz w:val="8"/>
              </w:rPr>
            </w:pPr>
            <w:r>
              <w:rPr>
                <w:b/>
                <w:sz w:val="8"/>
              </w:rPr>
              <w:t>Dossiers colonnes O (18) + A (94) + B (1074) = 1186</w:t>
            </w:r>
          </w:p>
        </w:tc>
        <w:tc>
          <w:tcPr>
            <w:tcW w:w="8785" w:type="dxa"/>
            <w:gridSpan w:val="24"/>
            <w:tcBorders>
              <w:top w:val="single" w:sz="6" w:space="0" w:color="000000"/>
              <w:left w:val="single" w:sz="6" w:space="0" w:color="000000"/>
              <w:bottom w:val="single" w:sz="6" w:space="0" w:color="000000"/>
              <w:right w:val="single" w:sz="6" w:space="0" w:color="000000"/>
            </w:tcBorders>
            <w:shd w:val="clear" w:color="auto" w:fill="A6A6A6"/>
          </w:tcPr>
          <w:p w:rsidR="0020648E" w:rsidRDefault="0020648E">
            <w:pPr>
              <w:pStyle w:val="TableParagraph"/>
              <w:rPr>
                <w:rFonts w:ascii="Times New Roman"/>
                <w:sz w:val="8"/>
              </w:rPr>
            </w:pPr>
          </w:p>
        </w:tc>
      </w:tr>
      <w:tr w:rsidR="0020648E">
        <w:trPr>
          <w:trHeight w:val="697"/>
        </w:trPr>
        <w:tc>
          <w:tcPr>
            <w:tcW w:w="5601" w:type="dxa"/>
            <w:tcBorders>
              <w:top w:val="single" w:sz="6" w:space="0" w:color="000000"/>
              <w:left w:val="single" w:sz="4" w:space="0" w:color="000000"/>
              <w:bottom w:val="single" w:sz="6" w:space="0" w:color="000000"/>
              <w:right w:val="single" w:sz="6" w:space="0" w:color="000000"/>
            </w:tcBorders>
          </w:tcPr>
          <w:p w:rsidR="0020648E" w:rsidRDefault="00F97800">
            <w:pPr>
              <w:pStyle w:val="TableParagraph"/>
              <w:spacing w:before="40"/>
              <w:ind w:left="11"/>
              <w:rPr>
                <w:sz w:val="8"/>
              </w:rPr>
            </w:pPr>
            <w:r>
              <w:rPr>
                <w:sz w:val="8"/>
              </w:rPr>
              <w:t>préparatiom à l'envoi (collaborateur administratif)</w:t>
            </w:r>
          </w:p>
          <w:p w:rsidR="0020648E" w:rsidRDefault="0020648E">
            <w:pPr>
              <w:pStyle w:val="TableParagraph"/>
              <w:rPr>
                <w:rFonts w:ascii="Arial"/>
                <w:sz w:val="7"/>
              </w:rPr>
            </w:pPr>
          </w:p>
          <w:p w:rsidR="0020648E" w:rsidRDefault="00F97800">
            <w:pPr>
              <w:pStyle w:val="TableParagraph"/>
              <w:spacing w:line="436" w:lineRule="auto"/>
              <w:ind w:left="11" w:right="2095"/>
              <w:rPr>
                <w:sz w:val="8"/>
              </w:rPr>
            </w:pPr>
            <w:r>
              <w:rPr>
                <w:sz w:val="8"/>
              </w:rPr>
              <w:t>dossiers remis à un médecin - 3 dossiers par semaine x 10 médecins : production par mois dossiers terminé par un médecin TF</w:t>
            </w:r>
          </w:p>
          <w:p w:rsidR="0020648E" w:rsidRDefault="00F97800">
            <w:pPr>
              <w:pStyle w:val="TableParagraph"/>
              <w:spacing w:before="1"/>
              <w:ind w:left="11"/>
              <w:rPr>
                <w:b/>
                <w:sz w:val="8"/>
              </w:rPr>
            </w:pPr>
            <w:r>
              <w:rPr>
                <w:b/>
                <w:color w:val="FF0000"/>
                <w:sz w:val="8"/>
              </w:rPr>
              <w:t>dossiers terminés cumulés par la TF =&gt; geeft aanleiding tot (1) (2) (3) (4)</w:t>
            </w:r>
          </w:p>
        </w:tc>
        <w:tc>
          <w:tcPr>
            <w:tcW w:w="8785" w:type="dxa"/>
            <w:gridSpan w:val="24"/>
            <w:tcBorders>
              <w:top w:val="single" w:sz="6" w:space="0" w:color="000000"/>
              <w:left w:val="single" w:sz="6" w:space="0" w:color="000000"/>
              <w:bottom w:val="single" w:sz="6" w:space="0" w:color="000000"/>
              <w:right w:val="single" w:sz="6" w:space="0" w:color="000000"/>
            </w:tcBorders>
          </w:tcPr>
          <w:p w:rsidR="0020648E" w:rsidRDefault="0020648E">
            <w:pPr>
              <w:pStyle w:val="TableParagraph"/>
              <w:rPr>
                <w:rFonts w:ascii="Arial"/>
                <w:sz w:val="8"/>
              </w:rPr>
            </w:pPr>
          </w:p>
          <w:p w:rsidR="0020648E" w:rsidRDefault="0020648E">
            <w:pPr>
              <w:pStyle w:val="TableParagraph"/>
              <w:rPr>
                <w:rFonts w:ascii="Arial"/>
                <w:sz w:val="11"/>
              </w:rPr>
            </w:pPr>
          </w:p>
          <w:p w:rsidR="0020648E" w:rsidRDefault="00F97800">
            <w:pPr>
              <w:pStyle w:val="TableParagraph"/>
              <w:tabs>
                <w:tab w:val="left" w:pos="486"/>
                <w:tab w:val="left" w:pos="853"/>
                <w:tab w:val="left" w:pos="1220"/>
                <w:tab w:val="left" w:pos="1588"/>
                <w:tab w:val="left" w:pos="1955"/>
                <w:tab w:val="left" w:pos="2322"/>
                <w:tab w:val="left" w:pos="2689"/>
                <w:tab w:val="left" w:pos="3056"/>
                <w:tab w:val="left" w:pos="3423"/>
              </w:tabs>
              <w:ind w:left="119"/>
              <w:rPr>
                <w:sz w:val="8"/>
              </w:rPr>
            </w:pPr>
            <w:r>
              <w:rPr>
                <w:sz w:val="8"/>
              </w:rPr>
              <w:t>120</w:t>
            </w:r>
            <w:r>
              <w:rPr>
                <w:sz w:val="8"/>
              </w:rPr>
              <w:tab/>
              <w:t>120</w:t>
            </w:r>
            <w:r>
              <w:rPr>
                <w:sz w:val="8"/>
              </w:rPr>
              <w:tab/>
              <w:t>120</w:t>
            </w:r>
            <w:r>
              <w:rPr>
                <w:sz w:val="8"/>
              </w:rPr>
              <w:tab/>
              <w:t>120</w:t>
            </w:r>
            <w:r>
              <w:rPr>
                <w:sz w:val="8"/>
              </w:rPr>
              <w:tab/>
              <w:t>120</w:t>
            </w:r>
            <w:r>
              <w:rPr>
                <w:sz w:val="8"/>
              </w:rPr>
              <w:tab/>
              <w:t>120</w:t>
            </w:r>
            <w:r>
              <w:rPr>
                <w:sz w:val="8"/>
              </w:rPr>
              <w:tab/>
              <w:t>120</w:t>
            </w:r>
            <w:r>
              <w:rPr>
                <w:sz w:val="8"/>
              </w:rPr>
              <w:tab/>
              <w:t>120</w:t>
            </w:r>
            <w:r>
              <w:rPr>
                <w:sz w:val="8"/>
              </w:rPr>
              <w:tab/>
              <w:t>120</w:t>
            </w:r>
            <w:r>
              <w:rPr>
                <w:sz w:val="8"/>
              </w:rPr>
              <w:tab/>
              <w:t>120</w:t>
            </w:r>
          </w:p>
          <w:p w:rsidR="0020648E" w:rsidRDefault="0020648E">
            <w:pPr>
              <w:pStyle w:val="TableParagraph"/>
              <w:spacing w:before="11"/>
              <w:rPr>
                <w:rFonts w:ascii="Arial"/>
                <w:sz w:val="6"/>
              </w:rPr>
            </w:pPr>
          </w:p>
          <w:p w:rsidR="0020648E" w:rsidRDefault="00F97800">
            <w:pPr>
              <w:pStyle w:val="TableParagraph"/>
              <w:tabs>
                <w:tab w:val="left" w:pos="853"/>
                <w:tab w:val="left" w:pos="1220"/>
                <w:tab w:val="left" w:pos="1588"/>
                <w:tab w:val="left" w:pos="1955"/>
                <w:tab w:val="left" w:pos="2322"/>
                <w:tab w:val="left" w:pos="2689"/>
                <w:tab w:val="left" w:pos="3056"/>
                <w:tab w:val="left" w:pos="3423"/>
                <w:tab w:val="left" w:pos="3790"/>
              </w:tabs>
              <w:ind w:left="486"/>
              <w:rPr>
                <w:sz w:val="8"/>
              </w:rPr>
            </w:pPr>
            <w:r>
              <w:rPr>
                <w:sz w:val="8"/>
              </w:rPr>
              <w:t>120</w:t>
            </w:r>
            <w:r>
              <w:rPr>
                <w:sz w:val="8"/>
              </w:rPr>
              <w:tab/>
              <w:t>120</w:t>
            </w:r>
            <w:r>
              <w:rPr>
                <w:sz w:val="8"/>
              </w:rPr>
              <w:tab/>
              <w:t>120</w:t>
            </w:r>
            <w:r>
              <w:rPr>
                <w:sz w:val="8"/>
              </w:rPr>
              <w:tab/>
              <w:t>120</w:t>
            </w:r>
            <w:r>
              <w:rPr>
                <w:sz w:val="8"/>
              </w:rPr>
              <w:tab/>
              <w:t>120</w:t>
            </w:r>
            <w:r>
              <w:rPr>
                <w:sz w:val="8"/>
              </w:rPr>
              <w:tab/>
              <w:t>120</w:t>
            </w:r>
            <w:r>
              <w:rPr>
                <w:sz w:val="8"/>
              </w:rPr>
              <w:tab/>
              <w:t>120</w:t>
            </w:r>
            <w:r>
              <w:rPr>
                <w:sz w:val="8"/>
              </w:rPr>
              <w:tab/>
              <w:t>120</w:t>
            </w:r>
            <w:r>
              <w:rPr>
                <w:sz w:val="8"/>
              </w:rPr>
              <w:tab/>
              <w:t>120</w:t>
            </w:r>
            <w:r>
              <w:rPr>
                <w:sz w:val="8"/>
              </w:rPr>
              <w:tab/>
              <w:t>120</w:t>
            </w:r>
          </w:p>
          <w:p w:rsidR="0020648E" w:rsidRDefault="0020648E">
            <w:pPr>
              <w:pStyle w:val="TableParagraph"/>
              <w:rPr>
                <w:rFonts w:ascii="Arial"/>
                <w:sz w:val="7"/>
              </w:rPr>
            </w:pPr>
          </w:p>
          <w:p w:rsidR="0020648E" w:rsidRDefault="00F97800">
            <w:pPr>
              <w:pStyle w:val="TableParagraph"/>
              <w:tabs>
                <w:tab w:val="left" w:pos="853"/>
                <w:tab w:val="left" w:pos="1220"/>
                <w:tab w:val="left" w:pos="1588"/>
                <w:tab w:val="left" w:pos="1955"/>
                <w:tab w:val="left" w:pos="2322"/>
                <w:tab w:val="left" w:pos="2689"/>
                <w:tab w:val="left" w:pos="3056"/>
                <w:tab w:val="left" w:pos="3401"/>
              </w:tabs>
              <w:ind w:left="486"/>
              <w:rPr>
                <w:b/>
                <w:sz w:val="8"/>
              </w:rPr>
            </w:pPr>
            <w:r>
              <w:rPr>
                <w:b/>
                <w:color w:val="FF0000"/>
                <w:sz w:val="8"/>
              </w:rPr>
              <w:t>120</w:t>
            </w:r>
            <w:r>
              <w:rPr>
                <w:b/>
                <w:color w:val="FF0000"/>
                <w:sz w:val="8"/>
              </w:rPr>
              <w:tab/>
              <w:t>240</w:t>
            </w:r>
            <w:r>
              <w:rPr>
                <w:b/>
                <w:color w:val="FF0000"/>
                <w:sz w:val="8"/>
              </w:rPr>
              <w:tab/>
              <w:t>360</w:t>
            </w:r>
            <w:r>
              <w:rPr>
                <w:b/>
                <w:color w:val="FF0000"/>
                <w:sz w:val="8"/>
              </w:rPr>
              <w:tab/>
              <w:t>480</w:t>
            </w:r>
            <w:r>
              <w:rPr>
                <w:b/>
                <w:color w:val="FF0000"/>
                <w:sz w:val="8"/>
              </w:rPr>
              <w:tab/>
              <w:t>600</w:t>
            </w:r>
            <w:r>
              <w:rPr>
                <w:b/>
                <w:color w:val="FF0000"/>
                <w:sz w:val="8"/>
              </w:rPr>
              <w:tab/>
              <w:t>720</w:t>
            </w:r>
            <w:r>
              <w:rPr>
                <w:b/>
                <w:color w:val="FF0000"/>
                <w:sz w:val="8"/>
              </w:rPr>
              <w:tab/>
              <w:t>840</w:t>
            </w:r>
            <w:r>
              <w:rPr>
                <w:b/>
                <w:color w:val="FF0000"/>
                <w:sz w:val="8"/>
              </w:rPr>
              <w:tab/>
              <w:t>960</w:t>
            </w:r>
            <w:r>
              <w:rPr>
                <w:b/>
                <w:color w:val="FF0000"/>
                <w:sz w:val="8"/>
              </w:rPr>
              <w:tab/>
              <w:t>1080         1200</w:t>
            </w:r>
          </w:p>
        </w:tc>
      </w:tr>
      <w:tr w:rsidR="0020648E">
        <w:trPr>
          <w:trHeight w:val="163"/>
        </w:trPr>
        <w:tc>
          <w:tcPr>
            <w:tcW w:w="5601" w:type="dxa"/>
            <w:tcBorders>
              <w:top w:val="single" w:sz="6" w:space="0" w:color="000000"/>
              <w:left w:val="single" w:sz="4" w:space="0" w:color="000000"/>
              <w:bottom w:val="single" w:sz="6" w:space="0" w:color="000000"/>
              <w:right w:val="single" w:sz="6" w:space="0" w:color="000000"/>
            </w:tcBorders>
            <w:shd w:val="clear" w:color="auto" w:fill="BCD6ED"/>
          </w:tcPr>
          <w:p w:rsidR="0020648E" w:rsidRDefault="00F97800">
            <w:pPr>
              <w:pStyle w:val="TableParagraph"/>
              <w:spacing w:before="40"/>
              <w:ind w:left="11"/>
              <w:rPr>
                <w:b/>
                <w:sz w:val="8"/>
              </w:rPr>
            </w:pPr>
            <w:r>
              <w:rPr>
                <w:b/>
                <w:sz w:val="8"/>
              </w:rPr>
              <w:t>(1) en dessous du seuil de gravité et pas d'indication de responsabilité</w:t>
            </w:r>
          </w:p>
        </w:tc>
        <w:tc>
          <w:tcPr>
            <w:tcW w:w="8785" w:type="dxa"/>
            <w:gridSpan w:val="24"/>
            <w:tcBorders>
              <w:top w:val="single" w:sz="6" w:space="0" w:color="000000"/>
              <w:left w:val="single" w:sz="6" w:space="0" w:color="000000"/>
              <w:bottom w:val="single" w:sz="6" w:space="0" w:color="000000"/>
              <w:right w:val="single" w:sz="6" w:space="0" w:color="000000"/>
            </w:tcBorders>
            <w:shd w:val="clear" w:color="auto" w:fill="BCD6ED"/>
          </w:tcPr>
          <w:p w:rsidR="0020648E" w:rsidRDefault="00F97800">
            <w:pPr>
              <w:pStyle w:val="TableParagraph"/>
              <w:tabs>
                <w:tab w:val="left" w:pos="1242"/>
                <w:tab w:val="left" w:pos="1609"/>
                <w:tab w:val="left" w:pos="1976"/>
                <w:tab w:val="left" w:pos="2343"/>
                <w:tab w:val="left" w:pos="2711"/>
                <w:tab w:val="left" w:pos="3078"/>
                <w:tab w:val="left" w:pos="3445"/>
                <w:tab w:val="left" w:pos="3812"/>
                <w:tab w:val="left" w:pos="4179"/>
              </w:tabs>
              <w:spacing w:before="40"/>
              <w:ind w:left="875"/>
              <w:rPr>
                <w:b/>
                <w:sz w:val="8"/>
              </w:rPr>
            </w:pPr>
            <w:r>
              <w:rPr>
                <w:b/>
                <w:sz w:val="8"/>
              </w:rPr>
              <w:t>30</w:t>
            </w:r>
            <w:r>
              <w:rPr>
                <w:b/>
                <w:sz w:val="8"/>
              </w:rPr>
              <w:tab/>
              <w:t>30</w:t>
            </w:r>
            <w:r>
              <w:rPr>
                <w:b/>
                <w:sz w:val="8"/>
              </w:rPr>
              <w:tab/>
              <w:t>30</w:t>
            </w:r>
            <w:r>
              <w:rPr>
                <w:b/>
                <w:sz w:val="8"/>
              </w:rPr>
              <w:tab/>
              <w:t>30</w:t>
            </w:r>
            <w:r>
              <w:rPr>
                <w:b/>
                <w:sz w:val="8"/>
              </w:rPr>
              <w:tab/>
              <w:t>30</w:t>
            </w:r>
            <w:r>
              <w:rPr>
                <w:b/>
                <w:sz w:val="8"/>
              </w:rPr>
              <w:tab/>
              <w:t>30</w:t>
            </w:r>
            <w:r>
              <w:rPr>
                <w:b/>
                <w:sz w:val="8"/>
              </w:rPr>
              <w:tab/>
              <w:t>30</w:t>
            </w:r>
            <w:r>
              <w:rPr>
                <w:b/>
                <w:sz w:val="8"/>
              </w:rPr>
              <w:tab/>
              <w:t>30</w:t>
            </w:r>
            <w:r>
              <w:rPr>
                <w:b/>
                <w:sz w:val="8"/>
              </w:rPr>
              <w:tab/>
              <w:t>30</w:t>
            </w:r>
            <w:r>
              <w:rPr>
                <w:b/>
                <w:sz w:val="8"/>
              </w:rPr>
              <w:tab/>
              <w:t>30</w:t>
            </w:r>
          </w:p>
        </w:tc>
      </w:tr>
      <w:tr w:rsidR="0020648E">
        <w:trPr>
          <w:trHeight w:val="184"/>
        </w:trPr>
        <w:tc>
          <w:tcPr>
            <w:tcW w:w="5601" w:type="dxa"/>
            <w:tcBorders>
              <w:top w:val="single" w:sz="6" w:space="0" w:color="000000"/>
              <w:left w:val="single" w:sz="4" w:space="0" w:color="000000"/>
              <w:right w:val="single" w:sz="6" w:space="0" w:color="000000"/>
            </w:tcBorders>
          </w:tcPr>
          <w:p w:rsidR="0020648E" w:rsidRDefault="00F97800">
            <w:pPr>
              <w:pStyle w:val="TableParagraph"/>
              <w:spacing w:before="40"/>
              <w:ind w:left="11"/>
              <w:rPr>
                <w:b/>
                <w:sz w:val="8"/>
              </w:rPr>
            </w:pPr>
            <w:r>
              <w:rPr>
                <w:b/>
                <w:color w:val="006FC0"/>
                <w:sz w:val="8"/>
              </w:rPr>
              <w:t>Terminés par mois - traité et envoi de l'avis sans intervention du FAM</w:t>
            </w:r>
          </w:p>
        </w:tc>
        <w:tc>
          <w:tcPr>
            <w:tcW w:w="1105" w:type="dxa"/>
            <w:gridSpan w:val="3"/>
            <w:tcBorders>
              <w:top w:val="single" w:sz="6" w:space="0" w:color="000000"/>
              <w:left w:val="single" w:sz="6" w:space="0" w:color="000000"/>
            </w:tcBorders>
          </w:tcPr>
          <w:p w:rsidR="0020648E" w:rsidRDefault="00F97800">
            <w:pPr>
              <w:pStyle w:val="TableParagraph"/>
              <w:spacing w:before="40"/>
              <w:ind w:right="133"/>
              <w:jc w:val="right"/>
              <w:rPr>
                <w:b/>
                <w:sz w:val="8"/>
              </w:rPr>
            </w:pPr>
            <w:r>
              <w:rPr>
                <w:b/>
                <w:color w:val="006FC0"/>
                <w:sz w:val="8"/>
              </w:rPr>
              <w:t>30</w:t>
            </w:r>
          </w:p>
        </w:tc>
        <w:tc>
          <w:tcPr>
            <w:tcW w:w="355" w:type="dxa"/>
            <w:tcBorders>
              <w:top w:val="single" w:sz="6" w:space="0" w:color="000000"/>
            </w:tcBorders>
          </w:tcPr>
          <w:p w:rsidR="0020648E" w:rsidRDefault="00F97800">
            <w:pPr>
              <w:pStyle w:val="TableParagraph"/>
              <w:spacing w:before="40"/>
              <w:ind w:left="123" w:right="102"/>
              <w:jc w:val="center"/>
              <w:rPr>
                <w:b/>
                <w:sz w:val="8"/>
              </w:rPr>
            </w:pPr>
            <w:r>
              <w:rPr>
                <w:b/>
                <w:color w:val="006FC0"/>
                <w:sz w:val="8"/>
              </w:rPr>
              <w:t>30</w:t>
            </w:r>
          </w:p>
        </w:tc>
        <w:tc>
          <w:tcPr>
            <w:tcW w:w="377" w:type="dxa"/>
            <w:tcBorders>
              <w:top w:val="single" w:sz="6" w:space="0" w:color="000000"/>
            </w:tcBorders>
          </w:tcPr>
          <w:p w:rsidR="0020648E" w:rsidRDefault="00F97800">
            <w:pPr>
              <w:pStyle w:val="TableParagraph"/>
              <w:spacing w:before="40"/>
              <w:ind w:left="157"/>
              <w:rPr>
                <w:b/>
                <w:sz w:val="8"/>
              </w:rPr>
            </w:pPr>
            <w:r>
              <w:rPr>
                <w:b/>
                <w:color w:val="006FC0"/>
                <w:sz w:val="8"/>
              </w:rPr>
              <w:t>30</w:t>
            </w:r>
          </w:p>
        </w:tc>
        <w:tc>
          <w:tcPr>
            <w:tcW w:w="366" w:type="dxa"/>
            <w:tcBorders>
              <w:top w:val="single" w:sz="6" w:space="0" w:color="000000"/>
            </w:tcBorders>
          </w:tcPr>
          <w:p w:rsidR="0020648E" w:rsidRDefault="00F97800">
            <w:pPr>
              <w:pStyle w:val="TableParagraph"/>
              <w:spacing w:before="40"/>
              <w:ind w:left="61" w:right="47"/>
              <w:jc w:val="center"/>
              <w:rPr>
                <w:b/>
                <w:sz w:val="8"/>
              </w:rPr>
            </w:pPr>
            <w:r>
              <w:rPr>
                <w:b/>
                <w:color w:val="006FC0"/>
                <w:sz w:val="8"/>
              </w:rPr>
              <w:t>30</w:t>
            </w:r>
          </w:p>
        </w:tc>
        <w:tc>
          <w:tcPr>
            <w:tcW w:w="366" w:type="dxa"/>
            <w:tcBorders>
              <w:top w:val="single" w:sz="6" w:space="0" w:color="000000"/>
            </w:tcBorders>
          </w:tcPr>
          <w:p w:rsidR="0020648E" w:rsidRDefault="00F97800">
            <w:pPr>
              <w:pStyle w:val="TableParagraph"/>
              <w:spacing w:before="40"/>
              <w:ind w:left="148"/>
              <w:rPr>
                <w:b/>
                <w:sz w:val="8"/>
              </w:rPr>
            </w:pPr>
            <w:r>
              <w:rPr>
                <w:b/>
                <w:color w:val="006FC0"/>
                <w:sz w:val="8"/>
              </w:rPr>
              <w:t>30</w:t>
            </w:r>
          </w:p>
        </w:tc>
        <w:tc>
          <w:tcPr>
            <w:tcW w:w="366" w:type="dxa"/>
            <w:tcBorders>
              <w:top w:val="single" w:sz="6" w:space="0" w:color="000000"/>
            </w:tcBorders>
          </w:tcPr>
          <w:p w:rsidR="0020648E" w:rsidRDefault="00F97800">
            <w:pPr>
              <w:pStyle w:val="TableParagraph"/>
              <w:spacing w:before="40"/>
              <w:ind w:left="149"/>
              <w:rPr>
                <w:b/>
                <w:sz w:val="8"/>
              </w:rPr>
            </w:pPr>
            <w:r>
              <w:rPr>
                <w:b/>
                <w:color w:val="006FC0"/>
                <w:sz w:val="8"/>
              </w:rPr>
              <w:t>30</w:t>
            </w:r>
          </w:p>
        </w:tc>
        <w:tc>
          <w:tcPr>
            <w:tcW w:w="366" w:type="dxa"/>
            <w:tcBorders>
              <w:top w:val="single" w:sz="6" w:space="0" w:color="000000"/>
            </w:tcBorders>
          </w:tcPr>
          <w:p w:rsidR="0020648E" w:rsidRDefault="00F97800">
            <w:pPr>
              <w:pStyle w:val="TableParagraph"/>
              <w:spacing w:before="40"/>
              <w:ind w:left="68" w:right="47"/>
              <w:jc w:val="center"/>
              <w:rPr>
                <w:b/>
                <w:sz w:val="8"/>
              </w:rPr>
            </w:pPr>
            <w:r>
              <w:rPr>
                <w:b/>
                <w:color w:val="006FC0"/>
                <w:sz w:val="8"/>
              </w:rPr>
              <w:t>30</w:t>
            </w:r>
          </w:p>
        </w:tc>
        <w:tc>
          <w:tcPr>
            <w:tcW w:w="366" w:type="dxa"/>
            <w:tcBorders>
              <w:top w:val="single" w:sz="6" w:space="0" w:color="000000"/>
            </w:tcBorders>
          </w:tcPr>
          <w:p w:rsidR="0020648E" w:rsidRDefault="00F97800">
            <w:pPr>
              <w:pStyle w:val="TableParagraph"/>
              <w:spacing w:before="40"/>
              <w:ind w:left="151"/>
              <w:rPr>
                <w:b/>
                <w:sz w:val="8"/>
              </w:rPr>
            </w:pPr>
            <w:r>
              <w:rPr>
                <w:b/>
                <w:color w:val="006FC0"/>
                <w:sz w:val="8"/>
              </w:rPr>
              <w:t>30</w:t>
            </w:r>
          </w:p>
        </w:tc>
        <w:tc>
          <w:tcPr>
            <w:tcW w:w="366" w:type="dxa"/>
            <w:tcBorders>
              <w:top w:val="single" w:sz="6" w:space="0" w:color="000000"/>
            </w:tcBorders>
          </w:tcPr>
          <w:p w:rsidR="0020648E" w:rsidRDefault="00F97800">
            <w:pPr>
              <w:pStyle w:val="TableParagraph"/>
              <w:spacing w:before="40"/>
              <w:ind w:left="73" w:right="47"/>
              <w:jc w:val="center"/>
              <w:rPr>
                <w:b/>
                <w:sz w:val="8"/>
              </w:rPr>
            </w:pPr>
            <w:r>
              <w:rPr>
                <w:b/>
                <w:color w:val="006FC0"/>
                <w:sz w:val="8"/>
              </w:rPr>
              <w:t>30</w:t>
            </w:r>
          </w:p>
        </w:tc>
        <w:tc>
          <w:tcPr>
            <w:tcW w:w="366" w:type="dxa"/>
            <w:tcBorders>
              <w:top w:val="single" w:sz="6" w:space="0" w:color="000000"/>
            </w:tcBorders>
          </w:tcPr>
          <w:p w:rsidR="0020648E" w:rsidRDefault="00F97800">
            <w:pPr>
              <w:pStyle w:val="TableParagraph"/>
              <w:spacing w:before="40"/>
              <w:ind w:left="154"/>
              <w:rPr>
                <w:b/>
                <w:sz w:val="8"/>
              </w:rPr>
            </w:pPr>
            <w:r>
              <w:rPr>
                <w:b/>
                <w:color w:val="006FC0"/>
                <w:sz w:val="8"/>
              </w:rPr>
              <w:t>30</w:t>
            </w: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20648E">
            <w:pPr>
              <w:pStyle w:val="TableParagraph"/>
              <w:rPr>
                <w:rFonts w:ascii="Times New Roman"/>
                <w:sz w:val="8"/>
              </w:rPr>
            </w:pPr>
          </w:p>
        </w:tc>
        <w:tc>
          <w:tcPr>
            <w:tcW w:w="377"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0" w:type="dxa"/>
            <w:tcBorders>
              <w:top w:val="single" w:sz="6" w:space="0" w:color="000000"/>
              <w:right w:val="single" w:sz="6" w:space="0" w:color="000000"/>
            </w:tcBorders>
          </w:tcPr>
          <w:p w:rsidR="0020648E" w:rsidRDefault="0020648E">
            <w:pPr>
              <w:pStyle w:val="TableParagraph"/>
              <w:rPr>
                <w:rFonts w:ascii="Times New Roman"/>
                <w:sz w:val="8"/>
              </w:rPr>
            </w:pPr>
          </w:p>
        </w:tc>
      </w:tr>
      <w:tr w:rsidR="0020648E">
        <w:trPr>
          <w:trHeight w:val="157"/>
        </w:trPr>
        <w:tc>
          <w:tcPr>
            <w:tcW w:w="5601" w:type="dxa"/>
            <w:tcBorders>
              <w:left w:val="single" w:sz="4" w:space="0" w:color="000000"/>
              <w:bottom w:val="single" w:sz="6" w:space="0" w:color="000000"/>
              <w:right w:val="single" w:sz="6" w:space="0" w:color="000000"/>
            </w:tcBorders>
          </w:tcPr>
          <w:p w:rsidR="0020648E" w:rsidRDefault="00F97800">
            <w:pPr>
              <w:pStyle w:val="TableParagraph"/>
              <w:spacing w:before="34"/>
              <w:ind w:left="11"/>
              <w:rPr>
                <w:sz w:val="8"/>
              </w:rPr>
            </w:pPr>
            <w:r>
              <w:rPr>
                <w:color w:val="FF0000"/>
                <w:sz w:val="8"/>
              </w:rPr>
              <w:t>Cumul des dossiers terminés</w:t>
            </w:r>
          </w:p>
        </w:tc>
        <w:tc>
          <w:tcPr>
            <w:tcW w:w="1105" w:type="dxa"/>
            <w:gridSpan w:val="3"/>
            <w:tcBorders>
              <w:left w:val="single" w:sz="6" w:space="0" w:color="000000"/>
              <w:bottom w:val="single" w:sz="6" w:space="0" w:color="000000"/>
            </w:tcBorders>
          </w:tcPr>
          <w:p w:rsidR="0020648E" w:rsidRDefault="00F97800">
            <w:pPr>
              <w:pStyle w:val="TableParagraph"/>
              <w:spacing w:before="34"/>
              <w:ind w:right="133"/>
              <w:jc w:val="right"/>
              <w:rPr>
                <w:sz w:val="8"/>
              </w:rPr>
            </w:pPr>
            <w:r>
              <w:rPr>
                <w:color w:val="FF0000"/>
                <w:sz w:val="8"/>
              </w:rPr>
              <w:t>30</w:t>
            </w:r>
          </w:p>
        </w:tc>
        <w:tc>
          <w:tcPr>
            <w:tcW w:w="355" w:type="dxa"/>
            <w:tcBorders>
              <w:bottom w:val="single" w:sz="6" w:space="0" w:color="000000"/>
            </w:tcBorders>
          </w:tcPr>
          <w:p w:rsidR="0020648E" w:rsidRDefault="00F97800">
            <w:pPr>
              <w:pStyle w:val="TableParagraph"/>
              <w:spacing w:before="34"/>
              <w:ind w:left="123" w:right="102"/>
              <w:jc w:val="center"/>
              <w:rPr>
                <w:sz w:val="8"/>
              </w:rPr>
            </w:pPr>
            <w:r>
              <w:rPr>
                <w:color w:val="FF0000"/>
                <w:sz w:val="8"/>
              </w:rPr>
              <w:t>60</w:t>
            </w:r>
          </w:p>
        </w:tc>
        <w:tc>
          <w:tcPr>
            <w:tcW w:w="377" w:type="dxa"/>
            <w:tcBorders>
              <w:bottom w:val="single" w:sz="6" w:space="0" w:color="000000"/>
            </w:tcBorders>
          </w:tcPr>
          <w:p w:rsidR="0020648E" w:rsidRDefault="00F97800">
            <w:pPr>
              <w:pStyle w:val="TableParagraph"/>
              <w:spacing w:before="34"/>
              <w:ind w:left="157"/>
              <w:rPr>
                <w:sz w:val="8"/>
              </w:rPr>
            </w:pPr>
            <w:r>
              <w:rPr>
                <w:color w:val="FF0000"/>
                <w:sz w:val="8"/>
              </w:rPr>
              <w:t>90</w:t>
            </w:r>
          </w:p>
        </w:tc>
        <w:tc>
          <w:tcPr>
            <w:tcW w:w="366" w:type="dxa"/>
            <w:tcBorders>
              <w:bottom w:val="single" w:sz="6" w:space="0" w:color="000000"/>
            </w:tcBorders>
          </w:tcPr>
          <w:p w:rsidR="0020648E" w:rsidRDefault="00F97800">
            <w:pPr>
              <w:pStyle w:val="TableParagraph"/>
              <w:spacing w:before="34"/>
              <w:ind w:left="61" w:right="47"/>
              <w:jc w:val="center"/>
              <w:rPr>
                <w:sz w:val="8"/>
              </w:rPr>
            </w:pPr>
            <w:r>
              <w:rPr>
                <w:color w:val="FF0000"/>
                <w:sz w:val="8"/>
              </w:rPr>
              <w:t>120</w:t>
            </w:r>
          </w:p>
        </w:tc>
        <w:tc>
          <w:tcPr>
            <w:tcW w:w="366" w:type="dxa"/>
            <w:tcBorders>
              <w:bottom w:val="single" w:sz="6" w:space="0" w:color="000000"/>
            </w:tcBorders>
          </w:tcPr>
          <w:p w:rsidR="0020648E" w:rsidRDefault="00F97800">
            <w:pPr>
              <w:pStyle w:val="TableParagraph"/>
              <w:spacing w:before="34"/>
              <w:ind w:left="126"/>
              <w:rPr>
                <w:sz w:val="8"/>
              </w:rPr>
            </w:pPr>
            <w:r>
              <w:rPr>
                <w:color w:val="FF0000"/>
                <w:sz w:val="8"/>
              </w:rPr>
              <w:t>150</w:t>
            </w:r>
          </w:p>
        </w:tc>
        <w:tc>
          <w:tcPr>
            <w:tcW w:w="366" w:type="dxa"/>
            <w:tcBorders>
              <w:bottom w:val="single" w:sz="6" w:space="0" w:color="000000"/>
            </w:tcBorders>
          </w:tcPr>
          <w:p w:rsidR="0020648E" w:rsidRDefault="00F97800">
            <w:pPr>
              <w:pStyle w:val="TableParagraph"/>
              <w:spacing w:before="34"/>
              <w:ind w:left="128"/>
              <w:rPr>
                <w:sz w:val="8"/>
              </w:rPr>
            </w:pPr>
            <w:r>
              <w:rPr>
                <w:color w:val="FF0000"/>
                <w:sz w:val="8"/>
              </w:rPr>
              <w:t>180</w:t>
            </w:r>
          </w:p>
        </w:tc>
        <w:tc>
          <w:tcPr>
            <w:tcW w:w="366" w:type="dxa"/>
            <w:tcBorders>
              <w:bottom w:val="single" w:sz="6" w:space="0" w:color="000000"/>
            </w:tcBorders>
          </w:tcPr>
          <w:p w:rsidR="0020648E" w:rsidRDefault="00F97800">
            <w:pPr>
              <w:pStyle w:val="TableParagraph"/>
              <w:spacing w:before="34"/>
              <w:ind w:left="68" w:right="47"/>
              <w:jc w:val="center"/>
              <w:rPr>
                <w:sz w:val="8"/>
              </w:rPr>
            </w:pPr>
            <w:r>
              <w:rPr>
                <w:color w:val="FF0000"/>
                <w:sz w:val="8"/>
              </w:rPr>
              <w:t>210</w:t>
            </w:r>
          </w:p>
        </w:tc>
        <w:tc>
          <w:tcPr>
            <w:tcW w:w="366" w:type="dxa"/>
            <w:tcBorders>
              <w:bottom w:val="single" w:sz="6" w:space="0" w:color="000000"/>
            </w:tcBorders>
          </w:tcPr>
          <w:p w:rsidR="0020648E" w:rsidRDefault="00F97800">
            <w:pPr>
              <w:pStyle w:val="TableParagraph"/>
              <w:spacing w:before="34"/>
              <w:ind w:left="130"/>
              <w:rPr>
                <w:sz w:val="8"/>
              </w:rPr>
            </w:pPr>
            <w:r>
              <w:rPr>
                <w:color w:val="FF0000"/>
                <w:sz w:val="8"/>
              </w:rPr>
              <w:t>240</w:t>
            </w:r>
          </w:p>
        </w:tc>
        <w:tc>
          <w:tcPr>
            <w:tcW w:w="366" w:type="dxa"/>
            <w:tcBorders>
              <w:bottom w:val="single" w:sz="6" w:space="0" w:color="000000"/>
            </w:tcBorders>
          </w:tcPr>
          <w:p w:rsidR="0020648E" w:rsidRDefault="00F97800">
            <w:pPr>
              <w:pStyle w:val="TableParagraph"/>
              <w:spacing w:before="34"/>
              <w:ind w:left="73" w:right="47"/>
              <w:jc w:val="center"/>
              <w:rPr>
                <w:sz w:val="8"/>
              </w:rPr>
            </w:pPr>
            <w:r>
              <w:rPr>
                <w:color w:val="FF0000"/>
                <w:sz w:val="8"/>
              </w:rPr>
              <w:t>270</w:t>
            </w:r>
          </w:p>
        </w:tc>
        <w:tc>
          <w:tcPr>
            <w:tcW w:w="366" w:type="dxa"/>
            <w:tcBorders>
              <w:bottom w:val="single" w:sz="6" w:space="0" w:color="000000"/>
            </w:tcBorders>
          </w:tcPr>
          <w:p w:rsidR="0020648E" w:rsidRDefault="00F97800">
            <w:pPr>
              <w:pStyle w:val="TableParagraph"/>
              <w:spacing w:before="34"/>
              <w:ind w:left="132"/>
              <w:rPr>
                <w:sz w:val="8"/>
              </w:rPr>
            </w:pPr>
            <w:r>
              <w:rPr>
                <w:color w:val="FF0000"/>
                <w:sz w:val="8"/>
              </w:rPr>
              <w:t>300</w:t>
            </w: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55" w:type="dxa"/>
            <w:tcBorders>
              <w:bottom w:val="single" w:sz="6" w:space="0" w:color="000000"/>
            </w:tcBorders>
          </w:tcPr>
          <w:p w:rsidR="0020648E" w:rsidRDefault="0020648E">
            <w:pPr>
              <w:pStyle w:val="TableParagraph"/>
              <w:rPr>
                <w:rFonts w:ascii="Times New Roman"/>
                <w:sz w:val="8"/>
              </w:rPr>
            </w:pPr>
          </w:p>
        </w:tc>
        <w:tc>
          <w:tcPr>
            <w:tcW w:w="377"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0" w:type="dxa"/>
            <w:tcBorders>
              <w:bottom w:val="single" w:sz="6" w:space="0" w:color="000000"/>
              <w:right w:val="single" w:sz="6" w:space="0" w:color="000000"/>
            </w:tcBorders>
          </w:tcPr>
          <w:p w:rsidR="0020648E" w:rsidRDefault="0020648E">
            <w:pPr>
              <w:pStyle w:val="TableParagraph"/>
              <w:rPr>
                <w:rFonts w:ascii="Times New Roman"/>
                <w:sz w:val="8"/>
              </w:rPr>
            </w:pPr>
          </w:p>
        </w:tc>
      </w:tr>
      <w:tr w:rsidR="0020648E">
        <w:trPr>
          <w:trHeight w:val="163"/>
        </w:trPr>
        <w:tc>
          <w:tcPr>
            <w:tcW w:w="5601" w:type="dxa"/>
            <w:tcBorders>
              <w:top w:val="single" w:sz="6" w:space="0" w:color="000000"/>
              <w:left w:val="single" w:sz="4" w:space="0" w:color="000000"/>
              <w:bottom w:val="single" w:sz="6" w:space="0" w:color="000000"/>
              <w:right w:val="single" w:sz="6" w:space="0" w:color="000000"/>
            </w:tcBorders>
            <w:shd w:val="clear" w:color="auto" w:fill="BCD6ED"/>
          </w:tcPr>
          <w:p w:rsidR="0020648E" w:rsidRDefault="00F97800">
            <w:pPr>
              <w:pStyle w:val="TableParagraph"/>
              <w:spacing w:before="40"/>
              <w:ind w:left="11"/>
              <w:rPr>
                <w:b/>
                <w:sz w:val="8"/>
              </w:rPr>
            </w:pPr>
            <w:r>
              <w:rPr>
                <w:b/>
                <w:sz w:val="8"/>
              </w:rPr>
              <w:t>(2) en dessous du seuil de gravité et indication de responsabilité (Expertise unilatérale)</w:t>
            </w:r>
          </w:p>
        </w:tc>
        <w:tc>
          <w:tcPr>
            <w:tcW w:w="1105" w:type="dxa"/>
            <w:gridSpan w:val="3"/>
            <w:tcBorders>
              <w:top w:val="single" w:sz="6" w:space="0" w:color="000000"/>
              <w:left w:val="single" w:sz="6" w:space="0" w:color="000000"/>
              <w:bottom w:val="single" w:sz="6" w:space="0" w:color="000000"/>
            </w:tcBorders>
            <w:shd w:val="clear" w:color="auto" w:fill="BCD6ED"/>
          </w:tcPr>
          <w:p w:rsidR="0020648E" w:rsidRDefault="00F97800">
            <w:pPr>
              <w:pStyle w:val="TableParagraph"/>
              <w:spacing w:before="40"/>
              <w:ind w:right="133"/>
              <w:jc w:val="right"/>
              <w:rPr>
                <w:b/>
                <w:sz w:val="8"/>
              </w:rPr>
            </w:pPr>
            <w:r>
              <w:rPr>
                <w:b/>
                <w:sz w:val="8"/>
              </w:rPr>
              <w:t>10</w:t>
            </w:r>
          </w:p>
        </w:tc>
        <w:tc>
          <w:tcPr>
            <w:tcW w:w="355" w:type="dxa"/>
            <w:tcBorders>
              <w:top w:val="single" w:sz="6" w:space="0" w:color="000000"/>
              <w:bottom w:val="single" w:sz="6" w:space="0" w:color="000000"/>
            </w:tcBorders>
            <w:shd w:val="clear" w:color="auto" w:fill="BCD6ED"/>
          </w:tcPr>
          <w:p w:rsidR="0020648E" w:rsidRDefault="00F97800">
            <w:pPr>
              <w:pStyle w:val="TableParagraph"/>
              <w:spacing w:before="40"/>
              <w:ind w:left="123" w:right="102"/>
              <w:jc w:val="center"/>
              <w:rPr>
                <w:b/>
                <w:sz w:val="8"/>
              </w:rPr>
            </w:pPr>
            <w:r>
              <w:rPr>
                <w:b/>
                <w:sz w:val="8"/>
              </w:rPr>
              <w:t>10</w:t>
            </w:r>
          </w:p>
        </w:tc>
        <w:tc>
          <w:tcPr>
            <w:tcW w:w="377" w:type="dxa"/>
            <w:tcBorders>
              <w:top w:val="single" w:sz="6" w:space="0" w:color="000000"/>
              <w:bottom w:val="single" w:sz="6" w:space="0" w:color="000000"/>
            </w:tcBorders>
            <w:shd w:val="clear" w:color="auto" w:fill="BCD6ED"/>
          </w:tcPr>
          <w:p w:rsidR="0020648E" w:rsidRDefault="00F97800">
            <w:pPr>
              <w:pStyle w:val="TableParagraph"/>
              <w:spacing w:before="40"/>
              <w:ind w:left="157"/>
              <w:rPr>
                <w:b/>
                <w:sz w:val="8"/>
              </w:rPr>
            </w:pPr>
            <w:r>
              <w:rPr>
                <w:b/>
                <w:sz w:val="8"/>
              </w:rPr>
              <w:t>10</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1" w:right="47"/>
              <w:jc w:val="center"/>
              <w:rPr>
                <w:b/>
                <w:sz w:val="8"/>
              </w:rPr>
            </w:pPr>
            <w:r>
              <w:rPr>
                <w:b/>
                <w:sz w:val="8"/>
              </w:rPr>
              <w:t>10</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8"/>
              <w:rPr>
                <w:b/>
                <w:sz w:val="8"/>
              </w:rPr>
            </w:pPr>
            <w:r>
              <w:rPr>
                <w:b/>
                <w:sz w:val="8"/>
              </w:rPr>
              <w:t>10</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9"/>
              <w:rPr>
                <w:b/>
                <w:sz w:val="8"/>
              </w:rPr>
            </w:pPr>
            <w:r>
              <w:rPr>
                <w:b/>
                <w:sz w:val="8"/>
              </w:rPr>
              <w:t>10</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8" w:right="47"/>
              <w:jc w:val="center"/>
              <w:rPr>
                <w:b/>
                <w:sz w:val="8"/>
              </w:rPr>
            </w:pPr>
            <w:r>
              <w:rPr>
                <w:b/>
                <w:sz w:val="8"/>
              </w:rPr>
              <w:t>10</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1"/>
              <w:rPr>
                <w:b/>
                <w:sz w:val="8"/>
              </w:rPr>
            </w:pPr>
            <w:r>
              <w:rPr>
                <w:b/>
                <w:sz w:val="8"/>
              </w:rPr>
              <w:t>10</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73" w:right="47"/>
              <w:jc w:val="center"/>
              <w:rPr>
                <w:b/>
                <w:sz w:val="8"/>
              </w:rPr>
            </w:pPr>
            <w:r>
              <w:rPr>
                <w:b/>
                <w:sz w:val="8"/>
              </w:rPr>
              <w:t>10</w:t>
            </w: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55"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77"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0" w:type="dxa"/>
            <w:tcBorders>
              <w:top w:val="single" w:sz="6" w:space="0" w:color="000000"/>
              <w:bottom w:val="single" w:sz="6" w:space="0" w:color="000000"/>
              <w:right w:val="single" w:sz="6" w:space="0" w:color="000000"/>
            </w:tcBorders>
            <w:shd w:val="clear" w:color="auto" w:fill="BCD6ED"/>
          </w:tcPr>
          <w:p w:rsidR="0020648E" w:rsidRDefault="0020648E">
            <w:pPr>
              <w:pStyle w:val="TableParagraph"/>
              <w:rPr>
                <w:rFonts w:ascii="Times New Roman"/>
                <w:sz w:val="8"/>
              </w:rPr>
            </w:pPr>
          </w:p>
        </w:tc>
      </w:tr>
      <w:tr w:rsidR="0020648E">
        <w:trPr>
          <w:trHeight w:val="184"/>
        </w:trPr>
        <w:tc>
          <w:tcPr>
            <w:tcW w:w="5601" w:type="dxa"/>
            <w:tcBorders>
              <w:top w:val="single" w:sz="6" w:space="0" w:color="000000"/>
              <w:left w:val="single" w:sz="4" w:space="0" w:color="000000"/>
              <w:right w:val="single" w:sz="6" w:space="0" w:color="000000"/>
            </w:tcBorders>
          </w:tcPr>
          <w:p w:rsidR="0020648E" w:rsidRDefault="00F97800">
            <w:pPr>
              <w:pStyle w:val="TableParagraph"/>
              <w:spacing w:before="40"/>
              <w:ind w:left="11"/>
              <w:rPr>
                <w:sz w:val="8"/>
              </w:rPr>
            </w:pPr>
            <w:r>
              <w:rPr>
                <w:sz w:val="8"/>
              </w:rPr>
              <w:t>Expertise unilatérale (EU) - expertise en cours pendant le mois =&gt; donnent lieu à (2a) et (2b)</w:t>
            </w:r>
          </w:p>
        </w:tc>
        <w:tc>
          <w:tcPr>
            <w:tcW w:w="1105" w:type="dxa"/>
            <w:gridSpan w:val="3"/>
            <w:tcBorders>
              <w:top w:val="single" w:sz="6" w:space="0" w:color="000000"/>
              <w:left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F97800">
            <w:pPr>
              <w:pStyle w:val="TableParagraph"/>
              <w:spacing w:before="40"/>
              <w:ind w:left="123" w:right="102"/>
              <w:jc w:val="center"/>
              <w:rPr>
                <w:sz w:val="8"/>
              </w:rPr>
            </w:pPr>
            <w:r>
              <w:rPr>
                <w:sz w:val="8"/>
              </w:rPr>
              <w:t>10</w:t>
            </w:r>
          </w:p>
        </w:tc>
        <w:tc>
          <w:tcPr>
            <w:tcW w:w="377" w:type="dxa"/>
            <w:tcBorders>
              <w:top w:val="single" w:sz="6" w:space="0" w:color="000000"/>
            </w:tcBorders>
          </w:tcPr>
          <w:p w:rsidR="0020648E" w:rsidRDefault="00F97800">
            <w:pPr>
              <w:pStyle w:val="TableParagraph"/>
              <w:spacing w:before="40"/>
              <w:ind w:left="157"/>
              <w:rPr>
                <w:sz w:val="8"/>
              </w:rPr>
            </w:pPr>
            <w:r>
              <w:rPr>
                <w:sz w:val="8"/>
              </w:rPr>
              <w:t>20</w:t>
            </w:r>
          </w:p>
        </w:tc>
        <w:tc>
          <w:tcPr>
            <w:tcW w:w="366" w:type="dxa"/>
            <w:tcBorders>
              <w:top w:val="single" w:sz="6" w:space="0" w:color="000000"/>
            </w:tcBorders>
          </w:tcPr>
          <w:p w:rsidR="0020648E" w:rsidRDefault="00F97800">
            <w:pPr>
              <w:pStyle w:val="TableParagraph"/>
              <w:spacing w:before="40"/>
              <w:ind w:left="61" w:right="47"/>
              <w:jc w:val="center"/>
              <w:rPr>
                <w:sz w:val="8"/>
              </w:rPr>
            </w:pPr>
            <w:r>
              <w:rPr>
                <w:sz w:val="8"/>
              </w:rPr>
              <w:t>30</w:t>
            </w:r>
          </w:p>
        </w:tc>
        <w:tc>
          <w:tcPr>
            <w:tcW w:w="366" w:type="dxa"/>
            <w:tcBorders>
              <w:top w:val="single" w:sz="6" w:space="0" w:color="000000"/>
            </w:tcBorders>
          </w:tcPr>
          <w:p w:rsidR="0020648E" w:rsidRDefault="00F97800">
            <w:pPr>
              <w:pStyle w:val="TableParagraph"/>
              <w:spacing w:before="40"/>
              <w:ind w:left="148"/>
              <w:rPr>
                <w:sz w:val="8"/>
              </w:rPr>
            </w:pPr>
            <w:r>
              <w:rPr>
                <w:sz w:val="8"/>
              </w:rPr>
              <w:t>30</w:t>
            </w:r>
          </w:p>
        </w:tc>
        <w:tc>
          <w:tcPr>
            <w:tcW w:w="366" w:type="dxa"/>
            <w:tcBorders>
              <w:top w:val="single" w:sz="6" w:space="0" w:color="000000"/>
            </w:tcBorders>
          </w:tcPr>
          <w:p w:rsidR="0020648E" w:rsidRDefault="00F97800">
            <w:pPr>
              <w:pStyle w:val="TableParagraph"/>
              <w:spacing w:before="40"/>
              <w:ind w:left="149"/>
              <w:rPr>
                <w:sz w:val="8"/>
              </w:rPr>
            </w:pPr>
            <w:r>
              <w:rPr>
                <w:sz w:val="8"/>
              </w:rPr>
              <w:t>30</w:t>
            </w:r>
          </w:p>
        </w:tc>
        <w:tc>
          <w:tcPr>
            <w:tcW w:w="366" w:type="dxa"/>
            <w:tcBorders>
              <w:top w:val="single" w:sz="6" w:space="0" w:color="000000"/>
            </w:tcBorders>
          </w:tcPr>
          <w:p w:rsidR="0020648E" w:rsidRDefault="00F97800">
            <w:pPr>
              <w:pStyle w:val="TableParagraph"/>
              <w:spacing w:before="40"/>
              <w:ind w:left="68" w:right="47"/>
              <w:jc w:val="center"/>
              <w:rPr>
                <w:sz w:val="8"/>
              </w:rPr>
            </w:pPr>
            <w:r>
              <w:rPr>
                <w:sz w:val="8"/>
              </w:rPr>
              <w:t>30</w:t>
            </w:r>
          </w:p>
        </w:tc>
        <w:tc>
          <w:tcPr>
            <w:tcW w:w="366" w:type="dxa"/>
            <w:tcBorders>
              <w:top w:val="single" w:sz="6" w:space="0" w:color="000000"/>
            </w:tcBorders>
          </w:tcPr>
          <w:p w:rsidR="0020648E" w:rsidRDefault="00F97800">
            <w:pPr>
              <w:pStyle w:val="TableParagraph"/>
              <w:spacing w:before="40"/>
              <w:ind w:left="151"/>
              <w:rPr>
                <w:sz w:val="8"/>
              </w:rPr>
            </w:pPr>
            <w:r>
              <w:rPr>
                <w:sz w:val="8"/>
              </w:rPr>
              <w:t>30</w:t>
            </w:r>
          </w:p>
        </w:tc>
        <w:tc>
          <w:tcPr>
            <w:tcW w:w="366" w:type="dxa"/>
            <w:tcBorders>
              <w:top w:val="single" w:sz="6" w:space="0" w:color="000000"/>
            </w:tcBorders>
          </w:tcPr>
          <w:p w:rsidR="0020648E" w:rsidRDefault="00F97800">
            <w:pPr>
              <w:pStyle w:val="TableParagraph"/>
              <w:spacing w:before="40"/>
              <w:ind w:left="73" w:right="47"/>
              <w:jc w:val="center"/>
              <w:rPr>
                <w:sz w:val="8"/>
              </w:rPr>
            </w:pPr>
            <w:r>
              <w:rPr>
                <w:sz w:val="8"/>
              </w:rPr>
              <w:t>30</w:t>
            </w:r>
          </w:p>
        </w:tc>
        <w:tc>
          <w:tcPr>
            <w:tcW w:w="366" w:type="dxa"/>
            <w:tcBorders>
              <w:top w:val="single" w:sz="6" w:space="0" w:color="000000"/>
            </w:tcBorders>
          </w:tcPr>
          <w:p w:rsidR="0020648E" w:rsidRDefault="00F97800">
            <w:pPr>
              <w:pStyle w:val="TableParagraph"/>
              <w:spacing w:before="40"/>
              <w:ind w:left="154"/>
              <w:rPr>
                <w:sz w:val="8"/>
              </w:rPr>
            </w:pPr>
            <w:r>
              <w:rPr>
                <w:sz w:val="8"/>
              </w:rPr>
              <w:t>20</w:t>
            </w:r>
          </w:p>
        </w:tc>
        <w:tc>
          <w:tcPr>
            <w:tcW w:w="366" w:type="dxa"/>
            <w:tcBorders>
              <w:top w:val="single" w:sz="6" w:space="0" w:color="000000"/>
            </w:tcBorders>
          </w:tcPr>
          <w:p w:rsidR="0020648E" w:rsidRDefault="00F97800">
            <w:pPr>
              <w:pStyle w:val="TableParagraph"/>
              <w:spacing w:before="40"/>
              <w:ind w:left="155"/>
              <w:rPr>
                <w:sz w:val="8"/>
              </w:rPr>
            </w:pPr>
            <w:r>
              <w:rPr>
                <w:sz w:val="8"/>
              </w:rPr>
              <w:t>10</w:t>
            </w: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20648E">
            <w:pPr>
              <w:pStyle w:val="TableParagraph"/>
              <w:rPr>
                <w:rFonts w:ascii="Times New Roman"/>
                <w:sz w:val="8"/>
              </w:rPr>
            </w:pPr>
          </w:p>
        </w:tc>
        <w:tc>
          <w:tcPr>
            <w:tcW w:w="377"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0" w:type="dxa"/>
            <w:tcBorders>
              <w:top w:val="single" w:sz="6" w:space="0" w:color="000000"/>
              <w:right w:val="single" w:sz="6" w:space="0" w:color="000000"/>
            </w:tcBorders>
          </w:tcPr>
          <w:p w:rsidR="0020648E" w:rsidRDefault="0020648E">
            <w:pPr>
              <w:pStyle w:val="TableParagraph"/>
              <w:rPr>
                <w:rFonts w:ascii="Times New Roman"/>
                <w:sz w:val="8"/>
              </w:rPr>
            </w:pPr>
          </w:p>
        </w:tc>
      </w:tr>
      <w:tr w:rsidR="0020648E">
        <w:trPr>
          <w:trHeight w:val="177"/>
        </w:trPr>
        <w:tc>
          <w:tcPr>
            <w:tcW w:w="5601" w:type="dxa"/>
            <w:tcBorders>
              <w:left w:val="single" w:sz="4" w:space="0" w:color="000000"/>
              <w:right w:val="single" w:sz="6" w:space="0" w:color="000000"/>
            </w:tcBorders>
          </w:tcPr>
          <w:p w:rsidR="0020648E" w:rsidRDefault="00F97800">
            <w:pPr>
              <w:pStyle w:val="TableParagraph"/>
              <w:spacing w:before="34"/>
              <w:ind w:left="11"/>
              <w:rPr>
                <w:sz w:val="8"/>
              </w:rPr>
            </w:pPr>
            <w:r>
              <w:rPr>
                <w:color w:val="006FC0"/>
                <w:sz w:val="8"/>
              </w:rPr>
              <w:t>(2a) après expertise: en-dessous du seuil de gravité et pas de responsabilité =&gt; envoi avis</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F97800">
            <w:pPr>
              <w:pStyle w:val="TableParagraph"/>
              <w:spacing w:before="34"/>
              <w:ind w:left="170"/>
              <w:rPr>
                <w:sz w:val="8"/>
              </w:rPr>
            </w:pPr>
            <w:r>
              <w:rPr>
                <w:color w:val="006FC0"/>
                <w:sz w:val="8"/>
              </w:rPr>
              <w:t>5</w:t>
            </w:r>
          </w:p>
        </w:tc>
        <w:tc>
          <w:tcPr>
            <w:tcW w:w="366" w:type="dxa"/>
          </w:tcPr>
          <w:p w:rsidR="0020648E" w:rsidRDefault="00F97800">
            <w:pPr>
              <w:pStyle w:val="TableParagraph"/>
              <w:spacing w:before="34"/>
              <w:ind w:left="171"/>
              <w:rPr>
                <w:sz w:val="8"/>
              </w:rPr>
            </w:pPr>
            <w:r>
              <w:rPr>
                <w:color w:val="006FC0"/>
                <w:sz w:val="8"/>
              </w:rPr>
              <w:t>5</w:t>
            </w:r>
          </w:p>
        </w:tc>
        <w:tc>
          <w:tcPr>
            <w:tcW w:w="366" w:type="dxa"/>
          </w:tcPr>
          <w:p w:rsidR="0020648E" w:rsidRDefault="00F97800">
            <w:pPr>
              <w:pStyle w:val="TableParagraph"/>
              <w:spacing w:before="34"/>
              <w:ind w:left="22"/>
              <w:jc w:val="center"/>
              <w:rPr>
                <w:sz w:val="8"/>
              </w:rPr>
            </w:pPr>
            <w:r>
              <w:rPr>
                <w:color w:val="006FC0"/>
                <w:sz w:val="8"/>
              </w:rPr>
              <w:t>5</w:t>
            </w:r>
          </w:p>
        </w:tc>
        <w:tc>
          <w:tcPr>
            <w:tcW w:w="366" w:type="dxa"/>
          </w:tcPr>
          <w:p w:rsidR="0020648E" w:rsidRDefault="00F97800">
            <w:pPr>
              <w:pStyle w:val="TableParagraph"/>
              <w:spacing w:before="34"/>
              <w:ind w:left="173"/>
              <w:rPr>
                <w:sz w:val="8"/>
              </w:rPr>
            </w:pPr>
            <w:r>
              <w:rPr>
                <w:color w:val="006FC0"/>
                <w:sz w:val="8"/>
              </w:rPr>
              <w:t>5</w:t>
            </w:r>
          </w:p>
        </w:tc>
        <w:tc>
          <w:tcPr>
            <w:tcW w:w="366" w:type="dxa"/>
          </w:tcPr>
          <w:p w:rsidR="0020648E" w:rsidRDefault="00F97800">
            <w:pPr>
              <w:pStyle w:val="TableParagraph"/>
              <w:spacing w:before="34"/>
              <w:ind w:left="26"/>
              <w:jc w:val="center"/>
              <w:rPr>
                <w:sz w:val="8"/>
              </w:rPr>
            </w:pPr>
            <w:r>
              <w:rPr>
                <w:color w:val="006FC0"/>
                <w:sz w:val="8"/>
              </w:rPr>
              <w:t>5</w:t>
            </w:r>
          </w:p>
        </w:tc>
        <w:tc>
          <w:tcPr>
            <w:tcW w:w="366" w:type="dxa"/>
          </w:tcPr>
          <w:p w:rsidR="0020648E" w:rsidRDefault="00F97800">
            <w:pPr>
              <w:pStyle w:val="TableParagraph"/>
              <w:spacing w:before="34"/>
              <w:ind w:left="175"/>
              <w:rPr>
                <w:sz w:val="8"/>
              </w:rPr>
            </w:pPr>
            <w:r>
              <w:rPr>
                <w:color w:val="006FC0"/>
                <w:sz w:val="8"/>
              </w:rPr>
              <w:t>5</w:t>
            </w:r>
          </w:p>
        </w:tc>
        <w:tc>
          <w:tcPr>
            <w:tcW w:w="366" w:type="dxa"/>
          </w:tcPr>
          <w:p w:rsidR="0020648E" w:rsidRDefault="00F97800">
            <w:pPr>
              <w:pStyle w:val="TableParagraph"/>
              <w:spacing w:before="34"/>
              <w:ind w:left="176"/>
              <w:rPr>
                <w:sz w:val="8"/>
              </w:rPr>
            </w:pPr>
            <w:r>
              <w:rPr>
                <w:color w:val="006FC0"/>
                <w:sz w:val="8"/>
              </w:rPr>
              <w:t>5</w:t>
            </w:r>
          </w:p>
        </w:tc>
        <w:tc>
          <w:tcPr>
            <w:tcW w:w="366" w:type="dxa"/>
          </w:tcPr>
          <w:p w:rsidR="0020648E" w:rsidRDefault="00F97800">
            <w:pPr>
              <w:pStyle w:val="TableParagraph"/>
              <w:spacing w:before="34"/>
              <w:ind w:left="33"/>
              <w:jc w:val="center"/>
              <w:rPr>
                <w:sz w:val="8"/>
              </w:rPr>
            </w:pPr>
            <w:r>
              <w:rPr>
                <w:color w:val="006FC0"/>
                <w:sz w:val="8"/>
              </w:rPr>
              <w:t>5</w:t>
            </w:r>
          </w:p>
        </w:tc>
        <w:tc>
          <w:tcPr>
            <w:tcW w:w="366" w:type="dxa"/>
          </w:tcPr>
          <w:p w:rsidR="0020648E" w:rsidRDefault="00F97800">
            <w:pPr>
              <w:pStyle w:val="TableParagraph"/>
              <w:spacing w:before="34"/>
              <w:ind w:left="178"/>
              <w:rPr>
                <w:sz w:val="8"/>
              </w:rPr>
            </w:pPr>
            <w:r>
              <w:rPr>
                <w:color w:val="006FC0"/>
                <w:sz w:val="8"/>
              </w:rPr>
              <w:t>5</w:t>
            </w:r>
          </w:p>
        </w:tc>
        <w:tc>
          <w:tcPr>
            <w:tcW w:w="366" w:type="dxa"/>
          </w:tcPr>
          <w:p w:rsidR="0020648E" w:rsidRDefault="00F97800">
            <w:pPr>
              <w:pStyle w:val="TableParagraph"/>
              <w:spacing w:before="34"/>
              <w:ind w:left="37"/>
              <w:jc w:val="center"/>
              <w:rPr>
                <w:sz w:val="8"/>
              </w:rPr>
            </w:pPr>
            <w:r>
              <w:rPr>
                <w:color w:val="006FC0"/>
                <w:sz w:val="8"/>
              </w:rPr>
              <w:t>5</w:t>
            </w: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0" w:type="dxa"/>
            <w:tcBorders>
              <w:right w:val="single" w:sz="6" w:space="0" w:color="000000"/>
            </w:tcBorders>
          </w:tcPr>
          <w:p w:rsidR="0020648E" w:rsidRDefault="0020648E">
            <w:pPr>
              <w:pStyle w:val="TableParagraph"/>
              <w:rPr>
                <w:rFonts w:ascii="Times New Roman"/>
                <w:sz w:val="8"/>
              </w:rPr>
            </w:pP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sz w:val="8"/>
              </w:rPr>
            </w:pPr>
            <w:r>
              <w:rPr>
                <w:color w:val="006FC0"/>
                <w:sz w:val="8"/>
              </w:rPr>
              <w:t>(2b) après expetise en-dessous du seuil de gravité et indication de responsabilité =&gt; audition écrite du responsible et avis (juriste)</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F97800">
            <w:pPr>
              <w:pStyle w:val="TableParagraph"/>
              <w:spacing w:before="34"/>
              <w:ind w:left="22"/>
              <w:jc w:val="center"/>
              <w:rPr>
                <w:sz w:val="8"/>
              </w:rPr>
            </w:pPr>
            <w:r>
              <w:rPr>
                <w:color w:val="006FC0"/>
                <w:sz w:val="8"/>
              </w:rPr>
              <w:t>5</w:t>
            </w:r>
          </w:p>
        </w:tc>
        <w:tc>
          <w:tcPr>
            <w:tcW w:w="366" w:type="dxa"/>
          </w:tcPr>
          <w:p w:rsidR="0020648E" w:rsidRDefault="00F97800">
            <w:pPr>
              <w:pStyle w:val="TableParagraph"/>
              <w:spacing w:before="34"/>
              <w:ind w:left="173"/>
              <w:rPr>
                <w:sz w:val="8"/>
              </w:rPr>
            </w:pPr>
            <w:r>
              <w:rPr>
                <w:color w:val="006FC0"/>
                <w:sz w:val="8"/>
              </w:rPr>
              <w:t>5</w:t>
            </w:r>
          </w:p>
        </w:tc>
        <w:tc>
          <w:tcPr>
            <w:tcW w:w="366" w:type="dxa"/>
          </w:tcPr>
          <w:p w:rsidR="0020648E" w:rsidRDefault="00F97800">
            <w:pPr>
              <w:pStyle w:val="TableParagraph"/>
              <w:spacing w:before="34"/>
              <w:ind w:left="26"/>
              <w:jc w:val="center"/>
              <w:rPr>
                <w:sz w:val="8"/>
              </w:rPr>
            </w:pPr>
            <w:r>
              <w:rPr>
                <w:color w:val="006FC0"/>
                <w:sz w:val="8"/>
              </w:rPr>
              <w:t>5</w:t>
            </w:r>
          </w:p>
        </w:tc>
        <w:tc>
          <w:tcPr>
            <w:tcW w:w="366" w:type="dxa"/>
          </w:tcPr>
          <w:p w:rsidR="0020648E" w:rsidRDefault="00F97800">
            <w:pPr>
              <w:pStyle w:val="TableParagraph"/>
              <w:spacing w:before="34"/>
              <w:ind w:left="175"/>
              <w:rPr>
                <w:sz w:val="8"/>
              </w:rPr>
            </w:pPr>
            <w:r>
              <w:rPr>
                <w:color w:val="006FC0"/>
                <w:sz w:val="8"/>
              </w:rPr>
              <w:t>5</w:t>
            </w:r>
          </w:p>
        </w:tc>
        <w:tc>
          <w:tcPr>
            <w:tcW w:w="366" w:type="dxa"/>
          </w:tcPr>
          <w:p w:rsidR="0020648E" w:rsidRDefault="00F97800">
            <w:pPr>
              <w:pStyle w:val="TableParagraph"/>
              <w:spacing w:before="34"/>
              <w:ind w:left="176"/>
              <w:rPr>
                <w:sz w:val="8"/>
              </w:rPr>
            </w:pPr>
            <w:r>
              <w:rPr>
                <w:color w:val="006FC0"/>
                <w:sz w:val="8"/>
              </w:rPr>
              <w:t>5</w:t>
            </w:r>
          </w:p>
        </w:tc>
        <w:tc>
          <w:tcPr>
            <w:tcW w:w="366" w:type="dxa"/>
          </w:tcPr>
          <w:p w:rsidR="0020648E" w:rsidRDefault="00F97800">
            <w:pPr>
              <w:pStyle w:val="TableParagraph"/>
              <w:spacing w:before="34"/>
              <w:ind w:left="33"/>
              <w:jc w:val="center"/>
              <w:rPr>
                <w:sz w:val="8"/>
              </w:rPr>
            </w:pPr>
            <w:r>
              <w:rPr>
                <w:color w:val="006FC0"/>
                <w:sz w:val="8"/>
              </w:rPr>
              <w:t>5</w:t>
            </w:r>
          </w:p>
        </w:tc>
        <w:tc>
          <w:tcPr>
            <w:tcW w:w="366" w:type="dxa"/>
          </w:tcPr>
          <w:p w:rsidR="0020648E" w:rsidRDefault="00F97800">
            <w:pPr>
              <w:pStyle w:val="TableParagraph"/>
              <w:spacing w:before="34"/>
              <w:ind w:left="178"/>
              <w:rPr>
                <w:sz w:val="8"/>
              </w:rPr>
            </w:pPr>
            <w:r>
              <w:rPr>
                <w:color w:val="006FC0"/>
                <w:sz w:val="8"/>
              </w:rPr>
              <w:t>5</w:t>
            </w:r>
          </w:p>
        </w:tc>
        <w:tc>
          <w:tcPr>
            <w:tcW w:w="366" w:type="dxa"/>
          </w:tcPr>
          <w:p w:rsidR="0020648E" w:rsidRDefault="00F97800">
            <w:pPr>
              <w:pStyle w:val="TableParagraph"/>
              <w:spacing w:before="34"/>
              <w:ind w:left="37"/>
              <w:jc w:val="center"/>
              <w:rPr>
                <w:sz w:val="8"/>
              </w:rPr>
            </w:pPr>
            <w:r>
              <w:rPr>
                <w:color w:val="006FC0"/>
                <w:sz w:val="8"/>
              </w:rPr>
              <w:t>5</w:t>
            </w:r>
          </w:p>
        </w:tc>
        <w:tc>
          <w:tcPr>
            <w:tcW w:w="355" w:type="dxa"/>
          </w:tcPr>
          <w:p w:rsidR="0020648E" w:rsidRDefault="00F97800">
            <w:pPr>
              <w:pStyle w:val="TableParagraph"/>
              <w:spacing w:before="34"/>
              <w:ind w:left="181"/>
              <w:rPr>
                <w:sz w:val="8"/>
              </w:rPr>
            </w:pPr>
            <w:r>
              <w:rPr>
                <w:color w:val="006FC0"/>
                <w:sz w:val="8"/>
              </w:rPr>
              <w:t>5</w:t>
            </w:r>
          </w:p>
        </w:tc>
        <w:tc>
          <w:tcPr>
            <w:tcW w:w="377" w:type="dxa"/>
          </w:tcPr>
          <w:p w:rsidR="0020648E" w:rsidRDefault="00F97800">
            <w:pPr>
              <w:pStyle w:val="TableParagraph"/>
              <w:spacing w:before="34"/>
              <w:ind w:left="53"/>
              <w:jc w:val="center"/>
              <w:rPr>
                <w:sz w:val="8"/>
              </w:rPr>
            </w:pPr>
            <w:r>
              <w:rPr>
                <w:color w:val="006FC0"/>
                <w:sz w:val="8"/>
              </w:rPr>
              <w:t>5</w:t>
            </w: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0" w:type="dxa"/>
            <w:tcBorders>
              <w:right w:val="single" w:sz="6" w:space="0" w:color="000000"/>
            </w:tcBorders>
          </w:tcPr>
          <w:p w:rsidR="0020648E" w:rsidRDefault="0020648E">
            <w:pPr>
              <w:pStyle w:val="TableParagraph"/>
              <w:rPr>
                <w:rFonts w:ascii="Times New Roman"/>
                <w:sz w:val="8"/>
              </w:rPr>
            </w:pP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b/>
                <w:sz w:val="8"/>
              </w:rPr>
            </w:pPr>
            <w:r>
              <w:rPr>
                <w:b/>
                <w:color w:val="006FC0"/>
                <w:sz w:val="8"/>
              </w:rPr>
              <w:t>(2a) + (2b) terminés par mois - en-dessous du seuil de gravité après EU (Expertise Unilatérale)</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F97800">
            <w:pPr>
              <w:pStyle w:val="TableParagraph"/>
              <w:spacing w:before="34"/>
              <w:ind w:left="170"/>
              <w:rPr>
                <w:b/>
                <w:sz w:val="8"/>
              </w:rPr>
            </w:pPr>
            <w:r>
              <w:rPr>
                <w:b/>
                <w:color w:val="006FC0"/>
                <w:sz w:val="8"/>
              </w:rPr>
              <w:t>5</w:t>
            </w:r>
          </w:p>
        </w:tc>
        <w:tc>
          <w:tcPr>
            <w:tcW w:w="366" w:type="dxa"/>
          </w:tcPr>
          <w:p w:rsidR="0020648E" w:rsidRDefault="00F97800">
            <w:pPr>
              <w:pStyle w:val="TableParagraph"/>
              <w:spacing w:before="34"/>
              <w:ind w:left="171"/>
              <w:rPr>
                <w:b/>
                <w:sz w:val="8"/>
              </w:rPr>
            </w:pPr>
            <w:r>
              <w:rPr>
                <w:b/>
                <w:color w:val="006FC0"/>
                <w:sz w:val="8"/>
              </w:rPr>
              <w:t>5</w:t>
            </w:r>
          </w:p>
        </w:tc>
        <w:tc>
          <w:tcPr>
            <w:tcW w:w="366" w:type="dxa"/>
          </w:tcPr>
          <w:p w:rsidR="0020648E" w:rsidRDefault="00F97800">
            <w:pPr>
              <w:pStyle w:val="TableParagraph"/>
              <w:spacing w:before="34"/>
              <w:ind w:left="68" w:right="47"/>
              <w:jc w:val="center"/>
              <w:rPr>
                <w:b/>
                <w:sz w:val="8"/>
              </w:rPr>
            </w:pPr>
            <w:r>
              <w:rPr>
                <w:b/>
                <w:color w:val="006FC0"/>
                <w:sz w:val="8"/>
              </w:rPr>
              <w:t>10</w:t>
            </w:r>
          </w:p>
        </w:tc>
        <w:tc>
          <w:tcPr>
            <w:tcW w:w="366" w:type="dxa"/>
          </w:tcPr>
          <w:p w:rsidR="0020648E" w:rsidRDefault="00F97800">
            <w:pPr>
              <w:pStyle w:val="TableParagraph"/>
              <w:spacing w:before="34"/>
              <w:ind w:left="151"/>
              <w:rPr>
                <w:b/>
                <w:sz w:val="8"/>
              </w:rPr>
            </w:pPr>
            <w:r>
              <w:rPr>
                <w:b/>
                <w:color w:val="006FC0"/>
                <w:sz w:val="8"/>
              </w:rPr>
              <w:t>10</w:t>
            </w:r>
          </w:p>
        </w:tc>
        <w:tc>
          <w:tcPr>
            <w:tcW w:w="366" w:type="dxa"/>
          </w:tcPr>
          <w:p w:rsidR="0020648E" w:rsidRDefault="00F97800">
            <w:pPr>
              <w:pStyle w:val="TableParagraph"/>
              <w:spacing w:before="34"/>
              <w:ind w:left="73" w:right="47"/>
              <w:jc w:val="center"/>
              <w:rPr>
                <w:b/>
                <w:sz w:val="8"/>
              </w:rPr>
            </w:pPr>
            <w:r>
              <w:rPr>
                <w:b/>
                <w:color w:val="006FC0"/>
                <w:sz w:val="8"/>
              </w:rPr>
              <w:t>10</w:t>
            </w:r>
          </w:p>
        </w:tc>
        <w:tc>
          <w:tcPr>
            <w:tcW w:w="366" w:type="dxa"/>
          </w:tcPr>
          <w:p w:rsidR="0020648E" w:rsidRDefault="00F97800">
            <w:pPr>
              <w:pStyle w:val="TableParagraph"/>
              <w:spacing w:before="34"/>
              <w:ind w:left="154"/>
              <w:rPr>
                <w:b/>
                <w:sz w:val="8"/>
              </w:rPr>
            </w:pPr>
            <w:r>
              <w:rPr>
                <w:b/>
                <w:color w:val="006FC0"/>
                <w:sz w:val="8"/>
              </w:rPr>
              <w:t>10</w:t>
            </w:r>
          </w:p>
        </w:tc>
        <w:tc>
          <w:tcPr>
            <w:tcW w:w="366" w:type="dxa"/>
          </w:tcPr>
          <w:p w:rsidR="0020648E" w:rsidRDefault="00F97800">
            <w:pPr>
              <w:pStyle w:val="TableParagraph"/>
              <w:spacing w:before="34"/>
              <w:ind w:left="155"/>
              <w:rPr>
                <w:b/>
                <w:sz w:val="8"/>
              </w:rPr>
            </w:pPr>
            <w:r>
              <w:rPr>
                <w:b/>
                <w:color w:val="006FC0"/>
                <w:sz w:val="8"/>
              </w:rPr>
              <w:t>10</w:t>
            </w:r>
          </w:p>
        </w:tc>
        <w:tc>
          <w:tcPr>
            <w:tcW w:w="366" w:type="dxa"/>
          </w:tcPr>
          <w:p w:rsidR="0020648E" w:rsidRDefault="00F97800">
            <w:pPr>
              <w:pStyle w:val="TableParagraph"/>
              <w:spacing w:before="34"/>
              <w:ind w:left="79" w:right="47"/>
              <w:jc w:val="center"/>
              <w:rPr>
                <w:b/>
                <w:sz w:val="8"/>
              </w:rPr>
            </w:pPr>
            <w:r>
              <w:rPr>
                <w:b/>
                <w:color w:val="006FC0"/>
                <w:sz w:val="8"/>
              </w:rPr>
              <w:t>10</w:t>
            </w:r>
          </w:p>
        </w:tc>
        <w:tc>
          <w:tcPr>
            <w:tcW w:w="366" w:type="dxa"/>
          </w:tcPr>
          <w:p w:rsidR="0020648E" w:rsidRDefault="00F97800">
            <w:pPr>
              <w:pStyle w:val="TableParagraph"/>
              <w:spacing w:before="34"/>
              <w:ind w:left="157"/>
              <w:rPr>
                <w:b/>
                <w:sz w:val="8"/>
              </w:rPr>
            </w:pPr>
            <w:r>
              <w:rPr>
                <w:b/>
                <w:color w:val="006FC0"/>
                <w:sz w:val="8"/>
              </w:rPr>
              <w:t>10</w:t>
            </w:r>
          </w:p>
        </w:tc>
        <w:tc>
          <w:tcPr>
            <w:tcW w:w="366" w:type="dxa"/>
          </w:tcPr>
          <w:p w:rsidR="0020648E" w:rsidRDefault="00F97800">
            <w:pPr>
              <w:pStyle w:val="TableParagraph"/>
              <w:spacing w:before="34"/>
              <w:ind w:left="84" w:right="47"/>
              <w:jc w:val="center"/>
              <w:rPr>
                <w:b/>
                <w:sz w:val="8"/>
              </w:rPr>
            </w:pPr>
            <w:r>
              <w:rPr>
                <w:b/>
                <w:color w:val="006FC0"/>
                <w:sz w:val="8"/>
              </w:rPr>
              <w:t>10</w:t>
            </w:r>
          </w:p>
        </w:tc>
        <w:tc>
          <w:tcPr>
            <w:tcW w:w="355" w:type="dxa"/>
          </w:tcPr>
          <w:p w:rsidR="0020648E" w:rsidRDefault="00F97800">
            <w:pPr>
              <w:pStyle w:val="TableParagraph"/>
              <w:spacing w:before="34"/>
              <w:ind w:left="181"/>
              <w:rPr>
                <w:b/>
                <w:sz w:val="8"/>
              </w:rPr>
            </w:pPr>
            <w:r>
              <w:rPr>
                <w:b/>
                <w:color w:val="006FC0"/>
                <w:sz w:val="8"/>
              </w:rPr>
              <w:t>5</w:t>
            </w:r>
          </w:p>
        </w:tc>
        <w:tc>
          <w:tcPr>
            <w:tcW w:w="377" w:type="dxa"/>
          </w:tcPr>
          <w:p w:rsidR="0020648E" w:rsidRDefault="00F97800">
            <w:pPr>
              <w:pStyle w:val="TableParagraph"/>
              <w:spacing w:before="34"/>
              <w:ind w:left="53"/>
              <w:jc w:val="center"/>
              <w:rPr>
                <w:b/>
                <w:sz w:val="8"/>
              </w:rPr>
            </w:pPr>
            <w:r>
              <w:rPr>
                <w:b/>
                <w:color w:val="006FC0"/>
                <w:sz w:val="8"/>
              </w:rPr>
              <w:t>5</w:t>
            </w: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0" w:type="dxa"/>
            <w:tcBorders>
              <w:right w:val="single" w:sz="6" w:space="0" w:color="000000"/>
            </w:tcBorders>
          </w:tcPr>
          <w:p w:rsidR="0020648E" w:rsidRDefault="0020648E">
            <w:pPr>
              <w:pStyle w:val="TableParagraph"/>
              <w:rPr>
                <w:rFonts w:ascii="Times New Roman"/>
                <w:sz w:val="8"/>
              </w:rPr>
            </w:pPr>
          </w:p>
        </w:tc>
      </w:tr>
      <w:tr w:rsidR="0020648E">
        <w:trPr>
          <w:trHeight w:val="157"/>
        </w:trPr>
        <w:tc>
          <w:tcPr>
            <w:tcW w:w="5601" w:type="dxa"/>
            <w:tcBorders>
              <w:left w:val="single" w:sz="4" w:space="0" w:color="000000"/>
              <w:bottom w:val="single" w:sz="6" w:space="0" w:color="000000"/>
              <w:right w:val="single" w:sz="6" w:space="0" w:color="000000"/>
            </w:tcBorders>
          </w:tcPr>
          <w:p w:rsidR="0020648E" w:rsidRDefault="00F97800">
            <w:pPr>
              <w:pStyle w:val="TableParagraph"/>
              <w:spacing w:before="34"/>
              <w:ind w:left="11"/>
              <w:rPr>
                <w:sz w:val="8"/>
              </w:rPr>
            </w:pPr>
            <w:r>
              <w:rPr>
                <w:color w:val="FF0000"/>
                <w:sz w:val="8"/>
              </w:rPr>
              <w:t>Cumul des dossiers terminés</w:t>
            </w:r>
          </w:p>
        </w:tc>
        <w:tc>
          <w:tcPr>
            <w:tcW w:w="1105" w:type="dxa"/>
            <w:gridSpan w:val="3"/>
            <w:tcBorders>
              <w:left w:val="single" w:sz="6" w:space="0" w:color="000000"/>
              <w:bottom w:val="single" w:sz="6" w:space="0" w:color="000000"/>
            </w:tcBorders>
          </w:tcPr>
          <w:p w:rsidR="0020648E" w:rsidRDefault="0020648E">
            <w:pPr>
              <w:pStyle w:val="TableParagraph"/>
              <w:rPr>
                <w:rFonts w:ascii="Times New Roman"/>
                <w:sz w:val="8"/>
              </w:rPr>
            </w:pPr>
          </w:p>
        </w:tc>
        <w:tc>
          <w:tcPr>
            <w:tcW w:w="355" w:type="dxa"/>
            <w:tcBorders>
              <w:bottom w:val="single" w:sz="6" w:space="0" w:color="000000"/>
            </w:tcBorders>
          </w:tcPr>
          <w:p w:rsidR="0020648E" w:rsidRDefault="0020648E">
            <w:pPr>
              <w:pStyle w:val="TableParagraph"/>
              <w:rPr>
                <w:rFonts w:ascii="Times New Roman"/>
                <w:sz w:val="8"/>
              </w:rPr>
            </w:pPr>
          </w:p>
        </w:tc>
        <w:tc>
          <w:tcPr>
            <w:tcW w:w="377"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F97800">
            <w:pPr>
              <w:pStyle w:val="TableParagraph"/>
              <w:spacing w:before="34"/>
              <w:ind w:left="170"/>
              <w:rPr>
                <w:sz w:val="8"/>
              </w:rPr>
            </w:pPr>
            <w:r>
              <w:rPr>
                <w:color w:val="FF0000"/>
                <w:sz w:val="8"/>
              </w:rPr>
              <w:t>5</w:t>
            </w:r>
          </w:p>
        </w:tc>
        <w:tc>
          <w:tcPr>
            <w:tcW w:w="366" w:type="dxa"/>
            <w:tcBorders>
              <w:bottom w:val="single" w:sz="6" w:space="0" w:color="000000"/>
            </w:tcBorders>
          </w:tcPr>
          <w:p w:rsidR="0020648E" w:rsidRDefault="00F97800">
            <w:pPr>
              <w:pStyle w:val="TableParagraph"/>
              <w:spacing w:before="34"/>
              <w:ind w:left="149"/>
              <w:rPr>
                <w:sz w:val="8"/>
              </w:rPr>
            </w:pPr>
            <w:r>
              <w:rPr>
                <w:color w:val="FF0000"/>
                <w:sz w:val="8"/>
              </w:rPr>
              <w:t>10</w:t>
            </w:r>
          </w:p>
        </w:tc>
        <w:tc>
          <w:tcPr>
            <w:tcW w:w="366" w:type="dxa"/>
            <w:tcBorders>
              <w:bottom w:val="single" w:sz="6" w:space="0" w:color="000000"/>
            </w:tcBorders>
          </w:tcPr>
          <w:p w:rsidR="0020648E" w:rsidRDefault="00F97800">
            <w:pPr>
              <w:pStyle w:val="TableParagraph"/>
              <w:spacing w:before="34"/>
              <w:ind w:left="68" w:right="47"/>
              <w:jc w:val="center"/>
              <w:rPr>
                <w:sz w:val="8"/>
              </w:rPr>
            </w:pPr>
            <w:r>
              <w:rPr>
                <w:color w:val="FF0000"/>
                <w:sz w:val="8"/>
              </w:rPr>
              <w:t>20</w:t>
            </w:r>
          </w:p>
        </w:tc>
        <w:tc>
          <w:tcPr>
            <w:tcW w:w="366" w:type="dxa"/>
            <w:tcBorders>
              <w:bottom w:val="single" w:sz="6" w:space="0" w:color="000000"/>
            </w:tcBorders>
          </w:tcPr>
          <w:p w:rsidR="0020648E" w:rsidRDefault="00F97800">
            <w:pPr>
              <w:pStyle w:val="TableParagraph"/>
              <w:spacing w:before="34"/>
              <w:ind w:left="151"/>
              <w:rPr>
                <w:sz w:val="8"/>
              </w:rPr>
            </w:pPr>
            <w:r>
              <w:rPr>
                <w:color w:val="FF0000"/>
                <w:sz w:val="8"/>
              </w:rPr>
              <w:t>30</w:t>
            </w:r>
          </w:p>
        </w:tc>
        <w:tc>
          <w:tcPr>
            <w:tcW w:w="366" w:type="dxa"/>
            <w:tcBorders>
              <w:bottom w:val="single" w:sz="6" w:space="0" w:color="000000"/>
            </w:tcBorders>
          </w:tcPr>
          <w:p w:rsidR="0020648E" w:rsidRDefault="00F97800">
            <w:pPr>
              <w:pStyle w:val="TableParagraph"/>
              <w:spacing w:before="34"/>
              <w:ind w:left="73" w:right="47"/>
              <w:jc w:val="center"/>
              <w:rPr>
                <w:sz w:val="8"/>
              </w:rPr>
            </w:pPr>
            <w:r>
              <w:rPr>
                <w:color w:val="FF0000"/>
                <w:sz w:val="8"/>
              </w:rPr>
              <w:t>40</w:t>
            </w:r>
          </w:p>
        </w:tc>
        <w:tc>
          <w:tcPr>
            <w:tcW w:w="366" w:type="dxa"/>
            <w:tcBorders>
              <w:bottom w:val="single" w:sz="6" w:space="0" w:color="000000"/>
            </w:tcBorders>
          </w:tcPr>
          <w:p w:rsidR="0020648E" w:rsidRDefault="00F97800">
            <w:pPr>
              <w:pStyle w:val="TableParagraph"/>
              <w:spacing w:before="34"/>
              <w:ind w:left="154"/>
              <w:rPr>
                <w:sz w:val="8"/>
              </w:rPr>
            </w:pPr>
            <w:r>
              <w:rPr>
                <w:color w:val="FF0000"/>
                <w:sz w:val="8"/>
              </w:rPr>
              <w:t>50</w:t>
            </w:r>
          </w:p>
        </w:tc>
        <w:tc>
          <w:tcPr>
            <w:tcW w:w="366" w:type="dxa"/>
            <w:tcBorders>
              <w:bottom w:val="single" w:sz="6" w:space="0" w:color="000000"/>
            </w:tcBorders>
          </w:tcPr>
          <w:p w:rsidR="0020648E" w:rsidRDefault="00F97800">
            <w:pPr>
              <w:pStyle w:val="TableParagraph"/>
              <w:spacing w:before="34"/>
              <w:ind w:left="155"/>
              <w:rPr>
                <w:sz w:val="8"/>
              </w:rPr>
            </w:pPr>
            <w:r>
              <w:rPr>
                <w:color w:val="FF0000"/>
                <w:sz w:val="8"/>
              </w:rPr>
              <w:t>60</w:t>
            </w:r>
          </w:p>
        </w:tc>
        <w:tc>
          <w:tcPr>
            <w:tcW w:w="366" w:type="dxa"/>
            <w:tcBorders>
              <w:bottom w:val="single" w:sz="6" w:space="0" w:color="000000"/>
            </w:tcBorders>
          </w:tcPr>
          <w:p w:rsidR="0020648E" w:rsidRDefault="00F97800">
            <w:pPr>
              <w:pStyle w:val="TableParagraph"/>
              <w:spacing w:before="34"/>
              <w:ind w:left="79" w:right="47"/>
              <w:jc w:val="center"/>
              <w:rPr>
                <w:sz w:val="8"/>
              </w:rPr>
            </w:pPr>
            <w:r>
              <w:rPr>
                <w:color w:val="FF0000"/>
                <w:sz w:val="8"/>
              </w:rPr>
              <w:t>70</w:t>
            </w:r>
          </w:p>
        </w:tc>
        <w:tc>
          <w:tcPr>
            <w:tcW w:w="366" w:type="dxa"/>
            <w:tcBorders>
              <w:bottom w:val="single" w:sz="6" w:space="0" w:color="000000"/>
            </w:tcBorders>
          </w:tcPr>
          <w:p w:rsidR="0020648E" w:rsidRDefault="00F97800">
            <w:pPr>
              <w:pStyle w:val="TableParagraph"/>
              <w:spacing w:before="34"/>
              <w:ind w:left="157"/>
              <w:rPr>
                <w:sz w:val="8"/>
              </w:rPr>
            </w:pPr>
            <w:r>
              <w:rPr>
                <w:color w:val="FF0000"/>
                <w:sz w:val="8"/>
              </w:rPr>
              <w:t>80</w:t>
            </w:r>
          </w:p>
        </w:tc>
        <w:tc>
          <w:tcPr>
            <w:tcW w:w="366" w:type="dxa"/>
            <w:tcBorders>
              <w:bottom w:val="single" w:sz="6" w:space="0" w:color="000000"/>
            </w:tcBorders>
          </w:tcPr>
          <w:p w:rsidR="0020648E" w:rsidRDefault="00F97800">
            <w:pPr>
              <w:pStyle w:val="TableParagraph"/>
              <w:spacing w:before="34"/>
              <w:ind w:left="84" w:right="47"/>
              <w:jc w:val="center"/>
              <w:rPr>
                <w:sz w:val="8"/>
              </w:rPr>
            </w:pPr>
            <w:r>
              <w:rPr>
                <w:color w:val="FF0000"/>
                <w:sz w:val="8"/>
              </w:rPr>
              <w:t>90</w:t>
            </w:r>
          </w:p>
        </w:tc>
        <w:tc>
          <w:tcPr>
            <w:tcW w:w="355" w:type="dxa"/>
            <w:tcBorders>
              <w:bottom w:val="single" w:sz="6" w:space="0" w:color="000000"/>
            </w:tcBorders>
          </w:tcPr>
          <w:p w:rsidR="0020648E" w:rsidRDefault="00F97800">
            <w:pPr>
              <w:pStyle w:val="TableParagraph"/>
              <w:spacing w:before="34"/>
              <w:ind w:left="159"/>
              <w:rPr>
                <w:sz w:val="8"/>
              </w:rPr>
            </w:pPr>
            <w:r>
              <w:rPr>
                <w:color w:val="FF0000"/>
                <w:sz w:val="8"/>
              </w:rPr>
              <w:t>95</w:t>
            </w:r>
          </w:p>
        </w:tc>
        <w:tc>
          <w:tcPr>
            <w:tcW w:w="377" w:type="dxa"/>
            <w:tcBorders>
              <w:bottom w:val="single" w:sz="6" w:space="0" w:color="000000"/>
            </w:tcBorders>
          </w:tcPr>
          <w:p w:rsidR="0020648E" w:rsidRDefault="00F97800">
            <w:pPr>
              <w:pStyle w:val="TableParagraph"/>
              <w:spacing w:before="34"/>
              <w:ind w:left="105" w:right="53"/>
              <w:jc w:val="center"/>
              <w:rPr>
                <w:sz w:val="8"/>
              </w:rPr>
            </w:pPr>
            <w:r>
              <w:rPr>
                <w:color w:val="FF0000"/>
                <w:sz w:val="8"/>
              </w:rPr>
              <w:t>100</w:t>
            </w: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0" w:type="dxa"/>
            <w:tcBorders>
              <w:bottom w:val="single" w:sz="6" w:space="0" w:color="000000"/>
              <w:right w:val="single" w:sz="6" w:space="0" w:color="000000"/>
            </w:tcBorders>
          </w:tcPr>
          <w:p w:rsidR="0020648E" w:rsidRDefault="0020648E">
            <w:pPr>
              <w:pStyle w:val="TableParagraph"/>
              <w:rPr>
                <w:rFonts w:ascii="Times New Roman"/>
                <w:sz w:val="8"/>
              </w:rPr>
            </w:pPr>
          </w:p>
        </w:tc>
      </w:tr>
      <w:tr w:rsidR="0020648E">
        <w:trPr>
          <w:trHeight w:val="163"/>
        </w:trPr>
        <w:tc>
          <w:tcPr>
            <w:tcW w:w="5601" w:type="dxa"/>
            <w:tcBorders>
              <w:top w:val="single" w:sz="6" w:space="0" w:color="000000"/>
              <w:left w:val="single" w:sz="4" w:space="0" w:color="000000"/>
              <w:bottom w:val="single" w:sz="6" w:space="0" w:color="000000"/>
              <w:right w:val="single" w:sz="6" w:space="0" w:color="000000"/>
            </w:tcBorders>
            <w:shd w:val="clear" w:color="auto" w:fill="BCD6ED"/>
          </w:tcPr>
          <w:p w:rsidR="0020648E" w:rsidRDefault="00F97800">
            <w:pPr>
              <w:pStyle w:val="TableParagraph"/>
              <w:spacing w:before="40"/>
              <w:ind w:left="11"/>
              <w:rPr>
                <w:sz w:val="8"/>
              </w:rPr>
            </w:pPr>
            <w:r>
              <w:rPr>
                <w:b/>
                <w:sz w:val="8"/>
              </w:rPr>
              <w:t xml:space="preserve">(3) au-dessus du seuil de gravité &amp; visiblement non fondée </w:t>
            </w:r>
            <w:r>
              <w:rPr>
                <w:sz w:val="8"/>
              </w:rPr>
              <w:t>(sans liens/etât du patient/échec thérapeutique)</w:t>
            </w:r>
          </w:p>
        </w:tc>
        <w:tc>
          <w:tcPr>
            <w:tcW w:w="1105" w:type="dxa"/>
            <w:gridSpan w:val="3"/>
            <w:tcBorders>
              <w:top w:val="single" w:sz="6" w:space="0" w:color="000000"/>
              <w:left w:val="single" w:sz="6" w:space="0" w:color="000000"/>
              <w:bottom w:val="single" w:sz="6" w:space="0" w:color="000000"/>
            </w:tcBorders>
            <w:shd w:val="clear" w:color="auto" w:fill="BCD6ED"/>
          </w:tcPr>
          <w:p w:rsidR="0020648E" w:rsidRDefault="00F97800">
            <w:pPr>
              <w:pStyle w:val="TableParagraph"/>
              <w:spacing w:before="40"/>
              <w:ind w:right="133"/>
              <w:jc w:val="right"/>
              <w:rPr>
                <w:b/>
                <w:sz w:val="8"/>
              </w:rPr>
            </w:pPr>
            <w:r>
              <w:rPr>
                <w:b/>
                <w:sz w:val="8"/>
              </w:rPr>
              <w:t>24</w:t>
            </w:r>
          </w:p>
        </w:tc>
        <w:tc>
          <w:tcPr>
            <w:tcW w:w="355" w:type="dxa"/>
            <w:tcBorders>
              <w:top w:val="single" w:sz="6" w:space="0" w:color="000000"/>
              <w:bottom w:val="single" w:sz="6" w:space="0" w:color="000000"/>
            </w:tcBorders>
            <w:shd w:val="clear" w:color="auto" w:fill="BCD6ED"/>
          </w:tcPr>
          <w:p w:rsidR="0020648E" w:rsidRDefault="00F97800">
            <w:pPr>
              <w:pStyle w:val="TableParagraph"/>
              <w:spacing w:before="40"/>
              <w:ind w:left="123" w:right="102"/>
              <w:jc w:val="center"/>
              <w:rPr>
                <w:b/>
                <w:sz w:val="8"/>
              </w:rPr>
            </w:pPr>
            <w:r>
              <w:rPr>
                <w:b/>
                <w:sz w:val="8"/>
              </w:rPr>
              <w:t>24</w:t>
            </w:r>
          </w:p>
        </w:tc>
        <w:tc>
          <w:tcPr>
            <w:tcW w:w="377" w:type="dxa"/>
            <w:tcBorders>
              <w:top w:val="single" w:sz="6" w:space="0" w:color="000000"/>
              <w:bottom w:val="single" w:sz="6" w:space="0" w:color="000000"/>
            </w:tcBorders>
            <w:shd w:val="clear" w:color="auto" w:fill="BCD6ED"/>
          </w:tcPr>
          <w:p w:rsidR="0020648E" w:rsidRDefault="00F97800">
            <w:pPr>
              <w:pStyle w:val="TableParagraph"/>
              <w:spacing w:before="40"/>
              <w:ind w:left="157"/>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1" w:right="47"/>
              <w:jc w:val="center"/>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8"/>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9"/>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8" w:right="47"/>
              <w:jc w:val="center"/>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1"/>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73" w:right="47"/>
              <w:jc w:val="center"/>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4"/>
              <w:rPr>
                <w:b/>
                <w:sz w:val="8"/>
              </w:rPr>
            </w:pPr>
            <w:r>
              <w:rPr>
                <w:b/>
                <w:sz w:val="8"/>
              </w:rPr>
              <w:t>24</w:t>
            </w: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55"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77"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0" w:type="dxa"/>
            <w:tcBorders>
              <w:top w:val="single" w:sz="6" w:space="0" w:color="000000"/>
              <w:bottom w:val="single" w:sz="6" w:space="0" w:color="000000"/>
              <w:right w:val="single" w:sz="6" w:space="0" w:color="000000"/>
            </w:tcBorders>
            <w:shd w:val="clear" w:color="auto" w:fill="BCD6ED"/>
          </w:tcPr>
          <w:p w:rsidR="0020648E" w:rsidRDefault="0020648E">
            <w:pPr>
              <w:pStyle w:val="TableParagraph"/>
              <w:rPr>
                <w:rFonts w:ascii="Times New Roman"/>
                <w:sz w:val="8"/>
              </w:rPr>
            </w:pPr>
          </w:p>
        </w:tc>
      </w:tr>
      <w:tr w:rsidR="0020648E">
        <w:trPr>
          <w:trHeight w:val="184"/>
        </w:trPr>
        <w:tc>
          <w:tcPr>
            <w:tcW w:w="5601" w:type="dxa"/>
            <w:tcBorders>
              <w:top w:val="single" w:sz="6" w:space="0" w:color="000000"/>
              <w:left w:val="single" w:sz="4" w:space="0" w:color="000000"/>
              <w:right w:val="single" w:sz="6" w:space="0" w:color="000000"/>
            </w:tcBorders>
          </w:tcPr>
          <w:p w:rsidR="0020648E" w:rsidRDefault="00F97800">
            <w:pPr>
              <w:pStyle w:val="TableParagraph"/>
              <w:spacing w:before="40"/>
              <w:ind w:left="11"/>
              <w:rPr>
                <w:b/>
                <w:sz w:val="8"/>
              </w:rPr>
            </w:pPr>
            <w:r>
              <w:rPr>
                <w:b/>
                <w:color w:val="006FC0"/>
                <w:sz w:val="8"/>
              </w:rPr>
              <w:t>Terminés par mois - demande avis non fondé (juriste)</w:t>
            </w:r>
          </w:p>
        </w:tc>
        <w:tc>
          <w:tcPr>
            <w:tcW w:w="1105" w:type="dxa"/>
            <w:gridSpan w:val="3"/>
            <w:tcBorders>
              <w:top w:val="single" w:sz="6" w:space="0" w:color="000000"/>
              <w:left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F97800">
            <w:pPr>
              <w:pStyle w:val="TableParagraph"/>
              <w:spacing w:before="40"/>
              <w:ind w:left="123" w:right="102"/>
              <w:jc w:val="center"/>
              <w:rPr>
                <w:b/>
                <w:sz w:val="8"/>
              </w:rPr>
            </w:pPr>
            <w:r>
              <w:rPr>
                <w:b/>
                <w:color w:val="006FC0"/>
                <w:sz w:val="8"/>
              </w:rPr>
              <w:t>24</w:t>
            </w:r>
          </w:p>
        </w:tc>
        <w:tc>
          <w:tcPr>
            <w:tcW w:w="377" w:type="dxa"/>
            <w:tcBorders>
              <w:top w:val="single" w:sz="6" w:space="0" w:color="000000"/>
            </w:tcBorders>
          </w:tcPr>
          <w:p w:rsidR="0020648E" w:rsidRDefault="00F97800">
            <w:pPr>
              <w:pStyle w:val="TableParagraph"/>
              <w:spacing w:before="40"/>
              <w:ind w:left="157"/>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61" w:right="47"/>
              <w:jc w:val="center"/>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148"/>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149"/>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68" w:right="47"/>
              <w:jc w:val="center"/>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151"/>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73" w:right="47"/>
              <w:jc w:val="center"/>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154"/>
              <w:rPr>
                <w:b/>
                <w:sz w:val="8"/>
              </w:rPr>
            </w:pPr>
            <w:r>
              <w:rPr>
                <w:b/>
                <w:color w:val="006FC0"/>
                <w:sz w:val="8"/>
              </w:rPr>
              <w:t>24</w:t>
            </w:r>
          </w:p>
        </w:tc>
        <w:tc>
          <w:tcPr>
            <w:tcW w:w="366" w:type="dxa"/>
            <w:tcBorders>
              <w:top w:val="single" w:sz="6" w:space="0" w:color="000000"/>
            </w:tcBorders>
          </w:tcPr>
          <w:p w:rsidR="0020648E" w:rsidRDefault="00F97800">
            <w:pPr>
              <w:pStyle w:val="TableParagraph"/>
              <w:spacing w:before="40"/>
              <w:ind w:left="155"/>
              <w:rPr>
                <w:b/>
                <w:sz w:val="8"/>
              </w:rPr>
            </w:pPr>
            <w:r>
              <w:rPr>
                <w:b/>
                <w:color w:val="006FC0"/>
                <w:sz w:val="8"/>
              </w:rPr>
              <w:t>24</w:t>
            </w: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20648E">
            <w:pPr>
              <w:pStyle w:val="TableParagraph"/>
              <w:rPr>
                <w:rFonts w:ascii="Times New Roman"/>
                <w:sz w:val="8"/>
              </w:rPr>
            </w:pPr>
          </w:p>
        </w:tc>
        <w:tc>
          <w:tcPr>
            <w:tcW w:w="377"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0" w:type="dxa"/>
            <w:tcBorders>
              <w:top w:val="single" w:sz="6" w:space="0" w:color="000000"/>
              <w:right w:val="single" w:sz="6" w:space="0" w:color="000000"/>
            </w:tcBorders>
          </w:tcPr>
          <w:p w:rsidR="0020648E" w:rsidRDefault="0020648E">
            <w:pPr>
              <w:pStyle w:val="TableParagraph"/>
              <w:rPr>
                <w:rFonts w:ascii="Times New Roman"/>
                <w:sz w:val="8"/>
              </w:rPr>
            </w:pPr>
          </w:p>
        </w:tc>
      </w:tr>
      <w:tr w:rsidR="0020648E">
        <w:trPr>
          <w:trHeight w:val="157"/>
        </w:trPr>
        <w:tc>
          <w:tcPr>
            <w:tcW w:w="5601" w:type="dxa"/>
            <w:tcBorders>
              <w:left w:val="single" w:sz="4" w:space="0" w:color="000000"/>
              <w:bottom w:val="single" w:sz="6" w:space="0" w:color="000000"/>
              <w:right w:val="single" w:sz="6" w:space="0" w:color="000000"/>
            </w:tcBorders>
          </w:tcPr>
          <w:p w:rsidR="0020648E" w:rsidRDefault="00F97800">
            <w:pPr>
              <w:pStyle w:val="TableParagraph"/>
              <w:spacing w:before="34"/>
              <w:ind w:left="11"/>
              <w:rPr>
                <w:sz w:val="8"/>
              </w:rPr>
            </w:pPr>
            <w:r>
              <w:rPr>
                <w:color w:val="FF0000"/>
                <w:sz w:val="8"/>
              </w:rPr>
              <w:t>Cumul des dossiers terminés</w:t>
            </w:r>
          </w:p>
        </w:tc>
        <w:tc>
          <w:tcPr>
            <w:tcW w:w="1105" w:type="dxa"/>
            <w:gridSpan w:val="3"/>
            <w:tcBorders>
              <w:left w:val="single" w:sz="6" w:space="0" w:color="000000"/>
              <w:bottom w:val="single" w:sz="6" w:space="0" w:color="000000"/>
            </w:tcBorders>
          </w:tcPr>
          <w:p w:rsidR="0020648E" w:rsidRDefault="0020648E">
            <w:pPr>
              <w:pStyle w:val="TableParagraph"/>
              <w:rPr>
                <w:rFonts w:ascii="Times New Roman"/>
                <w:sz w:val="8"/>
              </w:rPr>
            </w:pPr>
          </w:p>
        </w:tc>
        <w:tc>
          <w:tcPr>
            <w:tcW w:w="355" w:type="dxa"/>
            <w:tcBorders>
              <w:bottom w:val="single" w:sz="6" w:space="0" w:color="000000"/>
            </w:tcBorders>
          </w:tcPr>
          <w:p w:rsidR="0020648E" w:rsidRDefault="00F97800">
            <w:pPr>
              <w:pStyle w:val="TableParagraph"/>
              <w:spacing w:before="34"/>
              <w:ind w:left="123" w:right="102"/>
              <w:jc w:val="center"/>
              <w:rPr>
                <w:sz w:val="8"/>
              </w:rPr>
            </w:pPr>
            <w:r>
              <w:rPr>
                <w:color w:val="FF0000"/>
                <w:sz w:val="8"/>
              </w:rPr>
              <w:t>24</w:t>
            </w:r>
          </w:p>
        </w:tc>
        <w:tc>
          <w:tcPr>
            <w:tcW w:w="377" w:type="dxa"/>
            <w:tcBorders>
              <w:bottom w:val="single" w:sz="6" w:space="0" w:color="000000"/>
            </w:tcBorders>
          </w:tcPr>
          <w:p w:rsidR="0020648E" w:rsidRDefault="00F97800">
            <w:pPr>
              <w:pStyle w:val="TableParagraph"/>
              <w:spacing w:before="34"/>
              <w:ind w:left="157"/>
              <w:rPr>
                <w:sz w:val="8"/>
              </w:rPr>
            </w:pPr>
            <w:r>
              <w:rPr>
                <w:color w:val="FF0000"/>
                <w:sz w:val="8"/>
              </w:rPr>
              <w:t>48</w:t>
            </w:r>
          </w:p>
        </w:tc>
        <w:tc>
          <w:tcPr>
            <w:tcW w:w="366" w:type="dxa"/>
            <w:tcBorders>
              <w:bottom w:val="single" w:sz="6" w:space="0" w:color="000000"/>
            </w:tcBorders>
          </w:tcPr>
          <w:p w:rsidR="0020648E" w:rsidRDefault="00F97800">
            <w:pPr>
              <w:pStyle w:val="TableParagraph"/>
              <w:spacing w:before="34"/>
              <w:ind w:left="61" w:right="47"/>
              <w:jc w:val="center"/>
              <w:rPr>
                <w:sz w:val="8"/>
              </w:rPr>
            </w:pPr>
            <w:r>
              <w:rPr>
                <w:color w:val="FF0000"/>
                <w:sz w:val="8"/>
              </w:rPr>
              <w:t>72</w:t>
            </w:r>
          </w:p>
        </w:tc>
        <w:tc>
          <w:tcPr>
            <w:tcW w:w="366" w:type="dxa"/>
            <w:tcBorders>
              <w:bottom w:val="single" w:sz="6" w:space="0" w:color="000000"/>
            </w:tcBorders>
          </w:tcPr>
          <w:p w:rsidR="0020648E" w:rsidRDefault="00F97800">
            <w:pPr>
              <w:pStyle w:val="TableParagraph"/>
              <w:spacing w:before="34"/>
              <w:ind w:left="148"/>
              <w:rPr>
                <w:sz w:val="8"/>
              </w:rPr>
            </w:pPr>
            <w:r>
              <w:rPr>
                <w:color w:val="FF0000"/>
                <w:sz w:val="8"/>
              </w:rPr>
              <w:t>96</w:t>
            </w:r>
          </w:p>
        </w:tc>
        <w:tc>
          <w:tcPr>
            <w:tcW w:w="366" w:type="dxa"/>
            <w:tcBorders>
              <w:bottom w:val="single" w:sz="6" w:space="0" w:color="000000"/>
            </w:tcBorders>
          </w:tcPr>
          <w:p w:rsidR="0020648E" w:rsidRDefault="00F97800">
            <w:pPr>
              <w:pStyle w:val="TableParagraph"/>
              <w:spacing w:before="34"/>
              <w:ind w:left="128"/>
              <w:rPr>
                <w:sz w:val="8"/>
              </w:rPr>
            </w:pPr>
            <w:r>
              <w:rPr>
                <w:color w:val="FF0000"/>
                <w:sz w:val="8"/>
              </w:rPr>
              <w:t>120</w:t>
            </w:r>
          </w:p>
        </w:tc>
        <w:tc>
          <w:tcPr>
            <w:tcW w:w="366" w:type="dxa"/>
            <w:tcBorders>
              <w:bottom w:val="single" w:sz="6" w:space="0" w:color="000000"/>
            </w:tcBorders>
          </w:tcPr>
          <w:p w:rsidR="0020648E" w:rsidRDefault="00F97800">
            <w:pPr>
              <w:pStyle w:val="TableParagraph"/>
              <w:spacing w:before="34"/>
              <w:ind w:left="68" w:right="47"/>
              <w:jc w:val="center"/>
              <w:rPr>
                <w:sz w:val="8"/>
              </w:rPr>
            </w:pPr>
            <w:r>
              <w:rPr>
                <w:color w:val="FF0000"/>
                <w:sz w:val="8"/>
              </w:rPr>
              <w:t>144</w:t>
            </w:r>
          </w:p>
        </w:tc>
        <w:tc>
          <w:tcPr>
            <w:tcW w:w="366" w:type="dxa"/>
            <w:tcBorders>
              <w:bottom w:val="single" w:sz="6" w:space="0" w:color="000000"/>
            </w:tcBorders>
          </w:tcPr>
          <w:p w:rsidR="0020648E" w:rsidRDefault="00F97800">
            <w:pPr>
              <w:pStyle w:val="TableParagraph"/>
              <w:spacing w:before="34"/>
              <w:ind w:left="130"/>
              <w:rPr>
                <w:sz w:val="8"/>
              </w:rPr>
            </w:pPr>
            <w:r>
              <w:rPr>
                <w:color w:val="FF0000"/>
                <w:sz w:val="8"/>
              </w:rPr>
              <w:t>168</w:t>
            </w:r>
          </w:p>
        </w:tc>
        <w:tc>
          <w:tcPr>
            <w:tcW w:w="366" w:type="dxa"/>
            <w:tcBorders>
              <w:bottom w:val="single" w:sz="6" w:space="0" w:color="000000"/>
            </w:tcBorders>
          </w:tcPr>
          <w:p w:rsidR="0020648E" w:rsidRDefault="00F97800">
            <w:pPr>
              <w:pStyle w:val="TableParagraph"/>
              <w:spacing w:before="34"/>
              <w:ind w:left="73" w:right="47"/>
              <w:jc w:val="center"/>
              <w:rPr>
                <w:sz w:val="8"/>
              </w:rPr>
            </w:pPr>
            <w:r>
              <w:rPr>
                <w:color w:val="FF0000"/>
                <w:sz w:val="8"/>
              </w:rPr>
              <w:t>192</w:t>
            </w:r>
          </w:p>
        </w:tc>
        <w:tc>
          <w:tcPr>
            <w:tcW w:w="366" w:type="dxa"/>
            <w:tcBorders>
              <w:bottom w:val="single" w:sz="6" w:space="0" w:color="000000"/>
            </w:tcBorders>
          </w:tcPr>
          <w:p w:rsidR="0020648E" w:rsidRDefault="00F97800">
            <w:pPr>
              <w:pStyle w:val="TableParagraph"/>
              <w:spacing w:before="34"/>
              <w:ind w:left="132"/>
              <w:rPr>
                <w:sz w:val="8"/>
              </w:rPr>
            </w:pPr>
            <w:r>
              <w:rPr>
                <w:color w:val="FF0000"/>
                <w:sz w:val="8"/>
              </w:rPr>
              <w:t>216</w:t>
            </w:r>
          </w:p>
        </w:tc>
        <w:tc>
          <w:tcPr>
            <w:tcW w:w="366" w:type="dxa"/>
            <w:tcBorders>
              <w:bottom w:val="single" w:sz="6" w:space="0" w:color="000000"/>
            </w:tcBorders>
          </w:tcPr>
          <w:p w:rsidR="0020648E" w:rsidRDefault="00F97800">
            <w:pPr>
              <w:pStyle w:val="TableParagraph"/>
              <w:spacing w:before="34"/>
              <w:ind w:left="133"/>
              <w:rPr>
                <w:sz w:val="8"/>
              </w:rPr>
            </w:pPr>
            <w:r>
              <w:rPr>
                <w:color w:val="FF0000"/>
                <w:sz w:val="8"/>
              </w:rPr>
              <w:t>240</w:t>
            </w: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55" w:type="dxa"/>
            <w:tcBorders>
              <w:bottom w:val="single" w:sz="6" w:space="0" w:color="000000"/>
            </w:tcBorders>
          </w:tcPr>
          <w:p w:rsidR="0020648E" w:rsidRDefault="0020648E">
            <w:pPr>
              <w:pStyle w:val="TableParagraph"/>
              <w:rPr>
                <w:rFonts w:ascii="Times New Roman"/>
                <w:sz w:val="8"/>
              </w:rPr>
            </w:pPr>
          </w:p>
        </w:tc>
        <w:tc>
          <w:tcPr>
            <w:tcW w:w="377"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0" w:type="dxa"/>
            <w:tcBorders>
              <w:bottom w:val="single" w:sz="6" w:space="0" w:color="000000"/>
              <w:right w:val="single" w:sz="6" w:space="0" w:color="000000"/>
            </w:tcBorders>
          </w:tcPr>
          <w:p w:rsidR="0020648E" w:rsidRDefault="0020648E">
            <w:pPr>
              <w:pStyle w:val="TableParagraph"/>
              <w:rPr>
                <w:rFonts w:ascii="Times New Roman"/>
                <w:sz w:val="8"/>
              </w:rPr>
            </w:pPr>
          </w:p>
        </w:tc>
      </w:tr>
      <w:tr w:rsidR="0020648E">
        <w:trPr>
          <w:trHeight w:val="163"/>
        </w:trPr>
        <w:tc>
          <w:tcPr>
            <w:tcW w:w="5601" w:type="dxa"/>
            <w:tcBorders>
              <w:top w:val="single" w:sz="6" w:space="0" w:color="000000"/>
              <w:left w:val="single" w:sz="4" w:space="0" w:color="000000"/>
              <w:bottom w:val="single" w:sz="6" w:space="0" w:color="000000"/>
              <w:right w:val="single" w:sz="6" w:space="0" w:color="000000"/>
            </w:tcBorders>
            <w:shd w:val="clear" w:color="auto" w:fill="BCD6ED"/>
          </w:tcPr>
          <w:p w:rsidR="0020648E" w:rsidRDefault="00F97800">
            <w:pPr>
              <w:pStyle w:val="TableParagraph"/>
              <w:spacing w:before="40"/>
              <w:ind w:left="11"/>
              <w:rPr>
                <w:sz w:val="8"/>
              </w:rPr>
            </w:pPr>
            <w:r>
              <w:rPr>
                <w:b/>
                <w:sz w:val="8"/>
              </w:rPr>
              <w:t xml:space="preserve">(4) au-dessus du seuil de gravité &amp; fondé </w:t>
            </w:r>
            <w:r>
              <w:rPr>
                <w:sz w:val="8"/>
              </w:rPr>
              <w:t>(Expertise contradictoire)</w:t>
            </w:r>
          </w:p>
        </w:tc>
        <w:tc>
          <w:tcPr>
            <w:tcW w:w="1105" w:type="dxa"/>
            <w:gridSpan w:val="3"/>
            <w:tcBorders>
              <w:top w:val="single" w:sz="6" w:space="0" w:color="000000"/>
              <w:left w:val="single" w:sz="6" w:space="0" w:color="000000"/>
              <w:bottom w:val="single" w:sz="6" w:space="0" w:color="000000"/>
            </w:tcBorders>
            <w:shd w:val="clear" w:color="auto" w:fill="BCD6ED"/>
          </w:tcPr>
          <w:p w:rsidR="0020648E" w:rsidRDefault="00F97800">
            <w:pPr>
              <w:pStyle w:val="TableParagraph"/>
              <w:spacing w:before="40"/>
              <w:ind w:right="133"/>
              <w:jc w:val="right"/>
              <w:rPr>
                <w:b/>
                <w:sz w:val="8"/>
              </w:rPr>
            </w:pPr>
            <w:r>
              <w:rPr>
                <w:b/>
                <w:sz w:val="8"/>
              </w:rPr>
              <w:t>56</w:t>
            </w:r>
          </w:p>
        </w:tc>
        <w:tc>
          <w:tcPr>
            <w:tcW w:w="355" w:type="dxa"/>
            <w:tcBorders>
              <w:top w:val="single" w:sz="6" w:space="0" w:color="000000"/>
              <w:bottom w:val="single" w:sz="6" w:space="0" w:color="000000"/>
            </w:tcBorders>
            <w:shd w:val="clear" w:color="auto" w:fill="BCD6ED"/>
          </w:tcPr>
          <w:p w:rsidR="0020648E" w:rsidRDefault="00F97800">
            <w:pPr>
              <w:pStyle w:val="TableParagraph"/>
              <w:spacing w:before="40"/>
              <w:ind w:left="123" w:right="102"/>
              <w:jc w:val="center"/>
              <w:rPr>
                <w:b/>
                <w:sz w:val="8"/>
              </w:rPr>
            </w:pPr>
            <w:r>
              <w:rPr>
                <w:b/>
                <w:sz w:val="8"/>
              </w:rPr>
              <w:t>56</w:t>
            </w:r>
          </w:p>
        </w:tc>
        <w:tc>
          <w:tcPr>
            <w:tcW w:w="377" w:type="dxa"/>
            <w:tcBorders>
              <w:top w:val="single" w:sz="6" w:space="0" w:color="000000"/>
              <w:bottom w:val="single" w:sz="6" w:space="0" w:color="000000"/>
            </w:tcBorders>
            <w:shd w:val="clear" w:color="auto" w:fill="BCD6ED"/>
          </w:tcPr>
          <w:p w:rsidR="0020648E" w:rsidRDefault="00F97800">
            <w:pPr>
              <w:pStyle w:val="TableParagraph"/>
              <w:spacing w:before="40"/>
              <w:ind w:left="157"/>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1" w:right="47"/>
              <w:jc w:val="center"/>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8"/>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9"/>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8" w:right="47"/>
              <w:jc w:val="center"/>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1"/>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73" w:right="47"/>
              <w:jc w:val="center"/>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4"/>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55"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77"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0" w:type="dxa"/>
            <w:tcBorders>
              <w:top w:val="single" w:sz="6" w:space="0" w:color="000000"/>
              <w:bottom w:val="single" w:sz="6" w:space="0" w:color="000000"/>
              <w:right w:val="single" w:sz="6" w:space="0" w:color="000000"/>
            </w:tcBorders>
            <w:shd w:val="clear" w:color="auto" w:fill="BCD6ED"/>
          </w:tcPr>
          <w:p w:rsidR="0020648E" w:rsidRDefault="0020648E">
            <w:pPr>
              <w:pStyle w:val="TableParagraph"/>
              <w:rPr>
                <w:rFonts w:ascii="Times New Roman"/>
                <w:sz w:val="8"/>
              </w:rPr>
            </w:pPr>
          </w:p>
        </w:tc>
      </w:tr>
      <w:tr w:rsidR="0020648E">
        <w:trPr>
          <w:trHeight w:val="184"/>
        </w:trPr>
        <w:tc>
          <w:tcPr>
            <w:tcW w:w="5601" w:type="dxa"/>
            <w:tcBorders>
              <w:top w:val="single" w:sz="6" w:space="0" w:color="000000"/>
              <w:left w:val="single" w:sz="4" w:space="0" w:color="000000"/>
              <w:right w:val="single" w:sz="6" w:space="0" w:color="000000"/>
            </w:tcBorders>
          </w:tcPr>
          <w:p w:rsidR="0020648E" w:rsidRDefault="00F97800">
            <w:pPr>
              <w:pStyle w:val="TableParagraph"/>
              <w:spacing w:before="40"/>
              <w:ind w:left="11"/>
              <w:rPr>
                <w:sz w:val="8"/>
              </w:rPr>
            </w:pPr>
            <w:r>
              <w:rPr>
                <w:sz w:val="8"/>
              </w:rPr>
              <w:t>terminer la mission d'expertise &amp; designer un expert (médecin interne)</w:t>
            </w:r>
          </w:p>
        </w:tc>
        <w:tc>
          <w:tcPr>
            <w:tcW w:w="1105" w:type="dxa"/>
            <w:gridSpan w:val="3"/>
            <w:tcBorders>
              <w:top w:val="single" w:sz="6" w:space="0" w:color="000000"/>
              <w:left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F97800">
            <w:pPr>
              <w:pStyle w:val="TableParagraph"/>
              <w:spacing w:before="40"/>
              <w:ind w:left="123" w:right="102"/>
              <w:jc w:val="center"/>
              <w:rPr>
                <w:sz w:val="8"/>
              </w:rPr>
            </w:pPr>
            <w:r>
              <w:rPr>
                <w:sz w:val="8"/>
              </w:rPr>
              <w:t>56</w:t>
            </w:r>
          </w:p>
        </w:tc>
        <w:tc>
          <w:tcPr>
            <w:tcW w:w="377" w:type="dxa"/>
            <w:tcBorders>
              <w:top w:val="single" w:sz="6" w:space="0" w:color="000000"/>
            </w:tcBorders>
          </w:tcPr>
          <w:p w:rsidR="0020648E" w:rsidRDefault="00F97800">
            <w:pPr>
              <w:pStyle w:val="TableParagraph"/>
              <w:spacing w:before="40"/>
              <w:ind w:left="157"/>
              <w:rPr>
                <w:sz w:val="8"/>
              </w:rPr>
            </w:pPr>
            <w:r>
              <w:rPr>
                <w:sz w:val="8"/>
              </w:rPr>
              <w:t>56</w:t>
            </w:r>
          </w:p>
        </w:tc>
        <w:tc>
          <w:tcPr>
            <w:tcW w:w="366" w:type="dxa"/>
            <w:tcBorders>
              <w:top w:val="single" w:sz="6" w:space="0" w:color="000000"/>
            </w:tcBorders>
          </w:tcPr>
          <w:p w:rsidR="0020648E" w:rsidRDefault="00F97800">
            <w:pPr>
              <w:pStyle w:val="TableParagraph"/>
              <w:spacing w:before="40"/>
              <w:ind w:left="61" w:right="47"/>
              <w:jc w:val="center"/>
              <w:rPr>
                <w:sz w:val="8"/>
              </w:rPr>
            </w:pPr>
            <w:r>
              <w:rPr>
                <w:sz w:val="8"/>
              </w:rPr>
              <w:t>56</w:t>
            </w:r>
          </w:p>
        </w:tc>
        <w:tc>
          <w:tcPr>
            <w:tcW w:w="366" w:type="dxa"/>
            <w:tcBorders>
              <w:top w:val="single" w:sz="6" w:space="0" w:color="000000"/>
            </w:tcBorders>
          </w:tcPr>
          <w:p w:rsidR="0020648E" w:rsidRDefault="00F97800">
            <w:pPr>
              <w:pStyle w:val="TableParagraph"/>
              <w:spacing w:before="40"/>
              <w:ind w:left="148"/>
              <w:rPr>
                <w:sz w:val="8"/>
              </w:rPr>
            </w:pPr>
            <w:r>
              <w:rPr>
                <w:sz w:val="8"/>
              </w:rPr>
              <w:t>56</w:t>
            </w:r>
          </w:p>
        </w:tc>
        <w:tc>
          <w:tcPr>
            <w:tcW w:w="366" w:type="dxa"/>
            <w:tcBorders>
              <w:top w:val="single" w:sz="6" w:space="0" w:color="000000"/>
            </w:tcBorders>
          </w:tcPr>
          <w:p w:rsidR="0020648E" w:rsidRDefault="00F97800">
            <w:pPr>
              <w:pStyle w:val="TableParagraph"/>
              <w:spacing w:before="40"/>
              <w:ind w:left="149"/>
              <w:rPr>
                <w:sz w:val="8"/>
              </w:rPr>
            </w:pPr>
            <w:r>
              <w:rPr>
                <w:sz w:val="8"/>
              </w:rPr>
              <w:t>56</w:t>
            </w:r>
          </w:p>
        </w:tc>
        <w:tc>
          <w:tcPr>
            <w:tcW w:w="366" w:type="dxa"/>
            <w:tcBorders>
              <w:top w:val="single" w:sz="6" w:space="0" w:color="000000"/>
            </w:tcBorders>
          </w:tcPr>
          <w:p w:rsidR="0020648E" w:rsidRDefault="00F97800">
            <w:pPr>
              <w:pStyle w:val="TableParagraph"/>
              <w:spacing w:before="40"/>
              <w:ind w:left="68" w:right="47"/>
              <w:jc w:val="center"/>
              <w:rPr>
                <w:sz w:val="8"/>
              </w:rPr>
            </w:pPr>
            <w:r>
              <w:rPr>
                <w:sz w:val="8"/>
              </w:rPr>
              <w:t>56</w:t>
            </w:r>
          </w:p>
        </w:tc>
        <w:tc>
          <w:tcPr>
            <w:tcW w:w="366" w:type="dxa"/>
            <w:tcBorders>
              <w:top w:val="single" w:sz="6" w:space="0" w:color="000000"/>
            </w:tcBorders>
          </w:tcPr>
          <w:p w:rsidR="0020648E" w:rsidRDefault="00F97800">
            <w:pPr>
              <w:pStyle w:val="TableParagraph"/>
              <w:spacing w:before="40"/>
              <w:ind w:left="151"/>
              <w:rPr>
                <w:sz w:val="8"/>
              </w:rPr>
            </w:pPr>
            <w:r>
              <w:rPr>
                <w:sz w:val="8"/>
              </w:rPr>
              <w:t>56</w:t>
            </w:r>
          </w:p>
        </w:tc>
        <w:tc>
          <w:tcPr>
            <w:tcW w:w="366" w:type="dxa"/>
            <w:tcBorders>
              <w:top w:val="single" w:sz="6" w:space="0" w:color="000000"/>
            </w:tcBorders>
          </w:tcPr>
          <w:p w:rsidR="0020648E" w:rsidRDefault="00F97800">
            <w:pPr>
              <w:pStyle w:val="TableParagraph"/>
              <w:spacing w:before="40"/>
              <w:ind w:left="73" w:right="47"/>
              <w:jc w:val="center"/>
              <w:rPr>
                <w:sz w:val="8"/>
              </w:rPr>
            </w:pPr>
            <w:r>
              <w:rPr>
                <w:sz w:val="8"/>
              </w:rPr>
              <w:t>56</w:t>
            </w:r>
          </w:p>
        </w:tc>
        <w:tc>
          <w:tcPr>
            <w:tcW w:w="366" w:type="dxa"/>
            <w:tcBorders>
              <w:top w:val="single" w:sz="6" w:space="0" w:color="000000"/>
            </w:tcBorders>
          </w:tcPr>
          <w:p w:rsidR="0020648E" w:rsidRDefault="00F97800">
            <w:pPr>
              <w:pStyle w:val="TableParagraph"/>
              <w:spacing w:before="40"/>
              <w:ind w:left="154"/>
              <w:rPr>
                <w:sz w:val="8"/>
              </w:rPr>
            </w:pPr>
            <w:r>
              <w:rPr>
                <w:sz w:val="8"/>
              </w:rPr>
              <w:t>56</w:t>
            </w:r>
          </w:p>
        </w:tc>
        <w:tc>
          <w:tcPr>
            <w:tcW w:w="366" w:type="dxa"/>
            <w:tcBorders>
              <w:top w:val="single" w:sz="6" w:space="0" w:color="000000"/>
            </w:tcBorders>
          </w:tcPr>
          <w:p w:rsidR="0020648E" w:rsidRDefault="00F97800">
            <w:pPr>
              <w:pStyle w:val="TableParagraph"/>
              <w:spacing w:before="40"/>
              <w:ind w:left="155"/>
              <w:rPr>
                <w:sz w:val="8"/>
              </w:rPr>
            </w:pPr>
            <w:r>
              <w:rPr>
                <w:sz w:val="8"/>
              </w:rPr>
              <w:t>56</w:t>
            </w: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20648E">
            <w:pPr>
              <w:pStyle w:val="TableParagraph"/>
              <w:rPr>
                <w:rFonts w:ascii="Times New Roman"/>
                <w:sz w:val="8"/>
              </w:rPr>
            </w:pPr>
          </w:p>
        </w:tc>
        <w:tc>
          <w:tcPr>
            <w:tcW w:w="377"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0" w:type="dxa"/>
            <w:tcBorders>
              <w:top w:val="single" w:sz="6" w:space="0" w:color="000000"/>
              <w:right w:val="single" w:sz="6" w:space="0" w:color="000000"/>
            </w:tcBorders>
          </w:tcPr>
          <w:p w:rsidR="0020648E" w:rsidRDefault="0020648E">
            <w:pPr>
              <w:pStyle w:val="TableParagraph"/>
              <w:rPr>
                <w:rFonts w:ascii="Times New Roman"/>
                <w:sz w:val="8"/>
              </w:rPr>
            </w:pP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sz w:val="8"/>
              </w:rPr>
            </w:pPr>
            <w:r>
              <w:rPr>
                <w:sz w:val="8"/>
              </w:rPr>
              <w:t>organiser EC (par collaborateur administratif)</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F97800">
            <w:pPr>
              <w:pStyle w:val="TableParagraph"/>
              <w:spacing w:before="34"/>
              <w:ind w:left="123" w:right="102"/>
              <w:jc w:val="center"/>
              <w:rPr>
                <w:sz w:val="8"/>
              </w:rPr>
            </w:pPr>
            <w:r>
              <w:rPr>
                <w:sz w:val="8"/>
              </w:rPr>
              <w:t>28</w:t>
            </w:r>
          </w:p>
        </w:tc>
        <w:tc>
          <w:tcPr>
            <w:tcW w:w="377" w:type="dxa"/>
          </w:tcPr>
          <w:p w:rsidR="0020648E" w:rsidRDefault="00F97800">
            <w:pPr>
              <w:pStyle w:val="TableParagraph"/>
              <w:spacing w:before="34"/>
              <w:ind w:left="157"/>
              <w:rPr>
                <w:sz w:val="8"/>
              </w:rPr>
            </w:pPr>
            <w:r>
              <w:rPr>
                <w:sz w:val="8"/>
              </w:rPr>
              <w:t>56</w:t>
            </w:r>
          </w:p>
        </w:tc>
        <w:tc>
          <w:tcPr>
            <w:tcW w:w="366" w:type="dxa"/>
          </w:tcPr>
          <w:p w:rsidR="0020648E" w:rsidRDefault="00F97800">
            <w:pPr>
              <w:pStyle w:val="TableParagraph"/>
              <w:spacing w:before="34"/>
              <w:ind w:left="61" w:right="47"/>
              <w:jc w:val="center"/>
              <w:rPr>
                <w:sz w:val="8"/>
              </w:rPr>
            </w:pPr>
            <w:r>
              <w:rPr>
                <w:sz w:val="8"/>
              </w:rPr>
              <w:t>56</w:t>
            </w:r>
          </w:p>
        </w:tc>
        <w:tc>
          <w:tcPr>
            <w:tcW w:w="366" w:type="dxa"/>
          </w:tcPr>
          <w:p w:rsidR="0020648E" w:rsidRDefault="00F97800">
            <w:pPr>
              <w:pStyle w:val="TableParagraph"/>
              <w:spacing w:before="34"/>
              <w:ind w:left="148"/>
              <w:rPr>
                <w:sz w:val="8"/>
              </w:rPr>
            </w:pPr>
            <w:r>
              <w:rPr>
                <w:sz w:val="8"/>
              </w:rPr>
              <w:t>56</w:t>
            </w:r>
          </w:p>
        </w:tc>
        <w:tc>
          <w:tcPr>
            <w:tcW w:w="366" w:type="dxa"/>
          </w:tcPr>
          <w:p w:rsidR="0020648E" w:rsidRDefault="00F97800">
            <w:pPr>
              <w:pStyle w:val="TableParagraph"/>
              <w:spacing w:before="34"/>
              <w:ind w:left="149"/>
              <w:rPr>
                <w:sz w:val="8"/>
              </w:rPr>
            </w:pPr>
            <w:r>
              <w:rPr>
                <w:sz w:val="8"/>
              </w:rPr>
              <w:t>56</w:t>
            </w:r>
          </w:p>
        </w:tc>
        <w:tc>
          <w:tcPr>
            <w:tcW w:w="366" w:type="dxa"/>
          </w:tcPr>
          <w:p w:rsidR="0020648E" w:rsidRDefault="00F97800">
            <w:pPr>
              <w:pStyle w:val="TableParagraph"/>
              <w:spacing w:before="34"/>
              <w:ind w:left="68" w:right="47"/>
              <w:jc w:val="center"/>
              <w:rPr>
                <w:sz w:val="8"/>
              </w:rPr>
            </w:pPr>
            <w:r>
              <w:rPr>
                <w:sz w:val="8"/>
              </w:rPr>
              <w:t>56</w:t>
            </w:r>
          </w:p>
        </w:tc>
        <w:tc>
          <w:tcPr>
            <w:tcW w:w="366" w:type="dxa"/>
          </w:tcPr>
          <w:p w:rsidR="0020648E" w:rsidRDefault="00F97800">
            <w:pPr>
              <w:pStyle w:val="TableParagraph"/>
              <w:spacing w:before="34"/>
              <w:ind w:left="151"/>
              <w:rPr>
                <w:sz w:val="8"/>
              </w:rPr>
            </w:pPr>
            <w:r>
              <w:rPr>
                <w:sz w:val="8"/>
              </w:rPr>
              <w:t>56</w:t>
            </w:r>
          </w:p>
        </w:tc>
        <w:tc>
          <w:tcPr>
            <w:tcW w:w="366" w:type="dxa"/>
          </w:tcPr>
          <w:p w:rsidR="0020648E" w:rsidRDefault="00F97800">
            <w:pPr>
              <w:pStyle w:val="TableParagraph"/>
              <w:spacing w:before="34"/>
              <w:ind w:left="73" w:right="47"/>
              <w:jc w:val="center"/>
              <w:rPr>
                <w:sz w:val="8"/>
              </w:rPr>
            </w:pPr>
            <w:r>
              <w:rPr>
                <w:sz w:val="8"/>
              </w:rPr>
              <w:t>56</w:t>
            </w:r>
          </w:p>
        </w:tc>
        <w:tc>
          <w:tcPr>
            <w:tcW w:w="366" w:type="dxa"/>
          </w:tcPr>
          <w:p w:rsidR="0020648E" w:rsidRDefault="00F97800">
            <w:pPr>
              <w:pStyle w:val="TableParagraph"/>
              <w:spacing w:before="34"/>
              <w:ind w:left="154"/>
              <w:rPr>
                <w:sz w:val="8"/>
              </w:rPr>
            </w:pPr>
            <w:r>
              <w:rPr>
                <w:sz w:val="8"/>
              </w:rPr>
              <w:t>56</w:t>
            </w:r>
          </w:p>
        </w:tc>
        <w:tc>
          <w:tcPr>
            <w:tcW w:w="366" w:type="dxa"/>
          </w:tcPr>
          <w:p w:rsidR="0020648E" w:rsidRDefault="00F97800">
            <w:pPr>
              <w:pStyle w:val="TableParagraph"/>
              <w:spacing w:before="34"/>
              <w:ind w:left="155"/>
              <w:rPr>
                <w:sz w:val="8"/>
              </w:rPr>
            </w:pPr>
            <w:r>
              <w:rPr>
                <w:sz w:val="8"/>
              </w:rPr>
              <w:t>56</w:t>
            </w:r>
          </w:p>
        </w:tc>
        <w:tc>
          <w:tcPr>
            <w:tcW w:w="366" w:type="dxa"/>
          </w:tcPr>
          <w:p w:rsidR="0020648E" w:rsidRDefault="00F97800">
            <w:pPr>
              <w:pStyle w:val="TableParagraph"/>
              <w:spacing w:before="34"/>
              <w:ind w:left="79" w:right="47"/>
              <w:jc w:val="center"/>
              <w:rPr>
                <w:sz w:val="8"/>
              </w:rPr>
            </w:pPr>
            <w:r>
              <w:rPr>
                <w:sz w:val="8"/>
              </w:rPr>
              <w:t>28</w:t>
            </w: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0" w:type="dxa"/>
            <w:tcBorders>
              <w:right w:val="single" w:sz="6" w:space="0" w:color="000000"/>
            </w:tcBorders>
          </w:tcPr>
          <w:p w:rsidR="0020648E" w:rsidRDefault="0020648E">
            <w:pPr>
              <w:pStyle w:val="TableParagraph"/>
              <w:rPr>
                <w:rFonts w:ascii="Times New Roman"/>
                <w:sz w:val="8"/>
              </w:rPr>
            </w:pP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sz w:val="8"/>
              </w:rPr>
            </w:pPr>
            <w:r>
              <w:rPr>
                <w:sz w:val="8"/>
              </w:rPr>
              <w:t>EC en cours ( durée 8 mois)</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F97800">
            <w:pPr>
              <w:pStyle w:val="TableParagraph"/>
              <w:spacing w:before="34"/>
              <w:ind w:left="123" w:right="102"/>
              <w:jc w:val="center"/>
              <w:rPr>
                <w:sz w:val="8"/>
              </w:rPr>
            </w:pPr>
            <w:r>
              <w:rPr>
                <w:sz w:val="8"/>
              </w:rPr>
              <w:t>28</w:t>
            </w:r>
          </w:p>
        </w:tc>
        <w:tc>
          <w:tcPr>
            <w:tcW w:w="377" w:type="dxa"/>
          </w:tcPr>
          <w:p w:rsidR="0020648E" w:rsidRDefault="00F97800">
            <w:pPr>
              <w:pStyle w:val="TableParagraph"/>
              <w:spacing w:before="34"/>
              <w:ind w:left="157"/>
              <w:rPr>
                <w:sz w:val="8"/>
              </w:rPr>
            </w:pPr>
            <w:r>
              <w:rPr>
                <w:sz w:val="8"/>
              </w:rPr>
              <w:t>84</w:t>
            </w:r>
          </w:p>
        </w:tc>
        <w:tc>
          <w:tcPr>
            <w:tcW w:w="366" w:type="dxa"/>
          </w:tcPr>
          <w:p w:rsidR="0020648E" w:rsidRDefault="00F97800">
            <w:pPr>
              <w:pStyle w:val="TableParagraph"/>
              <w:spacing w:before="34"/>
              <w:ind w:left="61" w:right="47"/>
              <w:jc w:val="center"/>
              <w:rPr>
                <w:sz w:val="8"/>
              </w:rPr>
            </w:pPr>
            <w:r>
              <w:rPr>
                <w:sz w:val="8"/>
              </w:rPr>
              <w:t>140</w:t>
            </w:r>
          </w:p>
        </w:tc>
        <w:tc>
          <w:tcPr>
            <w:tcW w:w="366" w:type="dxa"/>
          </w:tcPr>
          <w:p w:rsidR="0020648E" w:rsidRDefault="00F97800">
            <w:pPr>
              <w:pStyle w:val="TableParagraph"/>
              <w:spacing w:before="34"/>
              <w:ind w:left="126"/>
              <w:rPr>
                <w:sz w:val="8"/>
              </w:rPr>
            </w:pPr>
            <w:r>
              <w:rPr>
                <w:sz w:val="8"/>
              </w:rPr>
              <w:t>196</w:t>
            </w:r>
          </w:p>
        </w:tc>
        <w:tc>
          <w:tcPr>
            <w:tcW w:w="366" w:type="dxa"/>
          </w:tcPr>
          <w:p w:rsidR="0020648E" w:rsidRDefault="00F97800">
            <w:pPr>
              <w:pStyle w:val="TableParagraph"/>
              <w:spacing w:before="34"/>
              <w:ind w:left="128"/>
              <w:rPr>
                <w:sz w:val="8"/>
              </w:rPr>
            </w:pPr>
            <w:r>
              <w:rPr>
                <w:sz w:val="8"/>
              </w:rPr>
              <w:t>252</w:t>
            </w:r>
          </w:p>
        </w:tc>
        <w:tc>
          <w:tcPr>
            <w:tcW w:w="366" w:type="dxa"/>
          </w:tcPr>
          <w:p w:rsidR="0020648E" w:rsidRDefault="00F97800">
            <w:pPr>
              <w:pStyle w:val="TableParagraph"/>
              <w:spacing w:before="34"/>
              <w:ind w:left="68" w:right="47"/>
              <w:jc w:val="center"/>
              <w:rPr>
                <w:sz w:val="8"/>
              </w:rPr>
            </w:pPr>
            <w:r>
              <w:rPr>
                <w:sz w:val="8"/>
              </w:rPr>
              <w:t>308</w:t>
            </w:r>
          </w:p>
        </w:tc>
        <w:tc>
          <w:tcPr>
            <w:tcW w:w="366" w:type="dxa"/>
          </w:tcPr>
          <w:p w:rsidR="0020648E" w:rsidRDefault="00F97800">
            <w:pPr>
              <w:pStyle w:val="TableParagraph"/>
              <w:spacing w:before="34"/>
              <w:ind w:left="130"/>
              <w:rPr>
                <w:sz w:val="8"/>
              </w:rPr>
            </w:pPr>
            <w:r>
              <w:rPr>
                <w:sz w:val="8"/>
              </w:rPr>
              <w:t>364</w:t>
            </w:r>
          </w:p>
        </w:tc>
        <w:tc>
          <w:tcPr>
            <w:tcW w:w="366" w:type="dxa"/>
          </w:tcPr>
          <w:p w:rsidR="0020648E" w:rsidRDefault="00F97800">
            <w:pPr>
              <w:pStyle w:val="TableParagraph"/>
              <w:spacing w:before="34"/>
              <w:ind w:left="73" w:right="47"/>
              <w:jc w:val="center"/>
              <w:rPr>
                <w:sz w:val="8"/>
              </w:rPr>
            </w:pPr>
            <w:r>
              <w:rPr>
                <w:sz w:val="8"/>
              </w:rPr>
              <w:t>420</w:t>
            </w:r>
          </w:p>
        </w:tc>
        <w:tc>
          <w:tcPr>
            <w:tcW w:w="366" w:type="dxa"/>
          </w:tcPr>
          <w:p w:rsidR="0020648E" w:rsidRDefault="00F97800">
            <w:pPr>
              <w:pStyle w:val="TableParagraph"/>
              <w:spacing w:before="34"/>
              <w:ind w:left="132"/>
              <w:rPr>
                <w:sz w:val="8"/>
              </w:rPr>
            </w:pPr>
            <w:r>
              <w:rPr>
                <w:sz w:val="8"/>
              </w:rPr>
              <w:t>448</w:t>
            </w:r>
          </w:p>
        </w:tc>
        <w:tc>
          <w:tcPr>
            <w:tcW w:w="366" w:type="dxa"/>
          </w:tcPr>
          <w:p w:rsidR="0020648E" w:rsidRDefault="00F97800">
            <w:pPr>
              <w:pStyle w:val="TableParagraph"/>
              <w:spacing w:before="34"/>
              <w:ind w:left="133"/>
              <w:rPr>
                <w:sz w:val="8"/>
              </w:rPr>
            </w:pPr>
            <w:r>
              <w:rPr>
                <w:sz w:val="8"/>
              </w:rPr>
              <w:t>392</w:t>
            </w:r>
          </w:p>
        </w:tc>
        <w:tc>
          <w:tcPr>
            <w:tcW w:w="366" w:type="dxa"/>
          </w:tcPr>
          <w:p w:rsidR="0020648E" w:rsidRDefault="00F97800">
            <w:pPr>
              <w:pStyle w:val="TableParagraph"/>
              <w:spacing w:before="34"/>
              <w:ind w:left="79" w:right="47"/>
              <w:jc w:val="center"/>
              <w:rPr>
                <w:sz w:val="8"/>
              </w:rPr>
            </w:pPr>
            <w:r>
              <w:rPr>
                <w:sz w:val="8"/>
              </w:rPr>
              <w:t>364</w:t>
            </w:r>
          </w:p>
        </w:tc>
        <w:tc>
          <w:tcPr>
            <w:tcW w:w="366" w:type="dxa"/>
          </w:tcPr>
          <w:p w:rsidR="0020648E" w:rsidRDefault="00F97800">
            <w:pPr>
              <w:pStyle w:val="TableParagraph"/>
              <w:spacing w:before="34"/>
              <w:ind w:left="135"/>
              <w:rPr>
                <w:sz w:val="8"/>
              </w:rPr>
            </w:pPr>
            <w:r>
              <w:rPr>
                <w:sz w:val="8"/>
              </w:rPr>
              <w:t>308</w:t>
            </w:r>
          </w:p>
        </w:tc>
        <w:tc>
          <w:tcPr>
            <w:tcW w:w="366" w:type="dxa"/>
          </w:tcPr>
          <w:p w:rsidR="0020648E" w:rsidRDefault="00F97800">
            <w:pPr>
              <w:pStyle w:val="TableParagraph"/>
              <w:spacing w:before="34"/>
              <w:ind w:left="84" w:right="47"/>
              <w:jc w:val="center"/>
              <w:rPr>
                <w:sz w:val="8"/>
              </w:rPr>
            </w:pPr>
            <w:r>
              <w:rPr>
                <w:sz w:val="8"/>
              </w:rPr>
              <w:t>252</w:t>
            </w:r>
          </w:p>
        </w:tc>
        <w:tc>
          <w:tcPr>
            <w:tcW w:w="355" w:type="dxa"/>
          </w:tcPr>
          <w:p w:rsidR="0020648E" w:rsidRDefault="00F97800">
            <w:pPr>
              <w:pStyle w:val="TableParagraph"/>
              <w:spacing w:before="34"/>
              <w:ind w:left="138"/>
              <w:rPr>
                <w:sz w:val="8"/>
              </w:rPr>
            </w:pPr>
            <w:r>
              <w:rPr>
                <w:sz w:val="8"/>
              </w:rPr>
              <w:t>196</w:t>
            </w:r>
          </w:p>
        </w:tc>
        <w:tc>
          <w:tcPr>
            <w:tcW w:w="377" w:type="dxa"/>
          </w:tcPr>
          <w:p w:rsidR="0020648E" w:rsidRDefault="00F97800">
            <w:pPr>
              <w:pStyle w:val="TableParagraph"/>
              <w:spacing w:before="34"/>
              <w:ind w:left="105" w:right="53"/>
              <w:jc w:val="center"/>
              <w:rPr>
                <w:sz w:val="8"/>
              </w:rPr>
            </w:pPr>
            <w:r>
              <w:rPr>
                <w:sz w:val="8"/>
              </w:rPr>
              <w:t>140</w:t>
            </w:r>
          </w:p>
        </w:tc>
        <w:tc>
          <w:tcPr>
            <w:tcW w:w="366" w:type="dxa"/>
          </w:tcPr>
          <w:p w:rsidR="0020648E" w:rsidRDefault="00F97800">
            <w:pPr>
              <w:pStyle w:val="TableParagraph"/>
              <w:spacing w:before="34"/>
              <w:ind w:left="161"/>
              <w:rPr>
                <w:sz w:val="8"/>
              </w:rPr>
            </w:pPr>
            <w:r>
              <w:rPr>
                <w:sz w:val="8"/>
              </w:rPr>
              <w:t>84</w:t>
            </w:r>
          </w:p>
        </w:tc>
        <w:tc>
          <w:tcPr>
            <w:tcW w:w="366" w:type="dxa"/>
          </w:tcPr>
          <w:p w:rsidR="0020648E" w:rsidRDefault="00F97800">
            <w:pPr>
              <w:pStyle w:val="TableParagraph"/>
              <w:spacing w:before="34"/>
              <w:ind w:left="163"/>
              <w:rPr>
                <w:sz w:val="8"/>
              </w:rPr>
            </w:pPr>
            <w:r>
              <w:rPr>
                <w:sz w:val="8"/>
              </w:rPr>
              <w:t>28</w:t>
            </w:r>
          </w:p>
        </w:tc>
        <w:tc>
          <w:tcPr>
            <w:tcW w:w="366" w:type="dxa"/>
          </w:tcPr>
          <w:p w:rsidR="0020648E" w:rsidRDefault="00F97800">
            <w:pPr>
              <w:pStyle w:val="TableParagraph"/>
              <w:spacing w:before="34"/>
              <w:ind w:right="134"/>
              <w:jc w:val="right"/>
              <w:rPr>
                <w:sz w:val="8"/>
              </w:rPr>
            </w:pPr>
            <w:r>
              <w:rPr>
                <w:sz w:val="8"/>
              </w:rPr>
              <w:t>0</w:t>
            </w: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0" w:type="dxa"/>
            <w:tcBorders>
              <w:right w:val="single" w:sz="6" w:space="0" w:color="000000"/>
            </w:tcBorders>
          </w:tcPr>
          <w:p w:rsidR="0020648E" w:rsidRDefault="0020648E">
            <w:pPr>
              <w:pStyle w:val="TableParagraph"/>
              <w:rPr>
                <w:rFonts w:ascii="Times New Roman"/>
                <w:sz w:val="8"/>
              </w:rPr>
            </w:pP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sz w:val="8"/>
              </w:rPr>
            </w:pPr>
            <w:r>
              <w:rPr>
                <w:sz w:val="8"/>
              </w:rPr>
              <w:t>rapport final disponible</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F97800">
            <w:pPr>
              <w:pStyle w:val="TableParagraph"/>
              <w:spacing w:before="34"/>
              <w:ind w:left="154"/>
              <w:rPr>
                <w:sz w:val="8"/>
              </w:rPr>
            </w:pPr>
            <w:r>
              <w:rPr>
                <w:sz w:val="8"/>
              </w:rPr>
              <w:t>28</w:t>
            </w:r>
          </w:p>
        </w:tc>
        <w:tc>
          <w:tcPr>
            <w:tcW w:w="366" w:type="dxa"/>
          </w:tcPr>
          <w:p w:rsidR="0020648E" w:rsidRDefault="00F97800">
            <w:pPr>
              <w:pStyle w:val="TableParagraph"/>
              <w:spacing w:before="34"/>
              <w:ind w:left="155"/>
              <w:rPr>
                <w:sz w:val="8"/>
              </w:rPr>
            </w:pPr>
            <w:r>
              <w:rPr>
                <w:sz w:val="8"/>
              </w:rPr>
              <w:t>56</w:t>
            </w:r>
          </w:p>
        </w:tc>
        <w:tc>
          <w:tcPr>
            <w:tcW w:w="366" w:type="dxa"/>
          </w:tcPr>
          <w:p w:rsidR="0020648E" w:rsidRDefault="00F97800">
            <w:pPr>
              <w:pStyle w:val="TableParagraph"/>
              <w:spacing w:before="34"/>
              <w:ind w:left="79" w:right="47"/>
              <w:jc w:val="center"/>
              <w:rPr>
                <w:sz w:val="8"/>
              </w:rPr>
            </w:pPr>
            <w:r>
              <w:rPr>
                <w:sz w:val="8"/>
              </w:rPr>
              <w:t>56</w:t>
            </w:r>
          </w:p>
        </w:tc>
        <w:tc>
          <w:tcPr>
            <w:tcW w:w="366" w:type="dxa"/>
          </w:tcPr>
          <w:p w:rsidR="0020648E" w:rsidRDefault="00F97800">
            <w:pPr>
              <w:pStyle w:val="TableParagraph"/>
              <w:spacing w:before="34"/>
              <w:ind w:left="157"/>
              <w:rPr>
                <w:sz w:val="8"/>
              </w:rPr>
            </w:pPr>
            <w:r>
              <w:rPr>
                <w:sz w:val="8"/>
              </w:rPr>
              <w:t>56</w:t>
            </w:r>
          </w:p>
        </w:tc>
        <w:tc>
          <w:tcPr>
            <w:tcW w:w="366" w:type="dxa"/>
          </w:tcPr>
          <w:p w:rsidR="0020648E" w:rsidRDefault="00F97800">
            <w:pPr>
              <w:pStyle w:val="TableParagraph"/>
              <w:spacing w:before="34"/>
              <w:ind w:left="84" w:right="47"/>
              <w:jc w:val="center"/>
              <w:rPr>
                <w:sz w:val="8"/>
              </w:rPr>
            </w:pPr>
            <w:r>
              <w:rPr>
                <w:sz w:val="8"/>
              </w:rPr>
              <w:t>56</w:t>
            </w:r>
          </w:p>
        </w:tc>
        <w:tc>
          <w:tcPr>
            <w:tcW w:w="355" w:type="dxa"/>
          </w:tcPr>
          <w:p w:rsidR="0020648E" w:rsidRDefault="00F97800">
            <w:pPr>
              <w:pStyle w:val="TableParagraph"/>
              <w:spacing w:before="34"/>
              <w:ind w:left="159"/>
              <w:rPr>
                <w:sz w:val="8"/>
              </w:rPr>
            </w:pPr>
            <w:r>
              <w:rPr>
                <w:sz w:val="8"/>
              </w:rPr>
              <w:t>56</w:t>
            </w:r>
          </w:p>
        </w:tc>
        <w:tc>
          <w:tcPr>
            <w:tcW w:w="377" w:type="dxa"/>
          </w:tcPr>
          <w:p w:rsidR="0020648E" w:rsidRDefault="00F97800">
            <w:pPr>
              <w:pStyle w:val="TableParagraph"/>
              <w:spacing w:before="34"/>
              <w:ind w:left="105" w:right="53"/>
              <w:jc w:val="center"/>
              <w:rPr>
                <w:sz w:val="8"/>
              </w:rPr>
            </w:pPr>
            <w:r>
              <w:rPr>
                <w:sz w:val="8"/>
              </w:rPr>
              <w:t>56</w:t>
            </w:r>
          </w:p>
        </w:tc>
        <w:tc>
          <w:tcPr>
            <w:tcW w:w="366" w:type="dxa"/>
          </w:tcPr>
          <w:p w:rsidR="0020648E" w:rsidRDefault="00F97800">
            <w:pPr>
              <w:pStyle w:val="TableParagraph"/>
              <w:spacing w:before="34"/>
              <w:ind w:left="161"/>
              <w:rPr>
                <w:sz w:val="8"/>
              </w:rPr>
            </w:pPr>
            <w:r>
              <w:rPr>
                <w:sz w:val="8"/>
              </w:rPr>
              <w:t>56</w:t>
            </w:r>
          </w:p>
        </w:tc>
        <w:tc>
          <w:tcPr>
            <w:tcW w:w="366" w:type="dxa"/>
          </w:tcPr>
          <w:p w:rsidR="0020648E" w:rsidRDefault="00F97800">
            <w:pPr>
              <w:pStyle w:val="TableParagraph"/>
              <w:spacing w:before="34"/>
              <w:ind w:left="163"/>
              <w:rPr>
                <w:sz w:val="8"/>
              </w:rPr>
            </w:pPr>
            <w:r>
              <w:rPr>
                <w:sz w:val="8"/>
              </w:rPr>
              <w:t>56</w:t>
            </w:r>
          </w:p>
        </w:tc>
        <w:tc>
          <w:tcPr>
            <w:tcW w:w="366" w:type="dxa"/>
          </w:tcPr>
          <w:p w:rsidR="0020648E" w:rsidRDefault="00F97800">
            <w:pPr>
              <w:pStyle w:val="TableParagraph"/>
              <w:spacing w:before="34"/>
              <w:ind w:right="113"/>
              <w:jc w:val="right"/>
              <w:rPr>
                <w:sz w:val="8"/>
              </w:rPr>
            </w:pPr>
            <w:r>
              <w:rPr>
                <w:sz w:val="8"/>
              </w:rPr>
              <w:t>56</w:t>
            </w:r>
          </w:p>
        </w:tc>
        <w:tc>
          <w:tcPr>
            <w:tcW w:w="366" w:type="dxa"/>
          </w:tcPr>
          <w:p w:rsidR="0020648E" w:rsidRDefault="00F97800">
            <w:pPr>
              <w:pStyle w:val="TableParagraph"/>
              <w:spacing w:before="34"/>
              <w:ind w:left="97" w:right="47"/>
              <w:jc w:val="center"/>
              <w:rPr>
                <w:sz w:val="8"/>
              </w:rPr>
            </w:pPr>
            <w:r>
              <w:rPr>
                <w:sz w:val="8"/>
              </w:rPr>
              <w:t>28</w:t>
            </w:r>
          </w:p>
        </w:tc>
        <w:tc>
          <w:tcPr>
            <w:tcW w:w="366" w:type="dxa"/>
          </w:tcPr>
          <w:p w:rsidR="0020648E" w:rsidRDefault="0020648E">
            <w:pPr>
              <w:pStyle w:val="TableParagraph"/>
              <w:rPr>
                <w:rFonts w:ascii="Times New Roman"/>
                <w:sz w:val="8"/>
              </w:rPr>
            </w:pPr>
          </w:p>
        </w:tc>
        <w:tc>
          <w:tcPr>
            <w:tcW w:w="360" w:type="dxa"/>
            <w:tcBorders>
              <w:right w:val="single" w:sz="6" w:space="0" w:color="000000"/>
            </w:tcBorders>
          </w:tcPr>
          <w:p w:rsidR="0020648E" w:rsidRDefault="0020648E">
            <w:pPr>
              <w:pStyle w:val="TableParagraph"/>
              <w:rPr>
                <w:rFonts w:ascii="Times New Roman"/>
                <w:sz w:val="8"/>
              </w:rPr>
            </w:pP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sz w:val="8"/>
              </w:rPr>
            </w:pPr>
            <w:r>
              <w:rPr>
                <w:sz w:val="8"/>
              </w:rPr>
              <w:t>avis max 2 mois après rapport expertise</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F97800">
            <w:pPr>
              <w:pStyle w:val="TableParagraph"/>
              <w:spacing w:before="34"/>
              <w:ind w:left="79" w:right="47"/>
              <w:jc w:val="center"/>
              <w:rPr>
                <w:sz w:val="8"/>
              </w:rPr>
            </w:pPr>
            <w:r>
              <w:rPr>
                <w:sz w:val="8"/>
              </w:rPr>
              <w:t>28</w:t>
            </w:r>
          </w:p>
        </w:tc>
        <w:tc>
          <w:tcPr>
            <w:tcW w:w="366" w:type="dxa"/>
          </w:tcPr>
          <w:p w:rsidR="0020648E" w:rsidRDefault="00F97800">
            <w:pPr>
              <w:pStyle w:val="TableParagraph"/>
              <w:spacing w:before="34"/>
              <w:ind w:left="157"/>
              <w:rPr>
                <w:sz w:val="8"/>
              </w:rPr>
            </w:pPr>
            <w:r>
              <w:rPr>
                <w:sz w:val="8"/>
              </w:rPr>
              <w:t>56</w:t>
            </w:r>
          </w:p>
        </w:tc>
        <w:tc>
          <w:tcPr>
            <w:tcW w:w="366" w:type="dxa"/>
          </w:tcPr>
          <w:p w:rsidR="0020648E" w:rsidRDefault="00F97800">
            <w:pPr>
              <w:pStyle w:val="TableParagraph"/>
              <w:spacing w:before="34"/>
              <w:ind w:left="84" w:right="47"/>
              <w:jc w:val="center"/>
              <w:rPr>
                <w:sz w:val="8"/>
              </w:rPr>
            </w:pPr>
            <w:r>
              <w:rPr>
                <w:sz w:val="8"/>
              </w:rPr>
              <w:t>56</w:t>
            </w:r>
          </w:p>
        </w:tc>
        <w:tc>
          <w:tcPr>
            <w:tcW w:w="355" w:type="dxa"/>
          </w:tcPr>
          <w:p w:rsidR="0020648E" w:rsidRDefault="00F97800">
            <w:pPr>
              <w:pStyle w:val="TableParagraph"/>
              <w:spacing w:before="34"/>
              <w:ind w:left="159"/>
              <w:rPr>
                <w:sz w:val="8"/>
              </w:rPr>
            </w:pPr>
            <w:r>
              <w:rPr>
                <w:sz w:val="8"/>
              </w:rPr>
              <w:t>56</w:t>
            </w:r>
          </w:p>
        </w:tc>
        <w:tc>
          <w:tcPr>
            <w:tcW w:w="377" w:type="dxa"/>
          </w:tcPr>
          <w:p w:rsidR="0020648E" w:rsidRDefault="00F97800">
            <w:pPr>
              <w:pStyle w:val="TableParagraph"/>
              <w:spacing w:before="34"/>
              <w:ind w:left="105" w:right="53"/>
              <w:jc w:val="center"/>
              <w:rPr>
                <w:sz w:val="8"/>
              </w:rPr>
            </w:pPr>
            <w:r>
              <w:rPr>
                <w:sz w:val="8"/>
              </w:rPr>
              <w:t>56</w:t>
            </w:r>
          </w:p>
        </w:tc>
        <w:tc>
          <w:tcPr>
            <w:tcW w:w="366" w:type="dxa"/>
          </w:tcPr>
          <w:p w:rsidR="0020648E" w:rsidRDefault="00F97800">
            <w:pPr>
              <w:pStyle w:val="TableParagraph"/>
              <w:spacing w:before="34"/>
              <w:ind w:left="161"/>
              <w:rPr>
                <w:sz w:val="8"/>
              </w:rPr>
            </w:pPr>
            <w:r>
              <w:rPr>
                <w:sz w:val="8"/>
              </w:rPr>
              <w:t>56</w:t>
            </w:r>
          </w:p>
        </w:tc>
        <w:tc>
          <w:tcPr>
            <w:tcW w:w="366" w:type="dxa"/>
          </w:tcPr>
          <w:p w:rsidR="0020648E" w:rsidRDefault="00F97800">
            <w:pPr>
              <w:pStyle w:val="TableParagraph"/>
              <w:spacing w:before="34"/>
              <w:ind w:left="163"/>
              <w:rPr>
                <w:sz w:val="8"/>
              </w:rPr>
            </w:pPr>
            <w:r>
              <w:rPr>
                <w:sz w:val="8"/>
              </w:rPr>
              <w:t>56</w:t>
            </w:r>
          </w:p>
        </w:tc>
        <w:tc>
          <w:tcPr>
            <w:tcW w:w="366" w:type="dxa"/>
          </w:tcPr>
          <w:p w:rsidR="0020648E" w:rsidRDefault="00F97800">
            <w:pPr>
              <w:pStyle w:val="TableParagraph"/>
              <w:spacing w:before="34"/>
              <w:ind w:right="113"/>
              <w:jc w:val="right"/>
              <w:rPr>
                <w:sz w:val="8"/>
              </w:rPr>
            </w:pPr>
            <w:r>
              <w:rPr>
                <w:sz w:val="8"/>
              </w:rPr>
              <w:t>56</w:t>
            </w:r>
          </w:p>
        </w:tc>
        <w:tc>
          <w:tcPr>
            <w:tcW w:w="366" w:type="dxa"/>
          </w:tcPr>
          <w:p w:rsidR="0020648E" w:rsidRDefault="00F97800">
            <w:pPr>
              <w:pStyle w:val="TableParagraph"/>
              <w:spacing w:before="34"/>
              <w:ind w:left="97" w:right="47"/>
              <w:jc w:val="center"/>
              <w:rPr>
                <w:sz w:val="8"/>
              </w:rPr>
            </w:pPr>
            <w:r>
              <w:rPr>
                <w:sz w:val="8"/>
              </w:rPr>
              <w:t>56</w:t>
            </w:r>
          </w:p>
        </w:tc>
        <w:tc>
          <w:tcPr>
            <w:tcW w:w="366" w:type="dxa"/>
          </w:tcPr>
          <w:p w:rsidR="0020648E" w:rsidRDefault="00F97800">
            <w:pPr>
              <w:pStyle w:val="TableParagraph"/>
              <w:spacing w:before="34"/>
              <w:ind w:left="98" w:right="46"/>
              <w:jc w:val="center"/>
              <w:rPr>
                <w:sz w:val="8"/>
              </w:rPr>
            </w:pPr>
            <w:r>
              <w:rPr>
                <w:sz w:val="8"/>
              </w:rPr>
              <w:t>56</w:t>
            </w:r>
          </w:p>
        </w:tc>
        <w:tc>
          <w:tcPr>
            <w:tcW w:w="360" w:type="dxa"/>
            <w:tcBorders>
              <w:right w:val="single" w:sz="6" w:space="0" w:color="000000"/>
            </w:tcBorders>
          </w:tcPr>
          <w:p w:rsidR="0020648E" w:rsidRDefault="00F97800">
            <w:pPr>
              <w:pStyle w:val="TableParagraph"/>
              <w:spacing w:before="34"/>
              <w:ind w:left="101" w:right="33"/>
              <w:jc w:val="center"/>
              <w:rPr>
                <w:sz w:val="8"/>
              </w:rPr>
            </w:pPr>
            <w:r>
              <w:rPr>
                <w:sz w:val="8"/>
              </w:rPr>
              <w:t>28</w:t>
            </w: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b/>
                <w:sz w:val="8"/>
              </w:rPr>
            </w:pPr>
            <w:r>
              <w:rPr>
                <w:b/>
                <w:color w:val="006FC0"/>
                <w:sz w:val="8"/>
              </w:rPr>
              <w:t>Terminés par mois - avis après EC</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F97800">
            <w:pPr>
              <w:pStyle w:val="TableParagraph"/>
              <w:spacing w:before="34"/>
              <w:ind w:left="79" w:right="47"/>
              <w:jc w:val="center"/>
              <w:rPr>
                <w:b/>
                <w:sz w:val="8"/>
              </w:rPr>
            </w:pPr>
            <w:r>
              <w:rPr>
                <w:b/>
                <w:color w:val="006FC0"/>
                <w:sz w:val="8"/>
              </w:rPr>
              <w:t>28</w:t>
            </w:r>
          </w:p>
        </w:tc>
        <w:tc>
          <w:tcPr>
            <w:tcW w:w="366" w:type="dxa"/>
          </w:tcPr>
          <w:p w:rsidR="0020648E" w:rsidRDefault="00F97800">
            <w:pPr>
              <w:pStyle w:val="TableParagraph"/>
              <w:spacing w:before="34"/>
              <w:ind w:left="157"/>
              <w:rPr>
                <w:b/>
                <w:sz w:val="8"/>
              </w:rPr>
            </w:pPr>
            <w:r>
              <w:rPr>
                <w:b/>
                <w:color w:val="006FC0"/>
                <w:sz w:val="8"/>
              </w:rPr>
              <w:t>56</w:t>
            </w:r>
          </w:p>
        </w:tc>
        <w:tc>
          <w:tcPr>
            <w:tcW w:w="366" w:type="dxa"/>
          </w:tcPr>
          <w:p w:rsidR="0020648E" w:rsidRDefault="00F97800">
            <w:pPr>
              <w:pStyle w:val="TableParagraph"/>
              <w:spacing w:before="34"/>
              <w:ind w:left="84" w:right="47"/>
              <w:jc w:val="center"/>
              <w:rPr>
                <w:b/>
                <w:sz w:val="8"/>
              </w:rPr>
            </w:pPr>
            <w:r>
              <w:rPr>
                <w:b/>
                <w:color w:val="006FC0"/>
                <w:sz w:val="8"/>
              </w:rPr>
              <w:t>56</w:t>
            </w:r>
          </w:p>
        </w:tc>
        <w:tc>
          <w:tcPr>
            <w:tcW w:w="355" w:type="dxa"/>
          </w:tcPr>
          <w:p w:rsidR="0020648E" w:rsidRDefault="00F97800">
            <w:pPr>
              <w:pStyle w:val="TableParagraph"/>
              <w:spacing w:before="34"/>
              <w:ind w:left="159"/>
              <w:rPr>
                <w:b/>
                <w:sz w:val="8"/>
              </w:rPr>
            </w:pPr>
            <w:r>
              <w:rPr>
                <w:b/>
                <w:color w:val="006FC0"/>
                <w:sz w:val="8"/>
              </w:rPr>
              <w:t>56</w:t>
            </w:r>
          </w:p>
        </w:tc>
        <w:tc>
          <w:tcPr>
            <w:tcW w:w="377" w:type="dxa"/>
          </w:tcPr>
          <w:p w:rsidR="0020648E" w:rsidRDefault="00F97800">
            <w:pPr>
              <w:pStyle w:val="TableParagraph"/>
              <w:spacing w:before="34"/>
              <w:ind w:left="105" w:right="53"/>
              <w:jc w:val="center"/>
              <w:rPr>
                <w:b/>
                <w:sz w:val="8"/>
              </w:rPr>
            </w:pPr>
            <w:r>
              <w:rPr>
                <w:b/>
                <w:color w:val="006FC0"/>
                <w:sz w:val="8"/>
              </w:rPr>
              <w:t>56</w:t>
            </w:r>
          </w:p>
        </w:tc>
        <w:tc>
          <w:tcPr>
            <w:tcW w:w="366" w:type="dxa"/>
          </w:tcPr>
          <w:p w:rsidR="0020648E" w:rsidRDefault="00F97800">
            <w:pPr>
              <w:pStyle w:val="TableParagraph"/>
              <w:spacing w:before="34"/>
              <w:ind w:left="161"/>
              <w:rPr>
                <w:b/>
                <w:sz w:val="8"/>
              </w:rPr>
            </w:pPr>
            <w:r>
              <w:rPr>
                <w:b/>
                <w:color w:val="006FC0"/>
                <w:sz w:val="8"/>
              </w:rPr>
              <w:t>56</w:t>
            </w:r>
          </w:p>
        </w:tc>
        <w:tc>
          <w:tcPr>
            <w:tcW w:w="366" w:type="dxa"/>
          </w:tcPr>
          <w:p w:rsidR="0020648E" w:rsidRDefault="00F97800">
            <w:pPr>
              <w:pStyle w:val="TableParagraph"/>
              <w:spacing w:before="34"/>
              <w:ind w:left="163"/>
              <w:rPr>
                <w:b/>
                <w:sz w:val="8"/>
              </w:rPr>
            </w:pPr>
            <w:r>
              <w:rPr>
                <w:b/>
                <w:color w:val="006FC0"/>
                <w:sz w:val="8"/>
              </w:rPr>
              <w:t>56</w:t>
            </w:r>
          </w:p>
        </w:tc>
        <w:tc>
          <w:tcPr>
            <w:tcW w:w="366" w:type="dxa"/>
          </w:tcPr>
          <w:p w:rsidR="0020648E" w:rsidRDefault="00F97800">
            <w:pPr>
              <w:pStyle w:val="TableParagraph"/>
              <w:spacing w:before="34"/>
              <w:ind w:right="113"/>
              <w:jc w:val="right"/>
              <w:rPr>
                <w:b/>
                <w:sz w:val="8"/>
              </w:rPr>
            </w:pPr>
            <w:r>
              <w:rPr>
                <w:b/>
                <w:color w:val="006FC0"/>
                <w:sz w:val="8"/>
              </w:rPr>
              <w:t>56</w:t>
            </w:r>
          </w:p>
        </w:tc>
        <w:tc>
          <w:tcPr>
            <w:tcW w:w="366" w:type="dxa"/>
          </w:tcPr>
          <w:p w:rsidR="0020648E" w:rsidRDefault="00F97800">
            <w:pPr>
              <w:pStyle w:val="TableParagraph"/>
              <w:spacing w:before="34"/>
              <w:ind w:left="97" w:right="47"/>
              <w:jc w:val="center"/>
              <w:rPr>
                <w:b/>
                <w:sz w:val="8"/>
              </w:rPr>
            </w:pPr>
            <w:r>
              <w:rPr>
                <w:b/>
                <w:color w:val="006FC0"/>
                <w:sz w:val="8"/>
              </w:rPr>
              <w:t>56</w:t>
            </w:r>
          </w:p>
        </w:tc>
        <w:tc>
          <w:tcPr>
            <w:tcW w:w="366" w:type="dxa"/>
          </w:tcPr>
          <w:p w:rsidR="0020648E" w:rsidRDefault="00F97800">
            <w:pPr>
              <w:pStyle w:val="TableParagraph"/>
              <w:spacing w:before="34"/>
              <w:ind w:left="98" w:right="46"/>
              <w:jc w:val="center"/>
              <w:rPr>
                <w:b/>
                <w:sz w:val="8"/>
              </w:rPr>
            </w:pPr>
            <w:r>
              <w:rPr>
                <w:b/>
                <w:color w:val="006FC0"/>
                <w:sz w:val="8"/>
              </w:rPr>
              <w:t>56</w:t>
            </w:r>
          </w:p>
        </w:tc>
        <w:tc>
          <w:tcPr>
            <w:tcW w:w="360" w:type="dxa"/>
            <w:tcBorders>
              <w:right w:val="single" w:sz="6" w:space="0" w:color="000000"/>
            </w:tcBorders>
          </w:tcPr>
          <w:p w:rsidR="0020648E" w:rsidRDefault="00F97800">
            <w:pPr>
              <w:pStyle w:val="TableParagraph"/>
              <w:spacing w:before="34"/>
              <w:ind w:left="101" w:right="33"/>
              <w:jc w:val="center"/>
              <w:rPr>
                <w:b/>
                <w:sz w:val="8"/>
              </w:rPr>
            </w:pPr>
            <w:r>
              <w:rPr>
                <w:b/>
                <w:color w:val="006FC0"/>
                <w:sz w:val="8"/>
              </w:rPr>
              <w:t>28</w:t>
            </w:r>
          </w:p>
        </w:tc>
      </w:tr>
      <w:tr w:rsidR="0020648E">
        <w:trPr>
          <w:trHeight w:val="157"/>
        </w:trPr>
        <w:tc>
          <w:tcPr>
            <w:tcW w:w="5601" w:type="dxa"/>
            <w:tcBorders>
              <w:left w:val="single" w:sz="4" w:space="0" w:color="000000"/>
              <w:bottom w:val="single" w:sz="6" w:space="0" w:color="000000"/>
              <w:right w:val="single" w:sz="6" w:space="0" w:color="000000"/>
            </w:tcBorders>
          </w:tcPr>
          <w:p w:rsidR="0020648E" w:rsidRDefault="00F97800">
            <w:pPr>
              <w:pStyle w:val="TableParagraph"/>
              <w:spacing w:before="34"/>
              <w:ind w:left="11"/>
              <w:rPr>
                <w:sz w:val="8"/>
              </w:rPr>
            </w:pPr>
            <w:r>
              <w:rPr>
                <w:color w:val="FF0000"/>
                <w:sz w:val="8"/>
              </w:rPr>
              <w:t>Cumul des dossiers terminés</w:t>
            </w:r>
          </w:p>
        </w:tc>
        <w:tc>
          <w:tcPr>
            <w:tcW w:w="1105" w:type="dxa"/>
            <w:gridSpan w:val="3"/>
            <w:tcBorders>
              <w:left w:val="single" w:sz="6" w:space="0" w:color="000000"/>
              <w:bottom w:val="single" w:sz="6" w:space="0" w:color="000000"/>
            </w:tcBorders>
          </w:tcPr>
          <w:p w:rsidR="0020648E" w:rsidRDefault="0020648E">
            <w:pPr>
              <w:pStyle w:val="TableParagraph"/>
              <w:rPr>
                <w:rFonts w:ascii="Times New Roman"/>
                <w:sz w:val="8"/>
              </w:rPr>
            </w:pPr>
          </w:p>
        </w:tc>
        <w:tc>
          <w:tcPr>
            <w:tcW w:w="355" w:type="dxa"/>
            <w:tcBorders>
              <w:bottom w:val="single" w:sz="6" w:space="0" w:color="000000"/>
            </w:tcBorders>
          </w:tcPr>
          <w:p w:rsidR="0020648E" w:rsidRDefault="0020648E">
            <w:pPr>
              <w:pStyle w:val="TableParagraph"/>
              <w:rPr>
                <w:rFonts w:ascii="Times New Roman"/>
                <w:sz w:val="8"/>
              </w:rPr>
            </w:pPr>
          </w:p>
        </w:tc>
        <w:tc>
          <w:tcPr>
            <w:tcW w:w="377"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F97800">
            <w:pPr>
              <w:pStyle w:val="TableParagraph"/>
              <w:spacing w:before="34"/>
              <w:ind w:left="157"/>
              <w:rPr>
                <w:sz w:val="8"/>
              </w:rPr>
            </w:pPr>
            <w:r>
              <w:rPr>
                <w:color w:val="FF0000"/>
                <w:sz w:val="8"/>
              </w:rPr>
              <w:t>84</w:t>
            </w:r>
          </w:p>
        </w:tc>
        <w:tc>
          <w:tcPr>
            <w:tcW w:w="366" w:type="dxa"/>
            <w:tcBorders>
              <w:bottom w:val="single" w:sz="6" w:space="0" w:color="000000"/>
            </w:tcBorders>
          </w:tcPr>
          <w:p w:rsidR="0020648E" w:rsidRDefault="00F97800">
            <w:pPr>
              <w:pStyle w:val="TableParagraph"/>
              <w:spacing w:before="34"/>
              <w:ind w:left="84" w:right="47"/>
              <w:jc w:val="center"/>
              <w:rPr>
                <w:sz w:val="8"/>
              </w:rPr>
            </w:pPr>
            <w:r>
              <w:rPr>
                <w:color w:val="FF0000"/>
                <w:sz w:val="8"/>
              </w:rPr>
              <w:t>140</w:t>
            </w:r>
          </w:p>
        </w:tc>
        <w:tc>
          <w:tcPr>
            <w:tcW w:w="355" w:type="dxa"/>
            <w:tcBorders>
              <w:bottom w:val="single" w:sz="6" w:space="0" w:color="000000"/>
            </w:tcBorders>
          </w:tcPr>
          <w:p w:rsidR="0020648E" w:rsidRDefault="00F97800">
            <w:pPr>
              <w:pStyle w:val="TableParagraph"/>
              <w:spacing w:before="34"/>
              <w:ind w:left="138"/>
              <w:rPr>
                <w:sz w:val="8"/>
              </w:rPr>
            </w:pPr>
            <w:r>
              <w:rPr>
                <w:color w:val="FF0000"/>
                <w:sz w:val="8"/>
              </w:rPr>
              <w:t>196</w:t>
            </w:r>
          </w:p>
        </w:tc>
        <w:tc>
          <w:tcPr>
            <w:tcW w:w="377" w:type="dxa"/>
            <w:tcBorders>
              <w:bottom w:val="single" w:sz="6" w:space="0" w:color="000000"/>
            </w:tcBorders>
          </w:tcPr>
          <w:p w:rsidR="0020648E" w:rsidRDefault="00F97800">
            <w:pPr>
              <w:pStyle w:val="TableParagraph"/>
              <w:spacing w:before="34"/>
              <w:ind w:left="105" w:right="53"/>
              <w:jc w:val="center"/>
              <w:rPr>
                <w:sz w:val="8"/>
              </w:rPr>
            </w:pPr>
            <w:r>
              <w:rPr>
                <w:color w:val="FF0000"/>
                <w:sz w:val="8"/>
              </w:rPr>
              <w:t>252</w:t>
            </w:r>
          </w:p>
        </w:tc>
        <w:tc>
          <w:tcPr>
            <w:tcW w:w="366" w:type="dxa"/>
            <w:tcBorders>
              <w:bottom w:val="single" w:sz="6" w:space="0" w:color="000000"/>
            </w:tcBorders>
          </w:tcPr>
          <w:p w:rsidR="0020648E" w:rsidRDefault="00F97800">
            <w:pPr>
              <w:pStyle w:val="TableParagraph"/>
              <w:spacing w:before="34"/>
              <w:ind w:left="140"/>
              <w:rPr>
                <w:sz w:val="8"/>
              </w:rPr>
            </w:pPr>
            <w:r>
              <w:rPr>
                <w:color w:val="FF0000"/>
                <w:sz w:val="8"/>
              </w:rPr>
              <w:t>308</w:t>
            </w:r>
          </w:p>
        </w:tc>
        <w:tc>
          <w:tcPr>
            <w:tcW w:w="366" w:type="dxa"/>
            <w:tcBorders>
              <w:bottom w:val="single" w:sz="6" w:space="0" w:color="000000"/>
            </w:tcBorders>
          </w:tcPr>
          <w:p w:rsidR="0020648E" w:rsidRDefault="00F97800">
            <w:pPr>
              <w:pStyle w:val="TableParagraph"/>
              <w:spacing w:before="34"/>
              <w:ind w:left="141"/>
              <w:rPr>
                <w:sz w:val="8"/>
              </w:rPr>
            </w:pPr>
            <w:r>
              <w:rPr>
                <w:color w:val="FF0000"/>
                <w:sz w:val="8"/>
              </w:rPr>
              <w:t>364</w:t>
            </w:r>
          </w:p>
        </w:tc>
        <w:tc>
          <w:tcPr>
            <w:tcW w:w="366" w:type="dxa"/>
            <w:tcBorders>
              <w:bottom w:val="single" w:sz="6" w:space="0" w:color="000000"/>
            </w:tcBorders>
          </w:tcPr>
          <w:p w:rsidR="0020648E" w:rsidRDefault="00F97800">
            <w:pPr>
              <w:pStyle w:val="TableParagraph"/>
              <w:spacing w:before="34"/>
              <w:ind w:right="91"/>
              <w:jc w:val="right"/>
              <w:rPr>
                <w:sz w:val="8"/>
              </w:rPr>
            </w:pPr>
            <w:r>
              <w:rPr>
                <w:color w:val="FF0000"/>
                <w:sz w:val="8"/>
              </w:rPr>
              <w:t>420</w:t>
            </w:r>
          </w:p>
        </w:tc>
        <w:tc>
          <w:tcPr>
            <w:tcW w:w="366" w:type="dxa"/>
            <w:tcBorders>
              <w:bottom w:val="single" w:sz="6" w:space="0" w:color="000000"/>
            </w:tcBorders>
          </w:tcPr>
          <w:p w:rsidR="0020648E" w:rsidRDefault="00F97800">
            <w:pPr>
              <w:pStyle w:val="TableParagraph"/>
              <w:spacing w:before="34"/>
              <w:ind w:left="97" w:right="47"/>
              <w:jc w:val="center"/>
              <w:rPr>
                <w:sz w:val="8"/>
              </w:rPr>
            </w:pPr>
            <w:r>
              <w:rPr>
                <w:color w:val="FF0000"/>
                <w:sz w:val="8"/>
              </w:rPr>
              <w:t>476</w:t>
            </w:r>
          </w:p>
        </w:tc>
        <w:tc>
          <w:tcPr>
            <w:tcW w:w="366" w:type="dxa"/>
            <w:tcBorders>
              <w:bottom w:val="single" w:sz="6" w:space="0" w:color="000000"/>
            </w:tcBorders>
          </w:tcPr>
          <w:p w:rsidR="0020648E" w:rsidRDefault="00F97800">
            <w:pPr>
              <w:pStyle w:val="TableParagraph"/>
              <w:spacing w:before="34"/>
              <w:ind w:left="98" w:right="46"/>
              <w:jc w:val="center"/>
              <w:rPr>
                <w:sz w:val="8"/>
              </w:rPr>
            </w:pPr>
            <w:r>
              <w:rPr>
                <w:color w:val="FF0000"/>
                <w:sz w:val="8"/>
              </w:rPr>
              <w:t>532</w:t>
            </w:r>
          </w:p>
        </w:tc>
        <w:tc>
          <w:tcPr>
            <w:tcW w:w="360" w:type="dxa"/>
            <w:tcBorders>
              <w:bottom w:val="single" w:sz="6" w:space="0" w:color="000000"/>
              <w:right w:val="single" w:sz="6" w:space="0" w:color="000000"/>
            </w:tcBorders>
          </w:tcPr>
          <w:p w:rsidR="0020648E" w:rsidRDefault="00F97800">
            <w:pPr>
              <w:pStyle w:val="TableParagraph"/>
              <w:spacing w:before="34"/>
              <w:ind w:left="101" w:right="33"/>
              <w:jc w:val="center"/>
              <w:rPr>
                <w:sz w:val="8"/>
              </w:rPr>
            </w:pPr>
            <w:r>
              <w:rPr>
                <w:color w:val="FF0000"/>
                <w:sz w:val="8"/>
              </w:rPr>
              <w:t>560</w:t>
            </w:r>
          </w:p>
        </w:tc>
      </w:tr>
      <w:tr w:rsidR="0020648E">
        <w:trPr>
          <w:trHeight w:val="163"/>
        </w:trPr>
        <w:tc>
          <w:tcPr>
            <w:tcW w:w="5601" w:type="dxa"/>
            <w:tcBorders>
              <w:top w:val="single" w:sz="6" w:space="0" w:color="000000"/>
              <w:left w:val="single" w:sz="4" w:space="0" w:color="000000"/>
              <w:bottom w:val="single" w:sz="6" w:space="0" w:color="000000"/>
              <w:right w:val="single" w:sz="6" w:space="0" w:color="000000"/>
            </w:tcBorders>
            <w:shd w:val="clear" w:color="auto" w:fill="BCD6ED"/>
          </w:tcPr>
          <w:p w:rsidR="0020648E" w:rsidRDefault="00F97800">
            <w:pPr>
              <w:pStyle w:val="TableParagraph"/>
              <w:spacing w:before="40"/>
              <w:ind w:left="11"/>
              <w:rPr>
                <w:b/>
                <w:sz w:val="8"/>
              </w:rPr>
            </w:pPr>
            <w:r>
              <w:rPr>
                <w:b/>
                <w:sz w:val="8"/>
              </w:rPr>
              <w:t>Total des dossiers terminés par mois (1) + (2) + (3) + (4)</w:t>
            </w:r>
          </w:p>
        </w:tc>
        <w:tc>
          <w:tcPr>
            <w:tcW w:w="1105" w:type="dxa"/>
            <w:gridSpan w:val="3"/>
            <w:tcBorders>
              <w:top w:val="single" w:sz="6" w:space="0" w:color="000000"/>
              <w:left w:val="single" w:sz="6" w:space="0" w:color="000000"/>
              <w:bottom w:val="single" w:sz="6" w:space="0" w:color="000000"/>
            </w:tcBorders>
            <w:shd w:val="clear" w:color="auto" w:fill="BCD6ED"/>
          </w:tcPr>
          <w:p w:rsidR="0020648E" w:rsidRDefault="00F97800">
            <w:pPr>
              <w:pStyle w:val="TableParagraph"/>
              <w:spacing w:before="40"/>
              <w:ind w:right="133"/>
              <w:jc w:val="right"/>
              <w:rPr>
                <w:b/>
                <w:sz w:val="8"/>
              </w:rPr>
            </w:pPr>
            <w:r>
              <w:rPr>
                <w:b/>
                <w:sz w:val="8"/>
              </w:rPr>
              <w:t>30</w:t>
            </w:r>
          </w:p>
        </w:tc>
        <w:tc>
          <w:tcPr>
            <w:tcW w:w="355" w:type="dxa"/>
            <w:tcBorders>
              <w:top w:val="single" w:sz="6" w:space="0" w:color="000000"/>
              <w:bottom w:val="single" w:sz="6" w:space="0" w:color="000000"/>
            </w:tcBorders>
            <w:shd w:val="clear" w:color="auto" w:fill="BCD6ED"/>
          </w:tcPr>
          <w:p w:rsidR="0020648E" w:rsidRDefault="00F97800">
            <w:pPr>
              <w:pStyle w:val="TableParagraph"/>
              <w:spacing w:before="40"/>
              <w:ind w:left="123" w:right="102"/>
              <w:jc w:val="center"/>
              <w:rPr>
                <w:b/>
                <w:sz w:val="8"/>
              </w:rPr>
            </w:pPr>
            <w:r>
              <w:rPr>
                <w:b/>
                <w:sz w:val="8"/>
              </w:rPr>
              <w:t>54</w:t>
            </w:r>
          </w:p>
        </w:tc>
        <w:tc>
          <w:tcPr>
            <w:tcW w:w="377" w:type="dxa"/>
            <w:tcBorders>
              <w:top w:val="single" w:sz="6" w:space="0" w:color="000000"/>
              <w:bottom w:val="single" w:sz="6" w:space="0" w:color="000000"/>
            </w:tcBorders>
            <w:shd w:val="clear" w:color="auto" w:fill="BCD6ED"/>
          </w:tcPr>
          <w:p w:rsidR="0020648E" w:rsidRDefault="00F97800">
            <w:pPr>
              <w:pStyle w:val="TableParagraph"/>
              <w:spacing w:before="40"/>
              <w:ind w:left="157"/>
              <w:rPr>
                <w:b/>
                <w:sz w:val="8"/>
              </w:rPr>
            </w:pPr>
            <w:r>
              <w:rPr>
                <w:b/>
                <w:sz w:val="8"/>
              </w:rPr>
              <w:t>54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1" w:right="47"/>
              <w:jc w:val="center"/>
              <w:rPr>
                <w:b/>
                <w:sz w:val="8"/>
              </w:rPr>
            </w:pPr>
            <w:r>
              <w:rPr>
                <w:b/>
                <w:sz w:val="8"/>
              </w:rPr>
              <w:t>54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8"/>
              <w:rPr>
                <w:b/>
                <w:sz w:val="8"/>
              </w:rPr>
            </w:pPr>
            <w:r>
              <w:rPr>
                <w:b/>
                <w:sz w:val="8"/>
              </w:rPr>
              <w:t>59</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9"/>
              <w:rPr>
                <w:b/>
                <w:sz w:val="8"/>
              </w:rPr>
            </w:pPr>
            <w:r>
              <w:rPr>
                <w:b/>
                <w:sz w:val="8"/>
              </w:rPr>
              <w:t>59</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8" w:right="47"/>
              <w:jc w:val="center"/>
              <w:rPr>
                <w:b/>
                <w:sz w:val="8"/>
              </w:rPr>
            </w:pPr>
            <w:r>
              <w:rPr>
                <w:b/>
                <w:sz w:val="8"/>
              </w:rPr>
              <w:t>64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1"/>
              <w:rPr>
                <w:b/>
                <w:sz w:val="8"/>
              </w:rPr>
            </w:pPr>
            <w:r>
              <w:rPr>
                <w:b/>
                <w:sz w:val="8"/>
              </w:rPr>
              <w:t>64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73" w:right="47"/>
              <w:jc w:val="center"/>
              <w:rPr>
                <w:b/>
                <w:sz w:val="8"/>
              </w:rPr>
            </w:pPr>
            <w:r>
              <w:rPr>
                <w:b/>
                <w:sz w:val="8"/>
              </w:rPr>
              <w:t>64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4"/>
              <w:rPr>
                <w:b/>
                <w:sz w:val="8"/>
              </w:rPr>
            </w:pPr>
            <w:r>
              <w:rPr>
                <w:b/>
                <w:sz w:val="8"/>
              </w:rPr>
              <w:t>64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5"/>
              <w:rPr>
                <w:b/>
                <w:sz w:val="8"/>
              </w:rPr>
            </w:pPr>
            <w:r>
              <w:rPr>
                <w:b/>
                <w:sz w:val="8"/>
              </w:rPr>
              <w:t>34</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79" w:right="47"/>
              <w:jc w:val="center"/>
              <w:rPr>
                <w:b/>
                <w:sz w:val="8"/>
              </w:rPr>
            </w:pPr>
            <w:r>
              <w:rPr>
                <w:b/>
                <w:sz w:val="8"/>
              </w:rPr>
              <w:t>38</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7"/>
              <w:rPr>
                <w:b/>
                <w:sz w:val="8"/>
              </w:rPr>
            </w:pPr>
            <w:r>
              <w:rPr>
                <w:b/>
                <w:sz w:val="8"/>
              </w:rPr>
              <w:t>66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84" w:right="47"/>
              <w:jc w:val="center"/>
              <w:rPr>
                <w:b/>
                <w:sz w:val="8"/>
              </w:rPr>
            </w:pPr>
            <w:r>
              <w:rPr>
                <w:b/>
                <w:sz w:val="8"/>
              </w:rPr>
              <w:t>66</w:t>
            </w:r>
          </w:p>
        </w:tc>
        <w:tc>
          <w:tcPr>
            <w:tcW w:w="355" w:type="dxa"/>
            <w:tcBorders>
              <w:top w:val="single" w:sz="6" w:space="0" w:color="000000"/>
              <w:bottom w:val="single" w:sz="6" w:space="0" w:color="000000"/>
            </w:tcBorders>
            <w:shd w:val="clear" w:color="auto" w:fill="BCD6ED"/>
          </w:tcPr>
          <w:p w:rsidR="0020648E" w:rsidRDefault="00F97800">
            <w:pPr>
              <w:pStyle w:val="TableParagraph"/>
              <w:spacing w:before="40"/>
              <w:ind w:left="159"/>
              <w:rPr>
                <w:b/>
                <w:sz w:val="8"/>
              </w:rPr>
            </w:pPr>
            <w:r>
              <w:rPr>
                <w:b/>
                <w:sz w:val="8"/>
              </w:rPr>
              <w:t>61</w:t>
            </w:r>
          </w:p>
        </w:tc>
        <w:tc>
          <w:tcPr>
            <w:tcW w:w="377" w:type="dxa"/>
            <w:tcBorders>
              <w:top w:val="single" w:sz="6" w:space="0" w:color="000000"/>
              <w:bottom w:val="single" w:sz="6" w:space="0" w:color="000000"/>
            </w:tcBorders>
            <w:shd w:val="clear" w:color="auto" w:fill="BCD6ED"/>
          </w:tcPr>
          <w:p w:rsidR="0020648E" w:rsidRDefault="00F97800">
            <w:pPr>
              <w:pStyle w:val="TableParagraph"/>
              <w:spacing w:before="40"/>
              <w:ind w:left="105" w:right="53"/>
              <w:jc w:val="center"/>
              <w:rPr>
                <w:b/>
                <w:sz w:val="8"/>
              </w:rPr>
            </w:pPr>
            <w:r>
              <w:rPr>
                <w:b/>
                <w:sz w:val="8"/>
              </w:rPr>
              <w:t>61</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61"/>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63"/>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right="113"/>
              <w:jc w:val="right"/>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97" w:right="47"/>
              <w:jc w:val="center"/>
              <w:rPr>
                <w:b/>
                <w:sz w:val="8"/>
              </w:rPr>
            </w:pPr>
            <w:r>
              <w:rPr>
                <w:b/>
                <w:sz w:val="8"/>
              </w:rPr>
              <w:t>56</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98" w:right="46"/>
              <w:jc w:val="center"/>
              <w:rPr>
                <w:b/>
                <w:sz w:val="8"/>
              </w:rPr>
            </w:pPr>
            <w:r>
              <w:rPr>
                <w:b/>
                <w:sz w:val="8"/>
              </w:rPr>
              <w:t>56</w:t>
            </w:r>
          </w:p>
        </w:tc>
        <w:tc>
          <w:tcPr>
            <w:tcW w:w="360" w:type="dxa"/>
            <w:tcBorders>
              <w:top w:val="single" w:sz="6" w:space="0" w:color="000000"/>
              <w:bottom w:val="single" w:sz="6" w:space="0" w:color="000000"/>
              <w:right w:val="single" w:sz="6" w:space="0" w:color="000000"/>
            </w:tcBorders>
            <w:shd w:val="clear" w:color="auto" w:fill="BCD6ED"/>
          </w:tcPr>
          <w:p w:rsidR="0020648E" w:rsidRDefault="00F97800">
            <w:pPr>
              <w:pStyle w:val="TableParagraph"/>
              <w:spacing w:before="40"/>
              <w:ind w:left="101" w:right="33"/>
              <w:jc w:val="center"/>
              <w:rPr>
                <w:b/>
                <w:sz w:val="8"/>
              </w:rPr>
            </w:pPr>
            <w:r>
              <w:rPr>
                <w:b/>
                <w:sz w:val="8"/>
              </w:rPr>
              <w:t>28</w:t>
            </w:r>
          </w:p>
        </w:tc>
      </w:tr>
      <w:tr w:rsidR="0020648E">
        <w:trPr>
          <w:trHeight w:val="162"/>
        </w:trPr>
        <w:tc>
          <w:tcPr>
            <w:tcW w:w="5601" w:type="dxa"/>
            <w:tcBorders>
              <w:top w:val="single" w:sz="6" w:space="0" w:color="000000"/>
              <w:left w:val="single" w:sz="4" w:space="0" w:color="000000"/>
              <w:bottom w:val="single" w:sz="6" w:space="0" w:color="000000"/>
              <w:right w:val="single" w:sz="6" w:space="0" w:color="000000"/>
            </w:tcBorders>
            <w:shd w:val="clear" w:color="auto" w:fill="A6A6A6"/>
          </w:tcPr>
          <w:p w:rsidR="0020648E" w:rsidRDefault="00F97800">
            <w:pPr>
              <w:pStyle w:val="TableParagraph"/>
              <w:spacing w:before="40"/>
              <w:ind w:left="11"/>
              <w:rPr>
                <w:b/>
                <w:sz w:val="8"/>
              </w:rPr>
            </w:pPr>
            <w:r>
              <w:rPr>
                <w:b/>
                <w:sz w:val="8"/>
              </w:rPr>
              <w:t>Dossiers colonne C (120)</w:t>
            </w:r>
          </w:p>
        </w:tc>
        <w:tc>
          <w:tcPr>
            <w:tcW w:w="8785" w:type="dxa"/>
            <w:gridSpan w:val="24"/>
            <w:tcBorders>
              <w:top w:val="single" w:sz="6" w:space="0" w:color="000000"/>
              <w:left w:val="single" w:sz="6" w:space="0" w:color="000000"/>
              <w:bottom w:val="single" w:sz="6" w:space="0" w:color="000000"/>
              <w:right w:val="single" w:sz="6" w:space="0" w:color="000000"/>
            </w:tcBorders>
            <w:shd w:val="clear" w:color="auto" w:fill="A6A6A6"/>
          </w:tcPr>
          <w:p w:rsidR="0020648E" w:rsidRDefault="0020648E">
            <w:pPr>
              <w:pStyle w:val="TableParagraph"/>
              <w:rPr>
                <w:rFonts w:ascii="Times New Roman"/>
                <w:sz w:val="8"/>
              </w:rPr>
            </w:pPr>
          </w:p>
        </w:tc>
      </w:tr>
      <w:tr w:rsidR="0020648E">
        <w:trPr>
          <w:trHeight w:val="184"/>
        </w:trPr>
        <w:tc>
          <w:tcPr>
            <w:tcW w:w="5601" w:type="dxa"/>
            <w:tcBorders>
              <w:top w:val="single" w:sz="6" w:space="0" w:color="000000"/>
              <w:left w:val="single" w:sz="4" w:space="0" w:color="000000"/>
              <w:right w:val="single" w:sz="6" w:space="0" w:color="000000"/>
            </w:tcBorders>
          </w:tcPr>
          <w:p w:rsidR="0020648E" w:rsidRDefault="00F97800">
            <w:pPr>
              <w:pStyle w:val="TableParagraph"/>
              <w:spacing w:before="40"/>
              <w:ind w:left="11"/>
              <w:rPr>
                <w:sz w:val="8"/>
              </w:rPr>
            </w:pPr>
            <w:r>
              <w:rPr>
                <w:sz w:val="8"/>
              </w:rPr>
              <w:t>réception rapport d'expertise</w:t>
            </w:r>
          </w:p>
        </w:tc>
        <w:tc>
          <w:tcPr>
            <w:tcW w:w="1105" w:type="dxa"/>
            <w:gridSpan w:val="3"/>
            <w:tcBorders>
              <w:top w:val="single" w:sz="6" w:space="0" w:color="000000"/>
              <w:left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20648E">
            <w:pPr>
              <w:pStyle w:val="TableParagraph"/>
              <w:rPr>
                <w:rFonts w:ascii="Times New Roman"/>
                <w:sz w:val="8"/>
              </w:rPr>
            </w:pPr>
          </w:p>
        </w:tc>
        <w:tc>
          <w:tcPr>
            <w:tcW w:w="377" w:type="dxa"/>
            <w:tcBorders>
              <w:top w:val="single" w:sz="6" w:space="0" w:color="000000"/>
            </w:tcBorders>
          </w:tcPr>
          <w:p w:rsidR="0020648E" w:rsidRDefault="00F97800">
            <w:pPr>
              <w:pStyle w:val="TableParagraph"/>
              <w:spacing w:before="40"/>
              <w:ind w:left="157"/>
              <w:rPr>
                <w:sz w:val="8"/>
              </w:rPr>
            </w:pPr>
            <w:r>
              <w:rPr>
                <w:sz w:val="8"/>
              </w:rPr>
              <w:t>15</w:t>
            </w:r>
          </w:p>
        </w:tc>
        <w:tc>
          <w:tcPr>
            <w:tcW w:w="366" w:type="dxa"/>
            <w:tcBorders>
              <w:top w:val="single" w:sz="6" w:space="0" w:color="000000"/>
            </w:tcBorders>
          </w:tcPr>
          <w:p w:rsidR="0020648E" w:rsidRDefault="00F97800">
            <w:pPr>
              <w:pStyle w:val="TableParagraph"/>
              <w:spacing w:before="40"/>
              <w:ind w:left="61" w:right="47"/>
              <w:jc w:val="center"/>
              <w:rPr>
                <w:sz w:val="8"/>
              </w:rPr>
            </w:pPr>
            <w:r>
              <w:rPr>
                <w:sz w:val="8"/>
              </w:rPr>
              <w:t>15</w:t>
            </w:r>
          </w:p>
        </w:tc>
        <w:tc>
          <w:tcPr>
            <w:tcW w:w="366" w:type="dxa"/>
            <w:tcBorders>
              <w:top w:val="single" w:sz="6" w:space="0" w:color="000000"/>
            </w:tcBorders>
          </w:tcPr>
          <w:p w:rsidR="0020648E" w:rsidRDefault="00F97800">
            <w:pPr>
              <w:pStyle w:val="TableParagraph"/>
              <w:spacing w:before="40"/>
              <w:ind w:left="148"/>
              <w:rPr>
                <w:sz w:val="8"/>
              </w:rPr>
            </w:pPr>
            <w:r>
              <w:rPr>
                <w:sz w:val="8"/>
              </w:rPr>
              <w:t>15</w:t>
            </w:r>
          </w:p>
        </w:tc>
        <w:tc>
          <w:tcPr>
            <w:tcW w:w="366" w:type="dxa"/>
            <w:tcBorders>
              <w:top w:val="single" w:sz="6" w:space="0" w:color="000000"/>
            </w:tcBorders>
          </w:tcPr>
          <w:p w:rsidR="0020648E" w:rsidRDefault="00F97800">
            <w:pPr>
              <w:pStyle w:val="TableParagraph"/>
              <w:spacing w:before="40"/>
              <w:ind w:left="149"/>
              <w:rPr>
                <w:sz w:val="8"/>
              </w:rPr>
            </w:pPr>
            <w:r>
              <w:rPr>
                <w:sz w:val="8"/>
              </w:rPr>
              <w:t>15</w:t>
            </w:r>
          </w:p>
        </w:tc>
        <w:tc>
          <w:tcPr>
            <w:tcW w:w="366" w:type="dxa"/>
            <w:tcBorders>
              <w:top w:val="single" w:sz="6" w:space="0" w:color="000000"/>
            </w:tcBorders>
          </w:tcPr>
          <w:p w:rsidR="0020648E" w:rsidRDefault="00F97800">
            <w:pPr>
              <w:pStyle w:val="TableParagraph"/>
              <w:spacing w:before="40"/>
              <w:ind w:left="68" w:right="47"/>
              <w:jc w:val="center"/>
              <w:rPr>
                <w:sz w:val="8"/>
              </w:rPr>
            </w:pPr>
            <w:r>
              <w:rPr>
                <w:sz w:val="8"/>
              </w:rPr>
              <w:t>15</w:t>
            </w:r>
          </w:p>
        </w:tc>
        <w:tc>
          <w:tcPr>
            <w:tcW w:w="366" w:type="dxa"/>
            <w:tcBorders>
              <w:top w:val="single" w:sz="6" w:space="0" w:color="000000"/>
            </w:tcBorders>
          </w:tcPr>
          <w:p w:rsidR="0020648E" w:rsidRDefault="00F97800">
            <w:pPr>
              <w:pStyle w:val="TableParagraph"/>
              <w:spacing w:before="40"/>
              <w:ind w:left="151"/>
              <w:rPr>
                <w:sz w:val="8"/>
              </w:rPr>
            </w:pPr>
            <w:r>
              <w:rPr>
                <w:sz w:val="8"/>
              </w:rPr>
              <w:t>15</w:t>
            </w:r>
          </w:p>
        </w:tc>
        <w:tc>
          <w:tcPr>
            <w:tcW w:w="366" w:type="dxa"/>
            <w:tcBorders>
              <w:top w:val="single" w:sz="6" w:space="0" w:color="000000"/>
            </w:tcBorders>
          </w:tcPr>
          <w:p w:rsidR="0020648E" w:rsidRDefault="00F97800">
            <w:pPr>
              <w:pStyle w:val="TableParagraph"/>
              <w:spacing w:before="40"/>
              <w:ind w:left="73" w:right="47"/>
              <w:jc w:val="center"/>
              <w:rPr>
                <w:sz w:val="8"/>
              </w:rPr>
            </w:pPr>
            <w:r>
              <w:rPr>
                <w:sz w:val="8"/>
              </w:rPr>
              <w:t>15</w:t>
            </w:r>
          </w:p>
        </w:tc>
        <w:tc>
          <w:tcPr>
            <w:tcW w:w="366" w:type="dxa"/>
            <w:tcBorders>
              <w:top w:val="single" w:sz="6" w:space="0" w:color="000000"/>
            </w:tcBorders>
          </w:tcPr>
          <w:p w:rsidR="0020648E" w:rsidRDefault="00F97800">
            <w:pPr>
              <w:pStyle w:val="TableParagraph"/>
              <w:spacing w:before="40"/>
              <w:ind w:left="154"/>
              <w:rPr>
                <w:sz w:val="8"/>
              </w:rPr>
            </w:pPr>
            <w:r>
              <w:rPr>
                <w:sz w:val="8"/>
              </w:rPr>
              <w:t>15</w:t>
            </w: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55" w:type="dxa"/>
            <w:tcBorders>
              <w:top w:val="single" w:sz="6" w:space="0" w:color="000000"/>
            </w:tcBorders>
          </w:tcPr>
          <w:p w:rsidR="0020648E" w:rsidRDefault="0020648E">
            <w:pPr>
              <w:pStyle w:val="TableParagraph"/>
              <w:rPr>
                <w:rFonts w:ascii="Times New Roman"/>
                <w:sz w:val="8"/>
              </w:rPr>
            </w:pPr>
          </w:p>
        </w:tc>
        <w:tc>
          <w:tcPr>
            <w:tcW w:w="377"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6" w:type="dxa"/>
            <w:tcBorders>
              <w:top w:val="single" w:sz="6" w:space="0" w:color="000000"/>
            </w:tcBorders>
          </w:tcPr>
          <w:p w:rsidR="0020648E" w:rsidRDefault="0020648E">
            <w:pPr>
              <w:pStyle w:val="TableParagraph"/>
              <w:rPr>
                <w:rFonts w:ascii="Times New Roman"/>
                <w:sz w:val="8"/>
              </w:rPr>
            </w:pPr>
          </w:p>
        </w:tc>
        <w:tc>
          <w:tcPr>
            <w:tcW w:w="360" w:type="dxa"/>
            <w:tcBorders>
              <w:top w:val="single" w:sz="6" w:space="0" w:color="000000"/>
              <w:right w:val="single" w:sz="6" w:space="0" w:color="000000"/>
            </w:tcBorders>
          </w:tcPr>
          <w:p w:rsidR="0020648E" w:rsidRDefault="0020648E">
            <w:pPr>
              <w:pStyle w:val="TableParagraph"/>
              <w:rPr>
                <w:rFonts w:ascii="Times New Roman"/>
                <w:sz w:val="8"/>
              </w:rPr>
            </w:pPr>
          </w:p>
        </w:tc>
      </w:tr>
      <w:tr w:rsidR="0020648E">
        <w:trPr>
          <w:trHeight w:val="178"/>
        </w:trPr>
        <w:tc>
          <w:tcPr>
            <w:tcW w:w="5601" w:type="dxa"/>
            <w:tcBorders>
              <w:left w:val="single" w:sz="4" w:space="0" w:color="000000"/>
              <w:right w:val="single" w:sz="6" w:space="0" w:color="000000"/>
            </w:tcBorders>
          </w:tcPr>
          <w:p w:rsidR="0020648E" w:rsidRDefault="00F97800">
            <w:pPr>
              <w:pStyle w:val="TableParagraph"/>
              <w:spacing w:before="34"/>
              <w:ind w:left="11"/>
              <w:rPr>
                <w:b/>
                <w:sz w:val="8"/>
              </w:rPr>
            </w:pPr>
            <w:r>
              <w:rPr>
                <w:b/>
                <w:color w:val="006FC0"/>
                <w:sz w:val="8"/>
              </w:rPr>
              <w:t>Terminés par mois - avis max 2 mois après rapport d'expertise</w:t>
            </w:r>
          </w:p>
        </w:tc>
        <w:tc>
          <w:tcPr>
            <w:tcW w:w="1105" w:type="dxa"/>
            <w:gridSpan w:val="3"/>
            <w:tcBorders>
              <w:left w:val="single" w:sz="6" w:space="0" w:color="000000"/>
            </w:tcBorders>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F97800">
            <w:pPr>
              <w:pStyle w:val="TableParagraph"/>
              <w:spacing w:before="34"/>
              <w:ind w:left="148"/>
              <w:rPr>
                <w:b/>
                <w:sz w:val="8"/>
              </w:rPr>
            </w:pPr>
            <w:r>
              <w:rPr>
                <w:b/>
                <w:color w:val="006FC0"/>
                <w:sz w:val="8"/>
              </w:rPr>
              <w:t>15</w:t>
            </w:r>
          </w:p>
        </w:tc>
        <w:tc>
          <w:tcPr>
            <w:tcW w:w="366" w:type="dxa"/>
          </w:tcPr>
          <w:p w:rsidR="0020648E" w:rsidRDefault="00F97800">
            <w:pPr>
              <w:pStyle w:val="TableParagraph"/>
              <w:spacing w:before="34"/>
              <w:ind w:left="149"/>
              <w:rPr>
                <w:b/>
                <w:sz w:val="8"/>
              </w:rPr>
            </w:pPr>
            <w:r>
              <w:rPr>
                <w:b/>
                <w:color w:val="006FC0"/>
                <w:sz w:val="8"/>
              </w:rPr>
              <w:t>15</w:t>
            </w:r>
          </w:p>
        </w:tc>
        <w:tc>
          <w:tcPr>
            <w:tcW w:w="366" w:type="dxa"/>
          </w:tcPr>
          <w:p w:rsidR="0020648E" w:rsidRDefault="00F97800">
            <w:pPr>
              <w:pStyle w:val="TableParagraph"/>
              <w:spacing w:before="34"/>
              <w:ind w:left="68" w:right="47"/>
              <w:jc w:val="center"/>
              <w:rPr>
                <w:b/>
                <w:sz w:val="8"/>
              </w:rPr>
            </w:pPr>
            <w:r>
              <w:rPr>
                <w:b/>
                <w:color w:val="006FC0"/>
                <w:sz w:val="8"/>
              </w:rPr>
              <w:t>15</w:t>
            </w:r>
          </w:p>
        </w:tc>
        <w:tc>
          <w:tcPr>
            <w:tcW w:w="366" w:type="dxa"/>
          </w:tcPr>
          <w:p w:rsidR="0020648E" w:rsidRDefault="00F97800">
            <w:pPr>
              <w:pStyle w:val="TableParagraph"/>
              <w:spacing w:before="34"/>
              <w:ind w:left="151"/>
              <w:rPr>
                <w:b/>
                <w:sz w:val="8"/>
              </w:rPr>
            </w:pPr>
            <w:r>
              <w:rPr>
                <w:b/>
                <w:color w:val="006FC0"/>
                <w:sz w:val="8"/>
              </w:rPr>
              <w:t>15</w:t>
            </w:r>
          </w:p>
        </w:tc>
        <w:tc>
          <w:tcPr>
            <w:tcW w:w="366" w:type="dxa"/>
          </w:tcPr>
          <w:p w:rsidR="0020648E" w:rsidRDefault="00F97800">
            <w:pPr>
              <w:pStyle w:val="TableParagraph"/>
              <w:spacing w:before="34"/>
              <w:ind w:left="73" w:right="47"/>
              <w:jc w:val="center"/>
              <w:rPr>
                <w:b/>
                <w:sz w:val="8"/>
              </w:rPr>
            </w:pPr>
            <w:r>
              <w:rPr>
                <w:b/>
                <w:color w:val="006FC0"/>
                <w:sz w:val="8"/>
              </w:rPr>
              <w:t>15</w:t>
            </w:r>
          </w:p>
        </w:tc>
        <w:tc>
          <w:tcPr>
            <w:tcW w:w="366" w:type="dxa"/>
          </w:tcPr>
          <w:p w:rsidR="0020648E" w:rsidRDefault="00F97800">
            <w:pPr>
              <w:pStyle w:val="TableParagraph"/>
              <w:spacing w:before="34"/>
              <w:ind w:left="154"/>
              <w:rPr>
                <w:b/>
                <w:sz w:val="8"/>
              </w:rPr>
            </w:pPr>
            <w:r>
              <w:rPr>
                <w:b/>
                <w:color w:val="006FC0"/>
                <w:sz w:val="8"/>
              </w:rPr>
              <w:t>15</w:t>
            </w:r>
          </w:p>
        </w:tc>
        <w:tc>
          <w:tcPr>
            <w:tcW w:w="366" w:type="dxa"/>
          </w:tcPr>
          <w:p w:rsidR="0020648E" w:rsidRDefault="00F97800">
            <w:pPr>
              <w:pStyle w:val="TableParagraph"/>
              <w:spacing w:before="34"/>
              <w:ind w:left="155"/>
              <w:rPr>
                <w:b/>
                <w:sz w:val="8"/>
              </w:rPr>
            </w:pPr>
            <w:r>
              <w:rPr>
                <w:b/>
                <w:color w:val="006FC0"/>
                <w:sz w:val="8"/>
              </w:rPr>
              <w:t>15</w:t>
            </w:r>
          </w:p>
        </w:tc>
        <w:tc>
          <w:tcPr>
            <w:tcW w:w="366" w:type="dxa"/>
          </w:tcPr>
          <w:p w:rsidR="0020648E" w:rsidRDefault="00F97800">
            <w:pPr>
              <w:pStyle w:val="TableParagraph"/>
              <w:spacing w:before="34"/>
              <w:ind w:left="79" w:right="47"/>
              <w:jc w:val="center"/>
              <w:rPr>
                <w:b/>
                <w:sz w:val="8"/>
              </w:rPr>
            </w:pPr>
            <w:r>
              <w:rPr>
                <w:b/>
                <w:color w:val="006FC0"/>
                <w:sz w:val="8"/>
              </w:rPr>
              <w:t>15</w:t>
            </w: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55" w:type="dxa"/>
          </w:tcPr>
          <w:p w:rsidR="0020648E" w:rsidRDefault="0020648E">
            <w:pPr>
              <w:pStyle w:val="TableParagraph"/>
              <w:rPr>
                <w:rFonts w:ascii="Times New Roman"/>
                <w:sz w:val="8"/>
              </w:rPr>
            </w:pPr>
          </w:p>
        </w:tc>
        <w:tc>
          <w:tcPr>
            <w:tcW w:w="377"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6" w:type="dxa"/>
          </w:tcPr>
          <w:p w:rsidR="0020648E" w:rsidRDefault="0020648E">
            <w:pPr>
              <w:pStyle w:val="TableParagraph"/>
              <w:rPr>
                <w:rFonts w:ascii="Times New Roman"/>
                <w:sz w:val="8"/>
              </w:rPr>
            </w:pPr>
          </w:p>
        </w:tc>
        <w:tc>
          <w:tcPr>
            <w:tcW w:w="360" w:type="dxa"/>
            <w:tcBorders>
              <w:right w:val="single" w:sz="6" w:space="0" w:color="000000"/>
            </w:tcBorders>
          </w:tcPr>
          <w:p w:rsidR="0020648E" w:rsidRDefault="0020648E">
            <w:pPr>
              <w:pStyle w:val="TableParagraph"/>
              <w:rPr>
                <w:rFonts w:ascii="Times New Roman"/>
                <w:sz w:val="8"/>
              </w:rPr>
            </w:pPr>
          </w:p>
        </w:tc>
      </w:tr>
      <w:tr w:rsidR="0020648E">
        <w:trPr>
          <w:trHeight w:val="157"/>
        </w:trPr>
        <w:tc>
          <w:tcPr>
            <w:tcW w:w="5601" w:type="dxa"/>
            <w:tcBorders>
              <w:left w:val="single" w:sz="4" w:space="0" w:color="000000"/>
              <w:bottom w:val="single" w:sz="6" w:space="0" w:color="000000"/>
              <w:right w:val="single" w:sz="6" w:space="0" w:color="000000"/>
            </w:tcBorders>
          </w:tcPr>
          <w:p w:rsidR="0020648E" w:rsidRDefault="00F97800">
            <w:pPr>
              <w:pStyle w:val="TableParagraph"/>
              <w:spacing w:before="34"/>
              <w:ind w:left="11"/>
              <w:rPr>
                <w:sz w:val="8"/>
              </w:rPr>
            </w:pPr>
            <w:r>
              <w:rPr>
                <w:color w:val="FF0000"/>
                <w:sz w:val="8"/>
              </w:rPr>
              <w:t>Cumul des dossiers terminés</w:t>
            </w:r>
          </w:p>
        </w:tc>
        <w:tc>
          <w:tcPr>
            <w:tcW w:w="1105" w:type="dxa"/>
            <w:gridSpan w:val="3"/>
            <w:tcBorders>
              <w:left w:val="single" w:sz="6" w:space="0" w:color="000000"/>
              <w:bottom w:val="single" w:sz="6" w:space="0" w:color="000000"/>
            </w:tcBorders>
          </w:tcPr>
          <w:p w:rsidR="0020648E" w:rsidRDefault="0020648E">
            <w:pPr>
              <w:pStyle w:val="TableParagraph"/>
              <w:rPr>
                <w:rFonts w:ascii="Times New Roman"/>
                <w:sz w:val="8"/>
              </w:rPr>
            </w:pPr>
          </w:p>
        </w:tc>
        <w:tc>
          <w:tcPr>
            <w:tcW w:w="355" w:type="dxa"/>
            <w:tcBorders>
              <w:bottom w:val="single" w:sz="6" w:space="0" w:color="000000"/>
            </w:tcBorders>
          </w:tcPr>
          <w:p w:rsidR="0020648E" w:rsidRDefault="0020648E">
            <w:pPr>
              <w:pStyle w:val="TableParagraph"/>
              <w:rPr>
                <w:rFonts w:ascii="Times New Roman"/>
                <w:sz w:val="8"/>
              </w:rPr>
            </w:pPr>
          </w:p>
        </w:tc>
        <w:tc>
          <w:tcPr>
            <w:tcW w:w="377"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F97800">
            <w:pPr>
              <w:pStyle w:val="TableParagraph"/>
              <w:spacing w:before="34"/>
              <w:ind w:left="148"/>
              <w:rPr>
                <w:sz w:val="8"/>
              </w:rPr>
            </w:pPr>
            <w:r>
              <w:rPr>
                <w:color w:val="FF0000"/>
                <w:sz w:val="8"/>
              </w:rPr>
              <w:t>15</w:t>
            </w:r>
          </w:p>
        </w:tc>
        <w:tc>
          <w:tcPr>
            <w:tcW w:w="366" w:type="dxa"/>
            <w:tcBorders>
              <w:bottom w:val="single" w:sz="6" w:space="0" w:color="000000"/>
            </w:tcBorders>
          </w:tcPr>
          <w:p w:rsidR="0020648E" w:rsidRDefault="00F97800">
            <w:pPr>
              <w:pStyle w:val="TableParagraph"/>
              <w:spacing w:before="34"/>
              <w:ind w:left="149"/>
              <w:rPr>
                <w:sz w:val="8"/>
              </w:rPr>
            </w:pPr>
            <w:r>
              <w:rPr>
                <w:color w:val="FF0000"/>
                <w:sz w:val="8"/>
              </w:rPr>
              <w:t>30</w:t>
            </w:r>
          </w:p>
        </w:tc>
        <w:tc>
          <w:tcPr>
            <w:tcW w:w="366" w:type="dxa"/>
            <w:tcBorders>
              <w:bottom w:val="single" w:sz="6" w:space="0" w:color="000000"/>
            </w:tcBorders>
          </w:tcPr>
          <w:p w:rsidR="0020648E" w:rsidRDefault="00F97800">
            <w:pPr>
              <w:pStyle w:val="TableParagraph"/>
              <w:spacing w:before="34"/>
              <w:ind w:left="68" w:right="47"/>
              <w:jc w:val="center"/>
              <w:rPr>
                <w:sz w:val="8"/>
              </w:rPr>
            </w:pPr>
            <w:r>
              <w:rPr>
                <w:color w:val="FF0000"/>
                <w:sz w:val="8"/>
              </w:rPr>
              <w:t>45</w:t>
            </w:r>
          </w:p>
        </w:tc>
        <w:tc>
          <w:tcPr>
            <w:tcW w:w="366" w:type="dxa"/>
            <w:tcBorders>
              <w:bottom w:val="single" w:sz="6" w:space="0" w:color="000000"/>
            </w:tcBorders>
          </w:tcPr>
          <w:p w:rsidR="0020648E" w:rsidRDefault="00F97800">
            <w:pPr>
              <w:pStyle w:val="TableParagraph"/>
              <w:spacing w:before="34"/>
              <w:ind w:left="151"/>
              <w:rPr>
                <w:sz w:val="8"/>
              </w:rPr>
            </w:pPr>
            <w:r>
              <w:rPr>
                <w:color w:val="FF0000"/>
                <w:sz w:val="8"/>
              </w:rPr>
              <w:t>60</w:t>
            </w:r>
          </w:p>
        </w:tc>
        <w:tc>
          <w:tcPr>
            <w:tcW w:w="366" w:type="dxa"/>
            <w:tcBorders>
              <w:bottom w:val="single" w:sz="6" w:space="0" w:color="000000"/>
            </w:tcBorders>
          </w:tcPr>
          <w:p w:rsidR="0020648E" w:rsidRDefault="00F97800">
            <w:pPr>
              <w:pStyle w:val="TableParagraph"/>
              <w:spacing w:before="34"/>
              <w:ind w:left="73" w:right="47"/>
              <w:jc w:val="center"/>
              <w:rPr>
                <w:sz w:val="8"/>
              </w:rPr>
            </w:pPr>
            <w:r>
              <w:rPr>
                <w:color w:val="FF0000"/>
                <w:sz w:val="8"/>
              </w:rPr>
              <w:t>75</w:t>
            </w:r>
          </w:p>
        </w:tc>
        <w:tc>
          <w:tcPr>
            <w:tcW w:w="366" w:type="dxa"/>
            <w:tcBorders>
              <w:bottom w:val="single" w:sz="6" w:space="0" w:color="000000"/>
            </w:tcBorders>
          </w:tcPr>
          <w:p w:rsidR="0020648E" w:rsidRDefault="00F97800">
            <w:pPr>
              <w:pStyle w:val="TableParagraph"/>
              <w:spacing w:before="34"/>
              <w:ind w:left="154"/>
              <w:rPr>
                <w:sz w:val="8"/>
              </w:rPr>
            </w:pPr>
            <w:r>
              <w:rPr>
                <w:color w:val="FF0000"/>
                <w:sz w:val="8"/>
              </w:rPr>
              <w:t>90</w:t>
            </w:r>
          </w:p>
        </w:tc>
        <w:tc>
          <w:tcPr>
            <w:tcW w:w="366" w:type="dxa"/>
            <w:tcBorders>
              <w:bottom w:val="single" w:sz="6" w:space="0" w:color="000000"/>
            </w:tcBorders>
          </w:tcPr>
          <w:p w:rsidR="0020648E" w:rsidRDefault="00F97800">
            <w:pPr>
              <w:pStyle w:val="TableParagraph"/>
              <w:spacing w:before="34"/>
              <w:ind w:left="133"/>
              <w:rPr>
                <w:sz w:val="8"/>
              </w:rPr>
            </w:pPr>
            <w:r>
              <w:rPr>
                <w:color w:val="FF0000"/>
                <w:sz w:val="8"/>
              </w:rPr>
              <w:t>105</w:t>
            </w:r>
          </w:p>
        </w:tc>
        <w:tc>
          <w:tcPr>
            <w:tcW w:w="366" w:type="dxa"/>
            <w:tcBorders>
              <w:bottom w:val="single" w:sz="6" w:space="0" w:color="000000"/>
            </w:tcBorders>
          </w:tcPr>
          <w:p w:rsidR="0020648E" w:rsidRDefault="00F97800">
            <w:pPr>
              <w:pStyle w:val="TableParagraph"/>
              <w:spacing w:before="34"/>
              <w:ind w:left="79" w:right="47"/>
              <w:jc w:val="center"/>
              <w:rPr>
                <w:sz w:val="8"/>
              </w:rPr>
            </w:pPr>
            <w:r>
              <w:rPr>
                <w:color w:val="FF0000"/>
                <w:sz w:val="8"/>
              </w:rPr>
              <w:t>120</w:t>
            </w: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55" w:type="dxa"/>
            <w:tcBorders>
              <w:bottom w:val="single" w:sz="6" w:space="0" w:color="000000"/>
            </w:tcBorders>
          </w:tcPr>
          <w:p w:rsidR="0020648E" w:rsidRDefault="0020648E">
            <w:pPr>
              <w:pStyle w:val="TableParagraph"/>
              <w:rPr>
                <w:rFonts w:ascii="Times New Roman"/>
                <w:sz w:val="8"/>
              </w:rPr>
            </w:pPr>
          </w:p>
        </w:tc>
        <w:tc>
          <w:tcPr>
            <w:tcW w:w="377"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6" w:type="dxa"/>
            <w:tcBorders>
              <w:bottom w:val="single" w:sz="6" w:space="0" w:color="000000"/>
            </w:tcBorders>
          </w:tcPr>
          <w:p w:rsidR="0020648E" w:rsidRDefault="0020648E">
            <w:pPr>
              <w:pStyle w:val="TableParagraph"/>
              <w:rPr>
                <w:rFonts w:ascii="Times New Roman"/>
                <w:sz w:val="8"/>
              </w:rPr>
            </w:pPr>
          </w:p>
        </w:tc>
        <w:tc>
          <w:tcPr>
            <w:tcW w:w="360" w:type="dxa"/>
            <w:tcBorders>
              <w:bottom w:val="single" w:sz="6" w:space="0" w:color="000000"/>
              <w:right w:val="single" w:sz="6" w:space="0" w:color="000000"/>
            </w:tcBorders>
          </w:tcPr>
          <w:p w:rsidR="0020648E" w:rsidRDefault="0020648E">
            <w:pPr>
              <w:pStyle w:val="TableParagraph"/>
              <w:rPr>
                <w:rFonts w:ascii="Times New Roman"/>
                <w:sz w:val="8"/>
              </w:rPr>
            </w:pPr>
          </w:p>
        </w:tc>
      </w:tr>
      <w:tr w:rsidR="0020648E">
        <w:trPr>
          <w:trHeight w:val="163"/>
        </w:trPr>
        <w:tc>
          <w:tcPr>
            <w:tcW w:w="5601" w:type="dxa"/>
            <w:tcBorders>
              <w:top w:val="single" w:sz="6" w:space="0" w:color="000000"/>
              <w:left w:val="single" w:sz="4" w:space="0" w:color="000000"/>
              <w:bottom w:val="single" w:sz="6" w:space="0" w:color="000000"/>
              <w:right w:val="single" w:sz="6" w:space="0" w:color="000000"/>
            </w:tcBorders>
            <w:shd w:val="clear" w:color="auto" w:fill="BCD6ED"/>
          </w:tcPr>
          <w:p w:rsidR="0020648E" w:rsidRDefault="00F97800">
            <w:pPr>
              <w:pStyle w:val="TableParagraph"/>
              <w:spacing w:before="40"/>
              <w:ind w:left="11"/>
              <w:rPr>
                <w:b/>
                <w:sz w:val="8"/>
              </w:rPr>
            </w:pPr>
            <w:r>
              <w:rPr>
                <w:b/>
                <w:sz w:val="8"/>
              </w:rPr>
              <w:t>Total terminés colonne C</w:t>
            </w:r>
          </w:p>
        </w:tc>
        <w:tc>
          <w:tcPr>
            <w:tcW w:w="1105" w:type="dxa"/>
            <w:gridSpan w:val="3"/>
            <w:tcBorders>
              <w:top w:val="single" w:sz="6" w:space="0" w:color="000000"/>
              <w:left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55"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77"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8"/>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49"/>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68" w:right="47"/>
              <w:jc w:val="center"/>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1"/>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73" w:right="47"/>
              <w:jc w:val="center"/>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4"/>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155"/>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F97800">
            <w:pPr>
              <w:pStyle w:val="TableParagraph"/>
              <w:spacing w:before="40"/>
              <w:ind w:left="79" w:right="47"/>
              <w:jc w:val="center"/>
              <w:rPr>
                <w:b/>
                <w:sz w:val="8"/>
              </w:rPr>
            </w:pPr>
            <w:r>
              <w:rPr>
                <w:b/>
                <w:sz w:val="8"/>
              </w:rPr>
              <w:t>15</w:t>
            </w: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55"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77"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6" w:type="dxa"/>
            <w:tcBorders>
              <w:top w:val="single" w:sz="6" w:space="0" w:color="000000"/>
              <w:bottom w:val="single" w:sz="6" w:space="0" w:color="000000"/>
            </w:tcBorders>
            <w:shd w:val="clear" w:color="auto" w:fill="BCD6ED"/>
          </w:tcPr>
          <w:p w:rsidR="0020648E" w:rsidRDefault="0020648E">
            <w:pPr>
              <w:pStyle w:val="TableParagraph"/>
              <w:rPr>
                <w:rFonts w:ascii="Times New Roman"/>
                <w:sz w:val="8"/>
              </w:rPr>
            </w:pPr>
          </w:p>
        </w:tc>
        <w:tc>
          <w:tcPr>
            <w:tcW w:w="360" w:type="dxa"/>
            <w:tcBorders>
              <w:top w:val="single" w:sz="6" w:space="0" w:color="000000"/>
              <w:bottom w:val="single" w:sz="6" w:space="0" w:color="000000"/>
              <w:right w:val="single" w:sz="6" w:space="0" w:color="000000"/>
            </w:tcBorders>
            <w:shd w:val="clear" w:color="auto" w:fill="BCD6ED"/>
          </w:tcPr>
          <w:p w:rsidR="0020648E" w:rsidRDefault="0020648E">
            <w:pPr>
              <w:pStyle w:val="TableParagraph"/>
              <w:rPr>
                <w:rFonts w:ascii="Times New Roman"/>
                <w:sz w:val="8"/>
              </w:rPr>
            </w:pPr>
          </w:p>
        </w:tc>
      </w:tr>
      <w:tr w:rsidR="0020648E">
        <w:trPr>
          <w:trHeight w:val="227"/>
        </w:trPr>
        <w:tc>
          <w:tcPr>
            <w:tcW w:w="5601" w:type="dxa"/>
            <w:tcBorders>
              <w:top w:val="single" w:sz="6" w:space="0" w:color="000000"/>
              <w:left w:val="single" w:sz="4" w:space="0" w:color="000000"/>
              <w:bottom w:val="single" w:sz="6" w:space="0" w:color="000000"/>
              <w:right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1"/>
              <w:rPr>
                <w:b/>
                <w:sz w:val="8"/>
              </w:rPr>
            </w:pPr>
            <w:r>
              <w:rPr>
                <w:b/>
                <w:sz w:val="8"/>
              </w:rPr>
              <w:t>TOTAL DOSSIERS TERMINES jusqu'à l'avis - par mois</w:t>
            </w:r>
          </w:p>
        </w:tc>
        <w:tc>
          <w:tcPr>
            <w:tcW w:w="1105" w:type="dxa"/>
            <w:gridSpan w:val="3"/>
            <w:tcBorders>
              <w:top w:val="single" w:sz="6" w:space="0" w:color="000000"/>
              <w:left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right="133"/>
              <w:jc w:val="right"/>
              <w:rPr>
                <w:b/>
                <w:sz w:val="8"/>
              </w:rPr>
            </w:pPr>
            <w:r>
              <w:rPr>
                <w:b/>
                <w:sz w:val="8"/>
              </w:rPr>
              <w:t>30</w:t>
            </w:r>
          </w:p>
        </w:tc>
        <w:tc>
          <w:tcPr>
            <w:tcW w:w="355"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23" w:right="102"/>
              <w:jc w:val="center"/>
              <w:rPr>
                <w:b/>
                <w:sz w:val="8"/>
              </w:rPr>
            </w:pPr>
            <w:r>
              <w:rPr>
                <w:b/>
                <w:sz w:val="8"/>
              </w:rPr>
              <w:t>54</w:t>
            </w:r>
          </w:p>
        </w:tc>
        <w:tc>
          <w:tcPr>
            <w:tcW w:w="377"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57"/>
              <w:rPr>
                <w:b/>
                <w:sz w:val="8"/>
              </w:rPr>
            </w:pPr>
            <w:r>
              <w:rPr>
                <w:b/>
                <w:sz w:val="8"/>
              </w:rPr>
              <w:t>54</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61" w:right="47"/>
              <w:jc w:val="center"/>
              <w:rPr>
                <w:b/>
                <w:sz w:val="8"/>
              </w:rPr>
            </w:pPr>
            <w:r>
              <w:rPr>
                <w:b/>
                <w:sz w:val="8"/>
              </w:rPr>
              <w:t>54</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48"/>
              <w:rPr>
                <w:b/>
                <w:sz w:val="8"/>
              </w:rPr>
            </w:pPr>
            <w:r>
              <w:rPr>
                <w:b/>
                <w:sz w:val="8"/>
              </w:rPr>
              <w:t>74</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49"/>
              <w:rPr>
                <w:b/>
                <w:sz w:val="8"/>
              </w:rPr>
            </w:pPr>
            <w:r>
              <w:rPr>
                <w:b/>
                <w:sz w:val="8"/>
              </w:rPr>
              <w:t>74</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68" w:right="47"/>
              <w:jc w:val="center"/>
              <w:rPr>
                <w:b/>
                <w:sz w:val="8"/>
              </w:rPr>
            </w:pPr>
            <w:r>
              <w:rPr>
                <w:b/>
                <w:sz w:val="8"/>
              </w:rPr>
              <w:t>79</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51"/>
              <w:rPr>
                <w:b/>
                <w:sz w:val="8"/>
              </w:rPr>
            </w:pPr>
            <w:r>
              <w:rPr>
                <w:b/>
                <w:sz w:val="8"/>
              </w:rPr>
              <w:t>79</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73" w:right="47"/>
              <w:jc w:val="center"/>
              <w:rPr>
                <w:b/>
                <w:sz w:val="8"/>
              </w:rPr>
            </w:pPr>
            <w:r>
              <w:rPr>
                <w:b/>
                <w:sz w:val="8"/>
              </w:rPr>
              <w:t>79</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54"/>
              <w:rPr>
                <w:b/>
                <w:sz w:val="8"/>
              </w:rPr>
            </w:pPr>
            <w:r>
              <w:rPr>
                <w:b/>
                <w:sz w:val="8"/>
              </w:rPr>
              <w:t>79</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55"/>
              <w:rPr>
                <w:b/>
                <w:sz w:val="8"/>
              </w:rPr>
            </w:pPr>
            <w:r>
              <w:rPr>
                <w:b/>
                <w:sz w:val="8"/>
              </w:rPr>
              <w:t>49</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79" w:right="47"/>
              <w:jc w:val="center"/>
              <w:rPr>
                <w:b/>
                <w:sz w:val="8"/>
              </w:rPr>
            </w:pPr>
            <w:r>
              <w:rPr>
                <w:b/>
                <w:sz w:val="8"/>
              </w:rPr>
              <w:t>53</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57"/>
              <w:rPr>
                <w:b/>
                <w:sz w:val="8"/>
              </w:rPr>
            </w:pPr>
            <w:r>
              <w:rPr>
                <w:b/>
                <w:sz w:val="8"/>
              </w:rPr>
              <w:t>66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84" w:right="47"/>
              <w:jc w:val="center"/>
              <w:rPr>
                <w:b/>
                <w:sz w:val="8"/>
              </w:rPr>
            </w:pPr>
            <w:r>
              <w:rPr>
                <w:b/>
                <w:sz w:val="8"/>
              </w:rPr>
              <w:t>66</w:t>
            </w:r>
          </w:p>
        </w:tc>
        <w:tc>
          <w:tcPr>
            <w:tcW w:w="355"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59"/>
              <w:rPr>
                <w:b/>
                <w:sz w:val="8"/>
              </w:rPr>
            </w:pPr>
            <w:r>
              <w:rPr>
                <w:b/>
                <w:sz w:val="8"/>
              </w:rPr>
              <w:t>61</w:t>
            </w:r>
          </w:p>
        </w:tc>
        <w:tc>
          <w:tcPr>
            <w:tcW w:w="377"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05" w:right="53"/>
              <w:jc w:val="center"/>
              <w:rPr>
                <w:b/>
                <w:sz w:val="8"/>
              </w:rPr>
            </w:pPr>
            <w:r>
              <w:rPr>
                <w:b/>
                <w:sz w:val="8"/>
              </w:rPr>
              <w:t>61</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61"/>
              <w:rPr>
                <w:b/>
                <w:sz w:val="8"/>
              </w:rPr>
            </w:pPr>
            <w:r>
              <w:rPr>
                <w:b/>
                <w:sz w:val="8"/>
              </w:rPr>
              <w:t>56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63"/>
              <w:rPr>
                <w:b/>
                <w:sz w:val="8"/>
              </w:rPr>
            </w:pPr>
            <w:r>
              <w:rPr>
                <w:b/>
                <w:sz w:val="8"/>
              </w:rPr>
              <w:t>56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right="113"/>
              <w:jc w:val="right"/>
              <w:rPr>
                <w:b/>
                <w:sz w:val="8"/>
              </w:rPr>
            </w:pPr>
            <w:r>
              <w:rPr>
                <w:b/>
                <w:sz w:val="8"/>
              </w:rPr>
              <w:t>56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97" w:right="47"/>
              <w:jc w:val="center"/>
              <w:rPr>
                <w:b/>
                <w:sz w:val="8"/>
              </w:rPr>
            </w:pPr>
            <w:r>
              <w:rPr>
                <w:b/>
                <w:sz w:val="8"/>
              </w:rPr>
              <w:t>56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98" w:right="46"/>
              <w:jc w:val="center"/>
              <w:rPr>
                <w:b/>
                <w:sz w:val="8"/>
              </w:rPr>
            </w:pPr>
            <w:r>
              <w:rPr>
                <w:b/>
                <w:sz w:val="8"/>
              </w:rPr>
              <w:t>56</w:t>
            </w:r>
          </w:p>
        </w:tc>
        <w:tc>
          <w:tcPr>
            <w:tcW w:w="360" w:type="dxa"/>
            <w:tcBorders>
              <w:top w:val="single" w:sz="6" w:space="0" w:color="000000"/>
              <w:bottom w:val="single" w:sz="6" w:space="0" w:color="000000"/>
              <w:right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01" w:right="33"/>
              <w:jc w:val="center"/>
              <w:rPr>
                <w:b/>
                <w:sz w:val="8"/>
              </w:rPr>
            </w:pPr>
            <w:r>
              <w:rPr>
                <w:b/>
                <w:sz w:val="8"/>
              </w:rPr>
              <w:t>28</w:t>
            </w:r>
          </w:p>
        </w:tc>
      </w:tr>
      <w:tr w:rsidR="0020648E">
        <w:trPr>
          <w:trHeight w:val="227"/>
        </w:trPr>
        <w:tc>
          <w:tcPr>
            <w:tcW w:w="5601" w:type="dxa"/>
            <w:tcBorders>
              <w:top w:val="single" w:sz="6" w:space="0" w:color="000000"/>
              <w:left w:val="single" w:sz="4" w:space="0" w:color="000000"/>
              <w:bottom w:val="single" w:sz="6" w:space="0" w:color="000000"/>
              <w:right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1"/>
              <w:rPr>
                <w:sz w:val="8"/>
              </w:rPr>
            </w:pPr>
            <w:r>
              <w:rPr>
                <w:sz w:val="8"/>
              </w:rPr>
              <w:t>TOTAL DOSSIERS TERMINES jusqu'à l'avis - cumulé</w:t>
            </w:r>
          </w:p>
        </w:tc>
        <w:tc>
          <w:tcPr>
            <w:tcW w:w="1105" w:type="dxa"/>
            <w:gridSpan w:val="3"/>
            <w:tcBorders>
              <w:top w:val="single" w:sz="6" w:space="0" w:color="000000"/>
              <w:left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right="133"/>
              <w:jc w:val="right"/>
              <w:rPr>
                <w:sz w:val="8"/>
              </w:rPr>
            </w:pPr>
            <w:r>
              <w:rPr>
                <w:sz w:val="8"/>
              </w:rPr>
              <w:t>30</w:t>
            </w:r>
          </w:p>
        </w:tc>
        <w:tc>
          <w:tcPr>
            <w:tcW w:w="355"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23" w:right="102"/>
              <w:jc w:val="center"/>
              <w:rPr>
                <w:sz w:val="8"/>
              </w:rPr>
            </w:pPr>
            <w:r>
              <w:rPr>
                <w:sz w:val="8"/>
              </w:rPr>
              <w:t>84</w:t>
            </w:r>
          </w:p>
        </w:tc>
        <w:tc>
          <w:tcPr>
            <w:tcW w:w="377"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35"/>
              <w:rPr>
                <w:sz w:val="8"/>
              </w:rPr>
            </w:pPr>
            <w:r>
              <w:rPr>
                <w:sz w:val="8"/>
              </w:rPr>
              <w:t>138</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61" w:right="47"/>
              <w:jc w:val="center"/>
              <w:rPr>
                <w:sz w:val="8"/>
              </w:rPr>
            </w:pPr>
            <w:r>
              <w:rPr>
                <w:sz w:val="8"/>
              </w:rPr>
              <w:t>192</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26"/>
              <w:rPr>
                <w:sz w:val="8"/>
              </w:rPr>
            </w:pPr>
            <w:r>
              <w:rPr>
                <w:sz w:val="8"/>
              </w:rPr>
              <w:t>266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28"/>
              <w:rPr>
                <w:sz w:val="8"/>
              </w:rPr>
            </w:pPr>
            <w:r>
              <w:rPr>
                <w:sz w:val="8"/>
              </w:rPr>
              <w:t>340</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68" w:right="47"/>
              <w:jc w:val="center"/>
              <w:rPr>
                <w:sz w:val="8"/>
              </w:rPr>
            </w:pPr>
            <w:r>
              <w:rPr>
                <w:sz w:val="8"/>
              </w:rPr>
              <w:t>419</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30"/>
              <w:rPr>
                <w:sz w:val="8"/>
              </w:rPr>
            </w:pPr>
            <w:r>
              <w:rPr>
                <w:sz w:val="8"/>
              </w:rPr>
              <w:t>498</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73" w:right="47"/>
              <w:jc w:val="center"/>
              <w:rPr>
                <w:sz w:val="8"/>
              </w:rPr>
            </w:pPr>
            <w:r>
              <w:rPr>
                <w:sz w:val="8"/>
              </w:rPr>
              <w:t>577</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32"/>
              <w:rPr>
                <w:sz w:val="8"/>
              </w:rPr>
            </w:pPr>
            <w:r>
              <w:rPr>
                <w:sz w:val="8"/>
              </w:rPr>
              <w:t>656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33"/>
              <w:rPr>
                <w:sz w:val="8"/>
              </w:rPr>
            </w:pPr>
            <w:r>
              <w:rPr>
                <w:sz w:val="8"/>
              </w:rPr>
              <w:t>705</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79" w:right="47"/>
              <w:jc w:val="center"/>
              <w:rPr>
                <w:sz w:val="8"/>
              </w:rPr>
            </w:pPr>
            <w:r>
              <w:rPr>
                <w:sz w:val="8"/>
              </w:rPr>
              <w:t>758</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35"/>
              <w:rPr>
                <w:sz w:val="8"/>
              </w:rPr>
            </w:pPr>
            <w:r>
              <w:rPr>
                <w:sz w:val="8"/>
              </w:rPr>
              <w:t>824</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84" w:right="47"/>
              <w:jc w:val="center"/>
              <w:rPr>
                <w:sz w:val="8"/>
              </w:rPr>
            </w:pPr>
            <w:r>
              <w:rPr>
                <w:sz w:val="8"/>
              </w:rPr>
              <w:t>890</w:t>
            </w:r>
          </w:p>
        </w:tc>
        <w:tc>
          <w:tcPr>
            <w:tcW w:w="355"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38"/>
              <w:rPr>
                <w:sz w:val="8"/>
              </w:rPr>
            </w:pPr>
            <w:r>
              <w:rPr>
                <w:sz w:val="8"/>
              </w:rPr>
              <w:t>951</w:t>
            </w:r>
          </w:p>
        </w:tc>
        <w:tc>
          <w:tcPr>
            <w:tcW w:w="377"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05" w:right="53"/>
              <w:jc w:val="center"/>
              <w:rPr>
                <w:sz w:val="8"/>
              </w:rPr>
            </w:pPr>
            <w:r>
              <w:rPr>
                <w:sz w:val="8"/>
              </w:rPr>
              <w:t>1012</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18"/>
              <w:rPr>
                <w:sz w:val="8"/>
              </w:rPr>
            </w:pPr>
            <w:r>
              <w:rPr>
                <w:sz w:val="8"/>
              </w:rPr>
              <w:t>1068</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19"/>
              <w:rPr>
                <w:sz w:val="8"/>
              </w:rPr>
            </w:pPr>
            <w:r>
              <w:rPr>
                <w:sz w:val="8"/>
              </w:rPr>
              <w:t>1124</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right="70"/>
              <w:jc w:val="right"/>
              <w:rPr>
                <w:sz w:val="8"/>
              </w:rPr>
            </w:pPr>
            <w:r>
              <w:rPr>
                <w:sz w:val="8"/>
              </w:rPr>
              <w:t>1180</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97" w:right="47"/>
              <w:jc w:val="center"/>
              <w:rPr>
                <w:sz w:val="8"/>
              </w:rPr>
            </w:pPr>
            <w:r>
              <w:rPr>
                <w:sz w:val="8"/>
              </w:rPr>
              <w:t>1236</w:t>
            </w:r>
          </w:p>
        </w:tc>
        <w:tc>
          <w:tcPr>
            <w:tcW w:w="366" w:type="dxa"/>
            <w:tcBorders>
              <w:top w:val="single" w:sz="6" w:space="0" w:color="000000"/>
              <w:bottom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98" w:right="46"/>
              <w:jc w:val="center"/>
              <w:rPr>
                <w:sz w:val="8"/>
              </w:rPr>
            </w:pPr>
            <w:r>
              <w:rPr>
                <w:sz w:val="8"/>
              </w:rPr>
              <w:t>1292</w:t>
            </w:r>
          </w:p>
        </w:tc>
        <w:tc>
          <w:tcPr>
            <w:tcW w:w="360" w:type="dxa"/>
            <w:tcBorders>
              <w:top w:val="single" w:sz="6" w:space="0" w:color="000000"/>
              <w:bottom w:val="single" w:sz="6" w:space="0" w:color="000000"/>
              <w:right w:val="single" w:sz="6" w:space="0" w:color="000000"/>
            </w:tcBorders>
            <w:shd w:val="clear" w:color="auto" w:fill="A6A6A6"/>
          </w:tcPr>
          <w:p w:rsidR="0020648E" w:rsidRDefault="0020648E">
            <w:pPr>
              <w:pStyle w:val="TableParagraph"/>
              <w:spacing w:before="3"/>
              <w:rPr>
                <w:rFonts w:ascii="Arial"/>
                <w:sz w:val="6"/>
              </w:rPr>
            </w:pPr>
          </w:p>
          <w:p w:rsidR="0020648E" w:rsidRDefault="00F97800">
            <w:pPr>
              <w:pStyle w:val="TableParagraph"/>
              <w:spacing w:before="1"/>
              <w:ind w:left="101" w:right="33"/>
              <w:jc w:val="center"/>
              <w:rPr>
                <w:sz w:val="8"/>
              </w:rPr>
            </w:pPr>
            <w:r>
              <w:rPr>
                <w:sz w:val="8"/>
              </w:rPr>
              <w:t>1320</w:t>
            </w:r>
          </w:p>
        </w:tc>
      </w:tr>
    </w:tbl>
    <w:p w:rsidR="0020648E" w:rsidRDefault="0020648E">
      <w:pPr>
        <w:jc w:val="center"/>
        <w:rPr>
          <w:sz w:val="8"/>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spacing w:before="11"/>
        <w:rPr>
          <w:sz w:val="11"/>
        </w:rPr>
      </w:pPr>
    </w:p>
    <w:p w:rsidR="0020648E" w:rsidRDefault="00F97800">
      <w:pPr>
        <w:pStyle w:val="BodyText"/>
        <w:spacing w:before="93"/>
        <w:ind w:left="544"/>
      </w:pPr>
      <w:r>
        <w:t xml:space="preserve">Ce schéma, qui représente la </w:t>
      </w:r>
      <w:r>
        <w:rPr>
          <w:u w:val="single"/>
        </w:rPr>
        <w:t>répartition dans le temps</w:t>
      </w:r>
      <w:r>
        <w:t xml:space="preserve">, comprend </w:t>
      </w:r>
      <w:r>
        <w:rPr>
          <w:u w:val="single"/>
        </w:rPr>
        <w:t>les points d’attention suivants.</w:t>
      </w:r>
    </w:p>
    <w:p w:rsidR="0020648E" w:rsidRDefault="00F97800">
      <w:pPr>
        <w:pStyle w:val="ListParagraph"/>
        <w:numPr>
          <w:ilvl w:val="0"/>
          <w:numId w:val="26"/>
        </w:numPr>
        <w:tabs>
          <w:tab w:val="left" w:pos="904"/>
          <w:tab w:val="left" w:pos="905"/>
        </w:tabs>
        <w:ind w:right="1069"/>
        <w:rPr>
          <w:sz w:val="20"/>
        </w:rPr>
      </w:pPr>
      <w:r>
        <w:rPr>
          <w:sz w:val="20"/>
        </w:rPr>
        <w:t>Le travail des médecins est réalisé au cours des deux premiers semestres. (10 médecins sont mentionnés car nous partons du principe que les 5 ETP sont remplis par 10 médecins à mi-temps).</w:t>
      </w:r>
    </w:p>
    <w:p w:rsidR="0020648E" w:rsidRDefault="00F97800">
      <w:pPr>
        <w:pStyle w:val="ListParagraph"/>
        <w:numPr>
          <w:ilvl w:val="0"/>
          <w:numId w:val="26"/>
        </w:numPr>
        <w:tabs>
          <w:tab w:val="left" w:pos="904"/>
          <w:tab w:val="left" w:pos="905"/>
        </w:tabs>
        <w:spacing w:before="1" w:line="229" w:lineRule="exact"/>
        <w:rPr>
          <w:sz w:val="20"/>
        </w:rPr>
      </w:pPr>
      <w:r>
        <w:rPr>
          <w:sz w:val="20"/>
        </w:rPr>
        <w:t>Le personnel administratif va directement apporter son soutien aux médecins et activer les dossiers pour lesquels des expertises sont en cours.</w:t>
      </w:r>
    </w:p>
    <w:p w:rsidR="0020648E" w:rsidRDefault="00F97800">
      <w:pPr>
        <w:pStyle w:val="ListParagraph"/>
        <w:numPr>
          <w:ilvl w:val="0"/>
          <w:numId w:val="26"/>
        </w:numPr>
        <w:tabs>
          <w:tab w:val="left" w:pos="904"/>
          <w:tab w:val="left" w:pos="905"/>
        </w:tabs>
        <w:spacing w:line="229" w:lineRule="exact"/>
        <w:rPr>
          <w:sz w:val="20"/>
        </w:rPr>
      </w:pPr>
      <w:r>
        <w:rPr>
          <w:sz w:val="20"/>
        </w:rPr>
        <w:t>Les expertises externes sont clôturées dans un délai raisonnable.</w:t>
      </w:r>
      <w:r>
        <w:rPr>
          <w:position w:val="6"/>
          <w:sz w:val="13"/>
        </w:rPr>
        <w:t xml:space="preserve">18 </w:t>
      </w:r>
      <w:r>
        <w:rPr>
          <w:sz w:val="20"/>
        </w:rPr>
        <w:t>Le personnel administratif doit en assurer le suivi.</w:t>
      </w:r>
    </w:p>
    <w:p w:rsidR="0020648E" w:rsidRDefault="00F97800">
      <w:pPr>
        <w:pStyle w:val="ListParagraph"/>
        <w:numPr>
          <w:ilvl w:val="0"/>
          <w:numId w:val="26"/>
        </w:numPr>
        <w:tabs>
          <w:tab w:val="left" w:pos="904"/>
          <w:tab w:val="left" w:pos="905"/>
        </w:tabs>
        <w:rPr>
          <w:sz w:val="20"/>
        </w:rPr>
      </w:pPr>
      <w:r>
        <w:rPr>
          <w:sz w:val="20"/>
        </w:rPr>
        <w:t>Les avis finaux doivent être rédigés rapidement par les juristes, c’est-à-dire rendus dans les deux mois suivant la réception des expertises médicales.</w:t>
      </w:r>
    </w:p>
    <w:p w:rsidR="0020648E" w:rsidRDefault="0020648E">
      <w:pPr>
        <w:pStyle w:val="BodyText"/>
        <w:spacing w:before="1"/>
      </w:pPr>
    </w:p>
    <w:p w:rsidR="0020648E" w:rsidRDefault="00F97800">
      <w:pPr>
        <w:pStyle w:val="BodyText"/>
        <w:ind w:left="544" w:right="876"/>
      </w:pPr>
      <w:r>
        <w:t xml:space="preserve">Les </w:t>
      </w:r>
      <w:r>
        <w:rPr>
          <w:u w:val="single"/>
        </w:rPr>
        <w:t>indemnités éventuelles de même que leur calcul</w:t>
      </w:r>
      <w:r>
        <w:t xml:space="preserve"> ont lieu plus tard. Cela se produit dans moins de 20 % des cas. Pour la manière dont nous traitons cette question et la façon dont les estimations des indemnités sont liées au fonctionnement de la TF, voir le point 3.5 ci-dessus et l’annexe 5.1.</w:t>
      </w:r>
    </w:p>
    <w:p w:rsidR="0020648E" w:rsidRDefault="0026330B">
      <w:pPr>
        <w:pStyle w:val="BodyText"/>
        <w:spacing w:before="9"/>
        <w:rPr>
          <w:sz w:val="16"/>
        </w:rPr>
      </w:pPr>
      <w:r>
        <w:rPr>
          <w:noProof/>
          <w:lang w:val="en-GB" w:eastAsia="en-GB" w:bidi="ar-SA"/>
        </w:rPr>
        <mc:AlternateContent>
          <mc:Choice Requires="wps">
            <w:drawing>
              <wp:anchor distT="0" distB="0" distL="0" distR="0" simplePos="0" relativeHeight="251692032" behindDoc="1" locked="0" layoutInCell="1" allowOverlap="1">
                <wp:simplePos x="0" y="0"/>
                <wp:positionH relativeFrom="page">
                  <wp:posOffset>705485</wp:posOffset>
                </wp:positionH>
                <wp:positionV relativeFrom="paragraph">
                  <wp:posOffset>151130</wp:posOffset>
                </wp:positionV>
                <wp:extent cx="9302750" cy="177165"/>
                <wp:effectExtent l="0" t="0" r="0" b="0"/>
                <wp:wrapTopAndBottom/>
                <wp:docPr id="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716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3" w:name="_bookmark12"/>
                            <w:bookmarkEnd w:id="13"/>
                            <w:r>
                              <w:rPr>
                                <w:b/>
                                <w:sz w:val="20"/>
                              </w:rPr>
                              <w:t>3.4</w:t>
                            </w:r>
                            <w:r>
                              <w:rPr>
                                <w:b/>
                                <w:sz w:val="20"/>
                              </w:rPr>
                              <w:tab/>
                              <w:t>Ressources nécessaires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5" type="#_x0000_t202" style="position:absolute;margin-left:55.55pt;margin-top:11.9pt;width:732.5pt;height:13.9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" fillcolor="#d9d9d9" strokeweight=".16936mm">
                <v:textbox inset="0,0,0,0">
                  <w:txbxContent>
                    <w:p w:rsidR="008E6262" w:rsidRDefault="008E6262">
                      <w:pPr>
                        <w:tabs>
                          <w:tab w:val="left" w:pos="684"/>
                        </w:tabs>
                        <w:spacing w:before="19"/>
                        <w:ind w:left="107"/>
                        <w:rPr>
                          <w:b/>
                          <w:sz w:val="20"/>
                        </w:rPr>
                      </w:pPr>
                      <w:bookmarkStart w:id="21" w:name="_bookmark12"/>
                      <w:bookmarkEnd w:id="21"/>
                      <w:r>
                        <w:rPr>
                          <w:b/>
                          <w:sz w:val="20"/>
                        </w:rPr>
                        <w:t>3.4</w:t>
                      </w:r>
                      <w:r>
                        <w:rPr>
                          <w:b/>
                          <w:sz w:val="20"/>
                        </w:rPr>
                        <w:tab/>
                        <w:t>Ressources nécessaires</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ind w:left="544"/>
      </w:pPr>
      <w:r>
        <w:t xml:space="preserve">Pour le </w:t>
      </w:r>
      <w:r>
        <w:rPr>
          <w:u w:val="single"/>
        </w:rPr>
        <w:t>calcul détaillé</w:t>
      </w:r>
      <w:r>
        <w:t xml:space="preserve"> des ressources nécessaires, voir l’annexe 5.2.</w:t>
      </w:r>
    </w:p>
    <w:p w:rsidR="0020648E" w:rsidRDefault="0020648E">
      <w:pPr>
        <w:pStyle w:val="BodyText"/>
        <w:rPr>
          <w:sz w:val="12"/>
        </w:rPr>
      </w:pPr>
    </w:p>
    <w:p w:rsidR="0020648E" w:rsidRDefault="00F97800">
      <w:pPr>
        <w:pStyle w:val="BodyText"/>
        <w:spacing w:before="93"/>
        <w:ind w:left="544" w:right="738"/>
      </w:pPr>
      <w:r>
        <w:t xml:space="preserve">Si l’on compte qu’il y a </w:t>
      </w:r>
      <w:r>
        <w:rPr>
          <w:u w:val="single"/>
        </w:rPr>
        <w:t xml:space="preserve">200 jours/homme en ETP annuel </w:t>
      </w:r>
      <w:r>
        <w:t xml:space="preserve">, la résorption de l’arriéré implique donc un </w:t>
      </w:r>
      <w:r>
        <w:rPr>
          <w:u w:val="single"/>
        </w:rPr>
        <w:t>besoin supplémentaire en ETP annuel au-delà du cadre actuel</w:t>
      </w:r>
      <w:r>
        <w:t xml:space="preserve"> de :</w:t>
      </w:r>
    </w:p>
    <w:p w:rsidR="0020648E" w:rsidRDefault="00F97800">
      <w:pPr>
        <w:pStyle w:val="ListParagraph"/>
        <w:numPr>
          <w:ilvl w:val="0"/>
          <w:numId w:val="26"/>
        </w:numPr>
        <w:tabs>
          <w:tab w:val="left" w:pos="904"/>
          <w:tab w:val="left" w:pos="905"/>
          <w:tab w:val="left" w:pos="6614"/>
        </w:tabs>
        <w:spacing w:line="228" w:lineRule="exact"/>
        <w:rPr>
          <w:sz w:val="20"/>
        </w:rPr>
      </w:pPr>
      <w:r>
        <w:rPr>
          <w:sz w:val="20"/>
        </w:rPr>
        <w:t>1017 jours/homme médecins</w:t>
      </w:r>
      <w:r>
        <w:rPr>
          <w:sz w:val="20"/>
        </w:rPr>
        <w:tab/>
        <w:t>= 5 ETP annuels</w:t>
      </w:r>
    </w:p>
    <w:p w:rsidR="0020648E" w:rsidRDefault="00F97800">
      <w:pPr>
        <w:pStyle w:val="ListParagraph"/>
        <w:numPr>
          <w:ilvl w:val="0"/>
          <w:numId w:val="26"/>
        </w:numPr>
        <w:tabs>
          <w:tab w:val="left" w:pos="904"/>
          <w:tab w:val="left" w:pos="905"/>
          <w:tab w:val="left" w:pos="5899"/>
        </w:tabs>
        <w:rPr>
          <w:sz w:val="20"/>
        </w:rPr>
      </w:pPr>
      <w:r>
        <w:rPr>
          <w:sz w:val="20"/>
        </w:rPr>
        <w:t>2162 jours/homme personnel administratif – clôturé</w:t>
      </w:r>
      <w:r>
        <w:rPr>
          <w:position w:val="6"/>
          <w:sz w:val="13"/>
        </w:rPr>
        <w:t>19</w:t>
      </w:r>
      <w:r>
        <w:rPr>
          <w:position w:val="6"/>
          <w:sz w:val="13"/>
        </w:rPr>
        <w:tab/>
      </w:r>
      <w:r>
        <w:rPr>
          <w:sz w:val="20"/>
        </w:rPr>
        <w:t>= 12 ETP annuels</w:t>
      </w:r>
    </w:p>
    <w:p w:rsidR="0020648E" w:rsidRDefault="00F97800">
      <w:pPr>
        <w:pStyle w:val="ListParagraph"/>
        <w:numPr>
          <w:ilvl w:val="0"/>
          <w:numId w:val="26"/>
        </w:numPr>
        <w:tabs>
          <w:tab w:val="left" w:pos="904"/>
          <w:tab w:val="left" w:pos="905"/>
          <w:tab w:val="left" w:pos="5899"/>
        </w:tabs>
        <w:spacing w:before="1"/>
        <w:rPr>
          <w:sz w:val="20"/>
        </w:rPr>
      </w:pPr>
      <w:r>
        <w:rPr>
          <w:sz w:val="20"/>
        </w:rPr>
        <w:t>1959 jours/homme juristes</w:t>
      </w:r>
      <w:r>
        <w:rPr>
          <w:sz w:val="20"/>
        </w:rPr>
        <w:tab/>
        <w:t>= 10 ETP annuels</w:t>
      </w:r>
    </w:p>
    <w:p w:rsidR="0020648E" w:rsidRDefault="0020648E">
      <w:pPr>
        <w:pStyle w:val="BodyText"/>
        <w:spacing w:before="1"/>
      </w:pPr>
    </w:p>
    <w:p w:rsidR="0020648E" w:rsidRDefault="00F97800">
      <w:pPr>
        <w:pStyle w:val="BodyText"/>
        <w:ind w:left="544" w:right="1008"/>
        <w:jc w:val="both"/>
      </w:pPr>
      <w:r>
        <w:t xml:space="preserve">Les </w:t>
      </w:r>
      <w:r>
        <w:rPr>
          <w:u w:val="single"/>
        </w:rPr>
        <w:t>médecins</w:t>
      </w:r>
      <w:r>
        <w:t xml:space="preserve"> travaillent comme indépendants et doivent être pleinement déployés la première année, ce qui signifie donc qu’il faut recruter 5 médecins ETP le plus rapidement possible. Étant donné que le but est de donner </w:t>
      </w:r>
      <w:r>
        <w:rPr>
          <w:u w:val="single"/>
        </w:rPr>
        <w:t>au personnel administratif et aux juristes</w:t>
      </w:r>
      <w:r>
        <w:t xml:space="preserve"> un </w:t>
      </w:r>
      <w:r>
        <w:rPr>
          <w:u w:val="single"/>
        </w:rPr>
        <w:t>contrat de deux ans</w:t>
      </w:r>
      <w:r>
        <w:t>, cela correspond donc à 6 ETP personnel administratif et 5 ETP juristes. Le recrutement des juristes est moins urgent que celui du personnel administratif.</w:t>
      </w: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6330B">
      <w:pPr>
        <w:pStyle w:val="BodyText"/>
        <w:spacing w:before="4"/>
        <w:rPr>
          <w:sz w:val="15"/>
        </w:rPr>
      </w:pPr>
      <w:r>
        <w:rPr>
          <w:noProof/>
          <w:lang w:val="en-GB" w:eastAsia="en-GB" w:bidi="ar-SA"/>
        </w:rPr>
        <mc:AlternateContent>
          <mc:Choice Requires="wps">
            <w:drawing>
              <wp:anchor distT="0" distB="0" distL="0" distR="0" simplePos="0" relativeHeight="251693056" behindDoc="1" locked="0" layoutInCell="1" allowOverlap="1">
                <wp:simplePos x="0" y="0"/>
                <wp:positionH relativeFrom="page">
                  <wp:posOffset>777240</wp:posOffset>
                </wp:positionH>
                <wp:positionV relativeFrom="paragraph">
                  <wp:posOffset>140335</wp:posOffset>
                </wp:positionV>
                <wp:extent cx="1829435" cy="1270"/>
                <wp:effectExtent l="0" t="0" r="0" b="0"/>
                <wp:wrapTopAndBottom/>
                <wp:docPr id="5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31A7" id="Freeform 28" o:spid="_x0000_s1026" style="position:absolute;margin-left:61.2pt;margin-top:11.05pt;width:144.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" path="m,l2880,e" filled="f" strokeweight=".48pt">
                <v:path arrowok="t" o:connecttype="custom" o:connectlocs="0,0;1828800,0" o:connectangles="0,0"/>
                <w10:wrap type="topAndBottom" anchorx="page"/>
              </v:shape>
            </w:pict>
          </mc:Fallback>
        </mc:AlternateContent>
      </w:r>
    </w:p>
    <w:p w:rsidR="0020648E" w:rsidRDefault="0020648E">
      <w:pPr>
        <w:pStyle w:val="BodyText"/>
        <w:spacing w:before="2"/>
        <w:rPr>
          <w:sz w:val="14"/>
        </w:rPr>
      </w:pPr>
    </w:p>
    <w:p w:rsidR="0020648E" w:rsidRDefault="00F97800">
      <w:pPr>
        <w:ind w:left="544"/>
        <w:rPr>
          <w:sz w:val="14"/>
        </w:rPr>
      </w:pPr>
      <w:r>
        <w:rPr>
          <w:sz w:val="14"/>
          <w:vertAlign w:val="superscript"/>
        </w:rPr>
        <w:t>18</w:t>
      </w:r>
      <w:r>
        <w:rPr>
          <w:sz w:val="14"/>
        </w:rPr>
        <w:t xml:space="preserve"> Actuellement, une expertise externe contradictoire dure en moyenne 8 mois. Une expertise externe unilatérale dure en moyenne 3 mois.</w:t>
      </w:r>
    </w:p>
    <w:p w:rsidR="0020648E" w:rsidRDefault="00F97800">
      <w:pPr>
        <w:ind w:left="544"/>
        <w:rPr>
          <w:sz w:val="14"/>
        </w:rPr>
      </w:pPr>
      <w:r>
        <w:rPr>
          <w:sz w:val="14"/>
          <w:vertAlign w:val="superscript"/>
        </w:rPr>
        <w:t>19</w:t>
      </w:r>
      <w:r>
        <w:rPr>
          <w:sz w:val="14"/>
        </w:rPr>
        <w:t xml:space="preserve"> Nous estimons ici le risque à la hausse.</w:t>
      </w:r>
    </w:p>
    <w:p w:rsidR="0020648E" w:rsidRDefault="0020648E">
      <w:pPr>
        <w:rPr>
          <w:sz w:val="14"/>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4" w:name="_bookmark13"/>
                            <w:bookmarkEnd w:id="14"/>
                            <w:r>
                              <w:rPr>
                                <w:b/>
                                <w:sz w:val="20"/>
                              </w:rPr>
                              <w:t>3.5</w:t>
                            </w:r>
                            <w:r>
                              <w:rPr>
                                <w:b/>
                                <w:sz w:val="20"/>
                              </w:rPr>
                              <w:tab/>
                              <w:t>Mobilisation des ressources : élaboration en pratique et impact budgettaire.</w:t>
                            </w:r>
                          </w:p>
                        </w:txbxContent>
                      </wps:txbx>
                      <wps:bodyPr rot="0" vert="horz" wrap="square" lIns="0" tIns="0" rIns="0" bIns="0" anchor="t" anchorCtr="0" upright="1">
                        <a:noAutofit/>
                      </wps:bodyPr>
                    </wps:wsp>
                  </a:graphicData>
                </a:graphic>
              </wp:inline>
            </w:drawing>
          </mc:Choice>
          <mc:Fallback>
            <w:pict>
              <v:shape id="Text Box 27" o:spid="_x0000_s1126"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" fillcolor="#d9d9d9" strokeweight=".16936mm">
                <v:textbox inset="0,0,0,0">
                  <w:txbxContent>
                    <w:p w:rsidR="008E6262" w:rsidRDefault="008E6262">
                      <w:pPr>
                        <w:tabs>
                          <w:tab w:val="left" w:pos="684"/>
                        </w:tabs>
                        <w:spacing w:before="19"/>
                        <w:ind w:left="107"/>
                        <w:rPr>
                          <w:b/>
                          <w:sz w:val="20"/>
                        </w:rPr>
                      </w:pPr>
                      <w:bookmarkStart w:id="23" w:name="_bookmark13"/>
                      <w:bookmarkEnd w:id="23"/>
                      <w:r>
                        <w:rPr>
                          <w:b/>
                          <w:sz w:val="20"/>
                        </w:rPr>
                        <w:t>3.5</w:t>
                      </w:r>
                      <w:r>
                        <w:rPr>
                          <w:b/>
                          <w:sz w:val="20"/>
                        </w:rPr>
                        <w:tab/>
                        <w:t xml:space="preserve">Mobilisation des ressources : élaboration en pratique et impact </w:t>
                      </w:r>
                      <w:proofErr w:type="spellStart"/>
                      <w:r>
                        <w:rPr>
                          <w:b/>
                          <w:sz w:val="20"/>
                        </w:rPr>
                        <w:t>budgettaire</w:t>
                      </w:r>
                      <w:proofErr w:type="spellEnd"/>
                      <w:r>
                        <w:rPr>
                          <w:b/>
                          <w:sz w:val="20"/>
                        </w:rPr>
                        <w:t>.</w:t>
                      </w:r>
                    </w:p>
                  </w:txbxContent>
                </v:textbox>
                <w10:anchorlock/>
              </v:shape>
            </w:pict>
          </mc:Fallback>
        </mc:AlternateContent>
      </w:r>
    </w:p>
    <w:p w:rsidR="0020648E" w:rsidRDefault="0026330B">
      <w:pPr>
        <w:pStyle w:val="BodyText"/>
        <w:spacing w:before="6"/>
        <w:rPr>
          <w:sz w:val="13"/>
        </w:rPr>
      </w:pPr>
      <w:r>
        <w:rPr>
          <w:noProof/>
          <w:lang w:val="en-GB" w:eastAsia="en-GB" w:bidi="ar-SA"/>
        </w:rPr>
        <mc:AlternateContent>
          <mc:Choice Requires="wps">
            <w:drawing>
              <wp:anchor distT="0" distB="0" distL="0" distR="0" simplePos="0" relativeHeight="251695104" behindDoc="1" locked="0" layoutInCell="1" allowOverlap="1">
                <wp:simplePos x="0" y="0"/>
                <wp:positionH relativeFrom="page">
                  <wp:posOffset>705485</wp:posOffset>
                </wp:positionH>
                <wp:positionV relativeFrom="paragraph">
                  <wp:posOffset>127000</wp:posOffset>
                </wp:positionV>
                <wp:extent cx="9302750" cy="178435"/>
                <wp:effectExtent l="0" t="0" r="0" b="0"/>
                <wp:wrapTopAndBottom/>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a) Le Task Force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7" type="#_x0000_t202" style="position:absolute;margin-left:55.55pt;margin-top:10pt;width:732.5pt;height:14.0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" filled="f" strokeweight=".16936mm">
                <v:textbox inset="0,0,0,0">
                  <w:txbxContent>
                    <w:p w:rsidR="008E6262" w:rsidRDefault="008E6262">
                      <w:pPr>
                        <w:spacing w:before="19"/>
                        <w:ind w:left="107"/>
                        <w:rPr>
                          <w:b/>
                          <w:sz w:val="20"/>
                        </w:rPr>
                      </w:pPr>
                      <w:r>
                        <w:rPr>
                          <w:b/>
                          <w:sz w:val="20"/>
                        </w:rPr>
                        <w:t xml:space="preserve">a) Le </w:t>
                      </w:r>
                      <w:proofErr w:type="spellStart"/>
                      <w:r>
                        <w:rPr>
                          <w:b/>
                          <w:sz w:val="20"/>
                        </w:rPr>
                        <w:t>Task</w:t>
                      </w:r>
                      <w:proofErr w:type="spellEnd"/>
                      <w:r>
                        <w:rPr>
                          <w:b/>
                          <w:sz w:val="20"/>
                        </w:rPr>
                        <w:t xml:space="preserve"> Force Manager</w:t>
                      </w:r>
                    </w:p>
                  </w:txbxContent>
                </v:textbox>
                <w10:wrap type="topAndBottom" anchorx="page"/>
              </v:shape>
            </w:pict>
          </mc:Fallback>
        </mc:AlternateContent>
      </w:r>
    </w:p>
    <w:p w:rsidR="0020648E" w:rsidRDefault="0020648E">
      <w:pPr>
        <w:pStyle w:val="BodyText"/>
        <w:spacing w:before="2"/>
        <w:rPr>
          <w:sz w:val="9"/>
        </w:rPr>
      </w:pPr>
    </w:p>
    <w:p w:rsidR="0020648E" w:rsidRDefault="00F97800">
      <w:pPr>
        <w:pStyle w:val="BodyText"/>
        <w:spacing w:before="93"/>
        <w:ind w:left="544"/>
      </w:pPr>
      <w:r>
        <w:t>Ce dernier sera recruté à court terme (le plus rapidement possible).</w:t>
      </w:r>
    </w:p>
    <w:p w:rsidR="0020648E" w:rsidRDefault="00F97800">
      <w:pPr>
        <w:pStyle w:val="ListParagraph"/>
        <w:numPr>
          <w:ilvl w:val="0"/>
          <w:numId w:val="23"/>
        </w:numPr>
        <w:tabs>
          <w:tab w:val="left" w:pos="904"/>
          <w:tab w:val="left" w:pos="905"/>
        </w:tabs>
        <w:rPr>
          <w:sz w:val="20"/>
        </w:rPr>
      </w:pPr>
      <w:r>
        <w:rPr>
          <w:sz w:val="20"/>
        </w:rPr>
        <w:t>Il ou elle a de préférence un profil senior, a obtenu un master et a un savoir-faire avéré dans la conduite de grands projets et le suivi des flux.</w:t>
      </w:r>
    </w:p>
    <w:p w:rsidR="0020648E" w:rsidRDefault="00F97800">
      <w:pPr>
        <w:pStyle w:val="ListParagraph"/>
        <w:numPr>
          <w:ilvl w:val="0"/>
          <w:numId w:val="23"/>
        </w:numPr>
        <w:tabs>
          <w:tab w:val="left" w:pos="904"/>
          <w:tab w:val="left" w:pos="905"/>
        </w:tabs>
        <w:spacing w:before="24" w:line="238" w:lineRule="exact"/>
        <w:rPr>
          <w:sz w:val="20"/>
        </w:rPr>
      </w:pPr>
      <w:r>
        <w:rPr>
          <w:sz w:val="20"/>
        </w:rPr>
        <w:t>Il doit pouvoir travailler dans un environnement qui n’est pas toujours très flexible et avoir de bonnes compétences bilingues.</w:t>
      </w:r>
    </w:p>
    <w:p w:rsidR="0020648E" w:rsidRDefault="00F97800">
      <w:pPr>
        <w:pStyle w:val="ListParagraph"/>
        <w:numPr>
          <w:ilvl w:val="0"/>
          <w:numId w:val="23"/>
        </w:numPr>
        <w:tabs>
          <w:tab w:val="left" w:pos="904"/>
          <w:tab w:val="left" w:pos="905"/>
        </w:tabs>
        <w:spacing w:line="233" w:lineRule="exact"/>
        <w:rPr>
          <w:sz w:val="20"/>
        </w:rPr>
      </w:pPr>
      <w:r>
        <w:rPr>
          <w:sz w:val="20"/>
        </w:rPr>
        <w:t xml:space="preserve">Il est un </w:t>
      </w:r>
      <w:r>
        <w:rPr>
          <w:sz w:val="20"/>
          <w:u w:val="single"/>
        </w:rPr>
        <w:t>dépanneur</w:t>
      </w:r>
    </w:p>
    <w:p w:rsidR="0020648E" w:rsidRDefault="00F97800">
      <w:pPr>
        <w:pStyle w:val="ListParagraph"/>
        <w:numPr>
          <w:ilvl w:val="0"/>
          <w:numId w:val="23"/>
        </w:numPr>
        <w:tabs>
          <w:tab w:val="left" w:pos="904"/>
          <w:tab w:val="left" w:pos="905"/>
        </w:tabs>
        <w:spacing w:line="233" w:lineRule="exact"/>
        <w:rPr>
          <w:sz w:val="20"/>
        </w:rPr>
      </w:pPr>
      <w:r>
        <w:rPr>
          <w:sz w:val="20"/>
        </w:rPr>
        <w:t>Il sera de préférence recruté dans un environnement garantissant la qualité (via une entreprise de consultance réputée).</w:t>
      </w:r>
    </w:p>
    <w:p w:rsidR="0020648E" w:rsidRDefault="00F97800">
      <w:pPr>
        <w:pStyle w:val="ListParagraph"/>
        <w:numPr>
          <w:ilvl w:val="0"/>
          <w:numId w:val="23"/>
        </w:numPr>
        <w:tabs>
          <w:tab w:val="left" w:pos="904"/>
          <w:tab w:val="left" w:pos="905"/>
        </w:tabs>
        <w:spacing w:line="233" w:lineRule="exact"/>
        <w:rPr>
          <w:sz w:val="20"/>
        </w:rPr>
      </w:pPr>
      <w:r>
        <w:rPr>
          <w:sz w:val="20"/>
        </w:rPr>
        <w:t>Il s’engage en principe pour deux ans.</w:t>
      </w:r>
    </w:p>
    <w:p w:rsidR="0020648E" w:rsidRDefault="00F97800">
      <w:pPr>
        <w:pStyle w:val="ListParagraph"/>
        <w:numPr>
          <w:ilvl w:val="0"/>
          <w:numId w:val="23"/>
        </w:numPr>
        <w:tabs>
          <w:tab w:val="left" w:pos="904"/>
          <w:tab w:val="left" w:pos="905"/>
        </w:tabs>
        <w:spacing w:line="238" w:lineRule="exact"/>
        <w:rPr>
          <w:sz w:val="20"/>
        </w:rPr>
      </w:pPr>
      <w:r>
        <w:rPr>
          <w:sz w:val="20"/>
        </w:rPr>
        <w:t>Le coût estimé est de 1500 euros par jour presté, ce qui correspond à 0,6 million d’euros pour deux ans.</w:t>
      </w:r>
    </w:p>
    <w:p w:rsidR="0020648E" w:rsidRDefault="0026330B">
      <w:pPr>
        <w:pStyle w:val="BodyText"/>
        <w:spacing w:before="8"/>
        <w:rPr>
          <w:sz w:val="15"/>
        </w:rPr>
      </w:pPr>
      <w:r>
        <w:rPr>
          <w:noProof/>
          <w:lang w:val="en-GB" w:eastAsia="en-GB" w:bidi="ar-SA"/>
        </w:rPr>
        <mc:AlternateContent>
          <mc:Choice Requires="wps">
            <w:drawing>
              <wp:anchor distT="0" distB="0" distL="0" distR="0" simplePos="0" relativeHeight="251696128" behindDoc="1" locked="0" layoutInCell="1" allowOverlap="1">
                <wp:simplePos x="0" y="0"/>
                <wp:positionH relativeFrom="page">
                  <wp:posOffset>705485</wp:posOffset>
                </wp:positionH>
                <wp:positionV relativeFrom="paragraph">
                  <wp:posOffset>142875</wp:posOffset>
                </wp:positionV>
                <wp:extent cx="9302750" cy="178435"/>
                <wp:effectExtent l="0" t="0" r="0" b="0"/>
                <wp:wrapTopAndBottom/>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b) Les médecins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8" type="#_x0000_t202" style="position:absolute;margin-left:55.55pt;margin-top:11.25pt;width:732.5pt;height:14.0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" filled="f" strokeweight=".16936mm">
                <v:textbox inset="0,0,0,0">
                  <w:txbxContent>
                    <w:p w:rsidR="008E6262" w:rsidRDefault="008E6262">
                      <w:pPr>
                        <w:spacing w:before="19"/>
                        <w:ind w:left="107"/>
                        <w:rPr>
                          <w:b/>
                          <w:sz w:val="20"/>
                        </w:rPr>
                      </w:pPr>
                      <w:r>
                        <w:rPr>
                          <w:b/>
                          <w:sz w:val="20"/>
                        </w:rPr>
                        <w:t>b) Les médecins</w:t>
                      </w:r>
                    </w:p>
                  </w:txbxContent>
                </v:textbox>
                <w10:wrap type="topAndBottom" anchorx="page"/>
              </v:shape>
            </w:pict>
          </mc:Fallback>
        </mc:AlternateContent>
      </w:r>
    </w:p>
    <w:p w:rsidR="0020648E" w:rsidRDefault="0020648E">
      <w:pPr>
        <w:pStyle w:val="BodyText"/>
        <w:spacing w:before="2"/>
        <w:rPr>
          <w:sz w:val="9"/>
        </w:rPr>
      </w:pPr>
    </w:p>
    <w:p w:rsidR="0020648E" w:rsidRDefault="00F97800">
      <w:pPr>
        <w:pStyle w:val="BodyText"/>
        <w:spacing w:before="93"/>
        <w:ind w:left="544" w:right="739"/>
        <w:rPr>
          <w:sz w:val="13"/>
        </w:rPr>
      </w:pPr>
      <w:r>
        <w:t>Ces médecins doivent au moins être familiarisés avec l’évaluation des dommages humains. Nous songeons ici aux médecins récemment retraités de l’INAMI, de compagnies d’assurances… Pour le recrutement de ces médecins, on opte pour d’autres pistes, telles que certaines conventions (cf. expert unique sans cahier des charges). Ces médecins ne sont en principe nécessaires que pendant la première année de la TF. Au vu des compétences spécifiques et de la situation de ces médecins, nous travaillerons avec un pool de médecins (sans doute 10 mi-temps, cf. également tableau au point 3.3). L’estimation approximative des coûts du fonctionnement des médecins engagés s’élève à environ 1,3 million d’euros.</w:t>
      </w:r>
      <w:r>
        <w:rPr>
          <w:position w:val="6"/>
          <w:sz w:val="13"/>
        </w:rPr>
        <w:t>20</w:t>
      </w:r>
    </w:p>
    <w:p w:rsidR="0020648E" w:rsidRDefault="0026330B">
      <w:pPr>
        <w:pStyle w:val="BodyText"/>
        <w:spacing w:before="7"/>
        <w:rPr>
          <w:sz w:val="16"/>
        </w:rPr>
      </w:pPr>
      <w:r>
        <w:rPr>
          <w:noProof/>
          <w:lang w:val="en-GB" w:eastAsia="en-GB" w:bidi="ar-SA"/>
        </w:rPr>
        <mc:AlternateContent>
          <mc:Choice Requires="wps">
            <w:drawing>
              <wp:anchor distT="0" distB="0" distL="0" distR="0" simplePos="0" relativeHeight="251697152" behindDoc="1" locked="0" layoutInCell="1" allowOverlap="1">
                <wp:simplePos x="0" y="0"/>
                <wp:positionH relativeFrom="page">
                  <wp:posOffset>705485</wp:posOffset>
                </wp:positionH>
                <wp:positionV relativeFrom="paragraph">
                  <wp:posOffset>149860</wp:posOffset>
                </wp:positionV>
                <wp:extent cx="9302750" cy="178435"/>
                <wp:effectExtent l="0" t="0" r="0" b="0"/>
                <wp:wrapTopAndBottom/>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c) Les experts externes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9" type="#_x0000_t202" style="position:absolute;margin-left:55.55pt;margin-top:11.8pt;width:732.5pt;height:14.0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" filled="f" strokeweight=".16936mm">
                <v:textbox inset="0,0,0,0">
                  <w:txbxContent>
                    <w:p w:rsidR="008E6262" w:rsidRDefault="008E6262">
                      <w:pPr>
                        <w:spacing w:before="19"/>
                        <w:ind w:left="107"/>
                        <w:rPr>
                          <w:b/>
                          <w:sz w:val="20"/>
                        </w:rPr>
                      </w:pPr>
                      <w:r>
                        <w:rPr>
                          <w:b/>
                          <w:sz w:val="20"/>
                        </w:rPr>
                        <w:t>c) Les experts externes</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ind w:left="544" w:right="876"/>
      </w:pPr>
      <w:r>
        <w:t xml:space="preserve">Nous espérons que nous continuerons à disposer d’un </w:t>
      </w:r>
      <w:r>
        <w:rPr>
          <w:u w:val="single"/>
        </w:rPr>
        <w:t>nombre suffisant</w:t>
      </w:r>
      <w:r>
        <w:t xml:space="preserve"> d’experts. En effet, par rapport au nombre plus élevé de dossiers traités, on aura </w:t>
      </w:r>
      <w:r>
        <w:rPr>
          <w:u w:val="single"/>
        </w:rPr>
        <w:t>beaucoup moins recours</w:t>
      </w:r>
      <w:r>
        <w:t xml:space="preserve"> à des experts externes. Le nombre d’expertises contradictoires diminuera de façon considérable.</w:t>
      </w:r>
    </w:p>
    <w:p w:rsidR="0020648E" w:rsidRDefault="00F97800">
      <w:pPr>
        <w:pStyle w:val="ListParagraph"/>
        <w:numPr>
          <w:ilvl w:val="0"/>
          <w:numId w:val="26"/>
        </w:numPr>
        <w:tabs>
          <w:tab w:val="left" w:pos="904"/>
          <w:tab w:val="left" w:pos="905"/>
        </w:tabs>
        <w:ind w:right="1466"/>
        <w:rPr>
          <w:sz w:val="20"/>
        </w:rPr>
      </w:pPr>
      <w:r>
        <w:rPr>
          <w:sz w:val="20"/>
        </w:rPr>
        <w:t>Des expertises contradictoires n’auront lieu que dans 50 % des dossiers environ (seuil de gravité atteint et non manifestement infondé). Sur la base du tableau, une expertise unilatérale est nécessaire dans 8 % des dossiers (seuil de gravité atteint et indications de responsabilité).</w:t>
      </w:r>
    </w:p>
    <w:p w:rsidR="0020648E" w:rsidRDefault="00F97800">
      <w:pPr>
        <w:pStyle w:val="ListParagraph"/>
        <w:numPr>
          <w:ilvl w:val="0"/>
          <w:numId w:val="26"/>
        </w:numPr>
        <w:tabs>
          <w:tab w:val="left" w:pos="904"/>
          <w:tab w:val="left" w:pos="905"/>
        </w:tabs>
        <w:ind w:right="1126"/>
        <w:rPr>
          <w:sz w:val="20"/>
        </w:rPr>
      </w:pPr>
      <w:r>
        <w:rPr>
          <w:sz w:val="20"/>
        </w:rPr>
        <w:t>Dans le passé, sur la base des données de 2019, environ 85 % des expertises étaient contradictoires, et une expertise était réalisée dans presque chaque dossier.</w:t>
      </w:r>
    </w:p>
    <w:p w:rsidR="0020648E" w:rsidRDefault="00F97800">
      <w:pPr>
        <w:pStyle w:val="ListParagraph"/>
        <w:numPr>
          <w:ilvl w:val="0"/>
          <w:numId w:val="26"/>
        </w:numPr>
        <w:tabs>
          <w:tab w:val="left" w:pos="905"/>
        </w:tabs>
        <w:spacing w:before="1"/>
        <w:ind w:right="1089"/>
        <w:jc w:val="both"/>
        <w:rPr>
          <w:sz w:val="20"/>
        </w:rPr>
      </w:pPr>
      <w:r>
        <w:rPr>
          <w:sz w:val="20"/>
        </w:rPr>
        <w:t>Pour les dossiers sans indication de seuil de gravité et sans indication de responsabilité (environ 25 % des dossiers), aucune expertise n’est nécessaire en dehors de l’évaluation médicale initiale. Pour les autres dossiers, il est fait appel à des médecins internes, et une expertise unilatérale sera éventuellement organisée.</w:t>
      </w:r>
    </w:p>
    <w:p w:rsidR="0020648E" w:rsidRDefault="0020648E">
      <w:pPr>
        <w:pStyle w:val="BodyText"/>
        <w:spacing w:before="10"/>
        <w:rPr>
          <w:sz w:val="19"/>
        </w:rPr>
      </w:pPr>
    </w:p>
    <w:p w:rsidR="0020648E" w:rsidRDefault="00F97800">
      <w:pPr>
        <w:pStyle w:val="BodyText"/>
        <w:spacing w:before="1"/>
        <w:ind w:left="544" w:right="876"/>
      </w:pPr>
      <w:r>
        <w:t xml:space="preserve">Le </w:t>
      </w:r>
      <w:r>
        <w:rPr>
          <w:u w:val="single"/>
        </w:rPr>
        <w:t>marché public « experts externes » est en cours de renouvellement</w:t>
      </w:r>
      <w:r>
        <w:t xml:space="preserve"> et sera à nouveau attribué en mai-juin 2021. Le FAM a fait la publicité nécessaire à cet égard lors de la publication du cahier des charges. Il a été publié le 5 février, et les inscriptions sont encore ouvertes jusque début mars.</w:t>
      </w:r>
    </w:p>
    <w:p w:rsidR="0020648E" w:rsidRDefault="0020648E">
      <w:pPr>
        <w:pStyle w:val="BodyText"/>
      </w:pPr>
    </w:p>
    <w:p w:rsidR="0020648E" w:rsidRDefault="0020648E">
      <w:pPr>
        <w:pStyle w:val="BodyText"/>
        <w:spacing w:before="5"/>
        <w:rPr>
          <w:sz w:val="27"/>
        </w:rPr>
      </w:pPr>
    </w:p>
    <w:p w:rsidR="0020648E" w:rsidRDefault="00F97800">
      <w:pPr>
        <w:spacing w:before="101"/>
        <w:ind w:left="544"/>
        <w:rPr>
          <w:sz w:val="14"/>
        </w:rPr>
      </w:pPr>
      <w:r>
        <w:rPr>
          <w:sz w:val="14"/>
          <w:vertAlign w:val="superscript"/>
        </w:rPr>
        <w:t>20</w:t>
      </w:r>
      <w:r>
        <w:rPr>
          <w:sz w:val="14"/>
        </w:rPr>
        <w:t xml:space="preserve"> Questionnaires : 100 EUR par questionnaire complété reçu : 1 186 x 100 = 118 600 EUR. Analyse seuil de gravité et indication responsabilité : en moyenne 3 heures par dossier pour 1 186 dossiers : entre 300 et 600 EUR par dossier</w:t>
      </w:r>
    </w:p>
    <w:p w:rsidR="0020648E" w:rsidRDefault="00F97800">
      <w:pPr>
        <w:ind w:left="544"/>
        <w:rPr>
          <w:sz w:val="14"/>
        </w:rPr>
      </w:pPr>
      <w:r>
        <w:rPr>
          <w:sz w:val="14"/>
        </w:rPr>
        <w:t>= 1 186*450 = 533 700 EUR. La deuxième analyse en l’occurrence requiert davantage d’expertise, raison pour laquelle 3 à 4 heures entre 600 et 800 EUR : 1 186*0.75*700 = 622 650 EUR.</w:t>
      </w:r>
    </w:p>
    <w:p w:rsidR="0020648E" w:rsidRDefault="0020648E">
      <w:pPr>
        <w:rPr>
          <w:sz w:val="14"/>
        </w:rPr>
        <w:sectPr w:rsidR="0020648E" w:rsidSect="008E6262">
          <w:headerReference w:type="default" r:id="rId35"/>
          <w:pgSz w:w="16840" w:h="11910" w:orient="landscape"/>
          <w:pgMar w:top="1180" w:right="460" w:bottom="1320" w:left="680" w:header="340" w:footer="1134" w:gutter="0"/>
          <w:cols w:space="708"/>
          <w:docGrid w:linePitch="299"/>
        </w:sectPr>
      </w:pPr>
    </w:p>
    <w:p w:rsidR="0020648E" w:rsidRDefault="0026330B">
      <w:pPr>
        <w:pStyle w:val="BodyText"/>
      </w:pPr>
      <w:r>
        <w:rPr>
          <w:noProof/>
          <w:lang w:val="en-GB" w:eastAsia="en-GB" w:bidi="ar-SA"/>
        </w:rPr>
        <w:lastRenderedPageBreak/>
        <mc:AlternateContent>
          <mc:Choice Requires="wps">
            <w:drawing>
              <wp:anchor distT="0" distB="0" distL="114300" distR="114300" simplePos="0" relativeHeight="251702272" behindDoc="0" locked="0" layoutInCell="1" allowOverlap="1">
                <wp:simplePos x="0" y="0"/>
                <wp:positionH relativeFrom="page">
                  <wp:posOffset>9937750</wp:posOffset>
                </wp:positionH>
                <wp:positionV relativeFrom="page">
                  <wp:posOffset>4342130</wp:posOffset>
                </wp:positionV>
                <wp:extent cx="0" cy="0"/>
                <wp:effectExtent l="0" t="0" r="0" b="0"/>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11">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7BE07" id="Line 2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5pt,341.9pt" to="782.5pt,3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" strokecolor="#d3d3d3" strokeweight=".1253mm">
                <w10:wrap anchorx="page" anchory="page"/>
              </v:line>
            </w:pict>
          </mc:Fallback>
        </mc:AlternateContent>
      </w:r>
      <w:r>
        <w:rPr>
          <w:noProof/>
          <w:lang w:val="en-GB" w:eastAsia="en-GB" w:bidi="ar-SA"/>
        </w:rPr>
        <mc:AlternateContent>
          <mc:Choice Requires="wps">
            <w:drawing>
              <wp:anchor distT="0" distB="0" distL="114300" distR="114300" simplePos="0" relativeHeight="251703296" behindDoc="0" locked="0" layoutInCell="1" allowOverlap="1">
                <wp:simplePos x="0" y="0"/>
                <wp:positionH relativeFrom="page">
                  <wp:posOffset>9937750</wp:posOffset>
                </wp:positionH>
                <wp:positionV relativeFrom="page">
                  <wp:posOffset>4545965</wp:posOffset>
                </wp:positionV>
                <wp:extent cx="0" cy="0"/>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11">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AF2A" id="Line 22"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5pt,357.95pt" to="782.5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" strokecolor="#d3d3d3" strokeweight=".1253mm">
                <w10:wrap anchorx="page" anchory="page"/>
              </v:line>
            </w:pict>
          </mc:Fallback>
        </mc:AlternateContent>
      </w: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d) Le personnel administratif</w:t>
                            </w:r>
                          </w:p>
                        </w:txbxContent>
                      </wps:txbx>
                      <wps:bodyPr rot="0" vert="horz" wrap="square" lIns="0" tIns="0" rIns="0" bIns="0" anchor="t" anchorCtr="0" upright="1">
                        <a:noAutofit/>
                      </wps:bodyPr>
                    </wps:wsp>
                  </a:graphicData>
                </a:graphic>
              </wp:inline>
            </w:drawing>
          </mc:Choice>
          <mc:Fallback>
            <w:pict>
              <v:shape id="Text Box 21" o:spid="_x0000_s1130"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" filled="f" strokeweight=".16936mm">
                <v:textbox inset="0,0,0,0">
                  <w:txbxContent>
                    <w:p w:rsidR="008E6262" w:rsidRDefault="008E6262">
                      <w:pPr>
                        <w:spacing w:before="19"/>
                        <w:ind w:left="107"/>
                        <w:rPr>
                          <w:b/>
                          <w:sz w:val="20"/>
                        </w:rPr>
                      </w:pPr>
                      <w:r>
                        <w:rPr>
                          <w:b/>
                          <w:sz w:val="20"/>
                        </w:rPr>
                        <w:t>d) Le personnel administratif</w:t>
                      </w:r>
                    </w:p>
                  </w:txbxContent>
                </v:textbox>
                <w10:anchorlock/>
              </v:shape>
            </w:pict>
          </mc:Fallback>
        </mc:AlternateContent>
      </w:r>
    </w:p>
    <w:p w:rsidR="0020648E" w:rsidRDefault="0020648E">
      <w:pPr>
        <w:pStyle w:val="BodyText"/>
        <w:spacing w:before="10"/>
        <w:rPr>
          <w:sz w:val="8"/>
        </w:rPr>
      </w:pPr>
    </w:p>
    <w:p w:rsidR="0020648E" w:rsidRDefault="00F97800">
      <w:pPr>
        <w:pStyle w:val="BodyText"/>
        <w:spacing w:before="93"/>
        <w:ind w:left="544" w:right="1083"/>
      </w:pPr>
      <w:r>
        <w:t xml:space="preserve">Les </w:t>
      </w:r>
      <w:r>
        <w:rPr>
          <w:u w:val="single"/>
        </w:rPr>
        <w:t>12 ETP annuels</w:t>
      </w:r>
      <w:r>
        <w:t xml:space="preserve"> personnel administratif peuvent être recrutés rapidement sur la base d’une </w:t>
      </w:r>
      <w:r>
        <w:rPr>
          <w:u w:val="single"/>
        </w:rPr>
        <w:t>convention de premier emploi, éventuellement en consultant la</w:t>
      </w:r>
      <w:r>
        <w:t xml:space="preserve"> </w:t>
      </w:r>
      <w:r>
        <w:rPr>
          <w:u w:val="single"/>
        </w:rPr>
        <w:t>réserve de recrutement de Selor</w:t>
      </w:r>
      <w:r>
        <w:t>. Le coût annuel d’un niveau B ETP est de 54 500 euros. Ces profils B effectueront à peu près le même travail que les gestionnaires de dossiers à l’heure actuelle. Cela représente un coût total estimé à environ 0,7 million d’euros (réparti sur deux ans donc).</w:t>
      </w:r>
    </w:p>
    <w:p w:rsidR="0020648E" w:rsidRDefault="0026330B">
      <w:pPr>
        <w:pStyle w:val="BodyText"/>
        <w:spacing w:before="6"/>
        <w:rPr>
          <w:sz w:val="16"/>
        </w:rPr>
      </w:pPr>
      <w:r>
        <w:rPr>
          <w:noProof/>
          <w:lang w:val="en-GB" w:eastAsia="en-GB" w:bidi="ar-SA"/>
        </w:rPr>
        <mc:AlternateContent>
          <mc:Choice Requires="wps">
            <w:drawing>
              <wp:anchor distT="0" distB="0" distL="0" distR="0" simplePos="0" relativeHeight="251699200" behindDoc="1" locked="0" layoutInCell="1" allowOverlap="1">
                <wp:simplePos x="0" y="0"/>
                <wp:positionH relativeFrom="page">
                  <wp:posOffset>705485</wp:posOffset>
                </wp:positionH>
                <wp:positionV relativeFrom="paragraph">
                  <wp:posOffset>149225</wp:posOffset>
                </wp:positionV>
                <wp:extent cx="9302750" cy="178435"/>
                <wp:effectExtent l="0" t="0" r="0" b="0"/>
                <wp:wrapTopAndBottom/>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e) Les juristes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31" type="#_x0000_t202" style="position:absolute;margin-left:55.55pt;margin-top:11.75pt;width:732.5pt;height:14.0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" filled="f" strokeweight=".16936mm">
                <v:textbox inset="0,0,0,0">
                  <w:txbxContent>
                    <w:p w:rsidR="008E6262" w:rsidRDefault="008E6262">
                      <w:pPr>
                        <w:spacing w:before="19"/>
                        <w:ind w:left="107"/>
                        <w:rPr>
                          <w:b/>
                          <w:sz w:val="20"/>
                        </w:rPr>
                      </w:pPr>
                      <w:r>
                        <w:rPr>
                          <w:b/>
                          <w:sz w:val="20"/>
                        </w:rPr>
                        <w:t>e) Les juristes</w:t>
                      </w:r>
                    </w:p>
                  </w:txbxContent>
                </v:textbox>
                <w10:wrap type="topAndBottom" anchorx="page"/>
              </v:shape>
            </w:pict>
          </mc:Fallback>
        </mc:AlternateContent>
      </w:r>
    </w:p>
    <w:p w:rsidR="0020648E" w:rsidRDefault="0020648E">
      <w:pPr>
        <w:pStyle w:val="BodyText"/>
        <w:spacing w:before="5"/>
        <w:rPr>
          <w:sz w:val="9"/>
        </w:rPr>
      </w:pPr>
    </w:p>
    <w:p w:rsidR="0020648E" w:rsidRDefault="0026330B">
      <w:pPr>
        <w:pStyle w:val="BodyText"/>
        <w:spacing w:before="93"/>
        <w:ind w:left="544" w:right="876"/>
      </w:pPr>
      <w:r>
        <w:rPr>
          <w:noProof/>
          <w:lang w:val="en-GB" w:eastAsia="en-GB" w:bidi="ar-SA"/>
        </w:rPr>
        <mc:AlternateContent>
          <mc:Choice Requires="wps">
            <w:drawing>
              <wp:anchor distT="0" distB="0" distL="114300" distR="114300" simplePos="0" relativeHeight="251701248" behindDoc="0" locked="0" layoutInCell="1" allowOverlap="1">
                <wp:simplePos x="0" y="0"/>
                <wp:positionH relativeFrom="page">
                  <wp:posOffset>5189855</wp:posOffset>
                </wp:positionH>
                <wp:positionV relativeFrom="paragraph">
                  <wp:posOffset>338455</wp:posOffset>
                </wp:positionV>
                <wp:extent cx="34925" cy="8890"/>
                <wp:effectExtent l="0" t="0" r="0" b="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C15C" id="Rectangle 19" o:spid="_x0000_s1026" style="position:absolute;margin-left:408.65pt;margin-top:26.65pt;width:2.75pt;height:.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" fillcolor="black" stroked="f">
                <w10:wrap anchorx="page"/>
              </v:rect>
            </w:pict>
          </mc:Fallback>
        </mc:AlternateContent>
      </w:r>
      <w:r w:rsidR="00F97800">
        <w:rPr>
          <w:u w:val="single"/>
        </w:rPr>
        <w:t>Les 10 juristes ETP/an</w:t>
      </w:r>
      <w:r w:rsidR="00F97800">
        <w:t xml:space="preserve"> peuvent être recrutés de la même manière que le personnel administratif. Ils représentent un coût annuel de 66 072 euros. Cela équivaut donc à un </w:t>
      </w:r>
      <w:r w:rsidR="00F97800">
        <w:rPr>
          <w:u w:val="single"/>
        </w:rPr>
        <w:t>coût total estimé à environ 0,7 million d’euros</w:t>
      </w:r>
      <w:r w:rsidR="00F97800">
        <w:t xml:space="preserve"> (réparti sur deux ans).</w:t>
      </w:r>
    </w:p>
    <w:p w:rsidR="0020648E" w:rsidRDefault="0026330B">
      <w:pPr>
        <w:pStyle w:val="BodyText"/>
        <w:spacing w:before="5"/>
        <w:rPr>
          <w:sz w:val="16"/>
        </w:rPr>
      </w:pPr>
      <w:r>
        <w:rPr>
          <w:noProof/>
          <w:lang w:val="en-GB" w:eastAsia="en-GB" w:bidi="ar-SA"/>
        </w:rPr>
        <mc:AlternateContent>
          <mc:Choice Requires="wps">
            <w:drawing>
              <wp:anchor distT="0" distB="0" distL="0" distR="0" simplePos="0" relativeHeight="251700224" behindDoc="1" locked="0" layoutInCell="1" allowOverlap="1">
                <wp:simplePos x="0" y="0"/>
                <wp:positionH relativeFrom="page">
                  <wp:posOffset>705485</wp:posOffset>
                </wp:positionH>
                <wp:positionV relativeFrom="paragraph">
                  <wp:posOffset>148590</wp:posOffset>
                </wp:positionV>
                <wp:extent cx="9302750" cy="178435"/>
                <wp:effectExtent l="0" t="0" r="0" b="0"/>
                <wp:wrapTopAndBottom/>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tabs>
                                <w:tab w:val="left" w:pos="468"/>
                              </w:tabs>
                              <w:spacing w:before="19"/>
                              <w:ind w:left="107"/>
                              <w:rPr>
                                <w:b/>
                                <w:sz w:val="20"/>
                              </w:rPr>
                            </w:pPr>
                            <w:r>
                              <w:rPr>
                                <w:b/>
                                <w:sz w:val="20"/>
                              </w:rPr>
                              <w:t>f)</w:t>
                            </w:r>
                            <w:r>
                              <w:rPr>
                                <w:b/>
                                <w:sz w:val="20"/>
                              </w:rPr>
                              <w:tab/>
                              <w:t>Indemnisations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32" type="#_x0000_t202" style="position:absolute;margin-left:55.55pt;margin-top:11.7pt;width:732.5pt;height:14.0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" filled="f" strokeweight=".16936mm">
                <v:textbox inset="0,0,0,0">
                  <w:txbxContent>
                    <w:p w:rsidR="008E6262" w:rsidRDefault="008E6262">
                      <w:pPr>
                        <w:tabs>
                          <w:tab w:val="left" w:pos="468"/>
                        </w:tabs>
                        <w:spacing w:before="19"/>
                        <w:ind w:left="107"/>
                        <w:rPr>
                          <w:b/>
                          <w:sz w:val="20"/>
                        </w:rPr>
                      </w:pPr>
                      <w:r>
                        <w:rPr>
                          <w:b/>
                          <w:sz w:val="20"/>
                        </w:rPr>
                        <w:t>f)</w:t>
                      </w:r>
                      <w:r>
                        <w:rPr>
                          <w:b/>
                          <w:sz w:val="20"/>
                        </w:rPr>
                        <w:tab/>
                        <w:t>Indemnisations</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ind w:left="544" w:right="1168"/>
      </w:pPr>
      <w:r>
        <w:t>L'accélération de la résorption de l'arriéré se traduira, bien entendu, par une augmentation des indemnités versées. Sur la base des constatations antérieures relatives au rapport entre les dossiers menés à bien et les indemnités versées, et d'un montant moyen de 150 000 euros, cela correspond à un montant supplémentaire total de 30,3 millions d'euros. Les recouvrements éventuels sont extrêmement difficiles à quantifier et ne seront pas réalisés au cours de cette période, compte tenu des délais liés à la procédure devant la juridiction.</w:t>
      </w:r>
    </w:p>
    <w:p w:rsidR="0020648E" w:rsidRDefault="0020648E">
      <w:pPr>
        <w:pStyle w:val="BodyText"/>
      </w:pPr>
    </w:p>
    <w:p w:rsidR="0020648E" w:rsidRDefault="00F97800">
      <w:pPr>
        <w:pStyle w:val="BodyText"/>
        <w:ind w:left="544"/>
      </w:pPr>
      <w:r>
        <w:t xml:space="preserve">La </w:t>
      </w:r>
      <w:r>
        <w:rPr>
          <w:u w:val="single"/>
        </w:rPr>
        <w:t>répartition dans le temps</w:t>
      </w:r>
      <w:r>
        <w:t xml:space="preserve"> associée au schéma du traitement des dossiers (cf. annexe 5.1 pour le raisonnement sous-jacent) est la suivante.</w:t>
      </w:r>
    </w:p>
    <w:p w:rsidR="0020648E" w:rsidRDefault="0020648E">
      <w:pPr>
        <w:pStyle w:val="BodyText"/>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8"/>
        <w:gridCol w:w="211"/>
        <w:gridCol w:w="207"/>
        <w:gridCol w:w="207"/>
        <w:gridCol w:w="207"/>
        <w:gridCol w:w="207"/>
        <w:gridCol w:w="207"/>
        <w:gridCol w:w="207"/>
        <w:gridCol w:w="207"/>
        <w:gridCol w:w="236"/>
        <w:gridCol w:w="379"/>
        <w:gridCol w:w="408"/>
        <w:gridCol w:w="408"/>
        <w:gridCol w:w="408"/>
        <w:gridCol w:w="408"/>
        <w:gridCol w:w="408"/>
        <w:gridCol w:w="422"/>
        <w:gridCol w:w="504"/>
        <w:gridCol w:w="515"/>
        <w:gridCol w:w="515"/>
        <w:gridCol w:w="515"/>
        <w:gridCol w:w="515"/>
        <w:gridCol w:w="515"/>
        <w:gridCol w:w="515"/>
        <w:gridCol w:w="507"/>
        <w:gridCol w:w="540"/>
        <w:gridCol w:w="550"/>
        <w:gridCol w:w="517"/>
        <w:gridCol w:w="657"/>
      </w:tblGrid>
      <w:tr w:rsidR="0020648E">
        <w:trPr>
          <w:trHeight w:val="305"/>
        </w:trPr>
        <w:tc>
          <w:tcPr>
            <w:tcW w:w="3318" w:type="dxa"/>
            <w:tcBorders>
              <w:bottom w:val="single" w:sz="6" w:space="0" w:color="000000"/>
              <w:right w:val="single" w:sz="6" w:space="0" w:color="000000"/>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right="4"/>
              <w:jc w:val="right"/>
              <w:rPr>
                <w:b/>
                <w:sz w:val="11"/>
              </w:rPr>
            </w:pPr>
            <w:r>
              <w:rPr>
                <w:b/>
                <w:color w:val="C00000"/>
                <w:sz w:val="11"/>
              </w:rPr>
              <w:t>Maand</w:t>
            </w:r>
          </w:p>
        </w:tc>
        <w:tc>
          <w:tcPr>
            <w:tcW w:w="211" w:type="dxa"/>
            <w:tcBorders>
              <w:left w:val="single" w:sz="6" w:space="0" w:color="000000"/>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3"/>
              <w:jc w:val="center"/>
              <w:rPr>
                <w:b/>
                <w:sz w:val="11"/>
              </w:rPr>
            </w:pPr>
            <w:r>
              <w:rPr>
                <w:b/>
                <w:color w:val="C00000"/>
                <w:sz w:val="11"/>
              </w:rPr>
              <w:t>1</w:t>
            </w:r>
          </w:p>
        </w:tc>
        <w:tc>
          <w:tcPr>
            <w:tcW w:w="207"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7"/>
              <w:jc w:val="center"/>
              <w:rPr>
                <w:b/>
                <w:sz w:val="11"/>
              </w:rPr>
            </w:pPr>
            <w:r>
              <w:rPr>
                <w:b/>
                <w:color w:val="C00000"/>
                <w:sz w:val="11"/>
              </w:rPr>
              <w:t>2</w:t>
            </w:r>
          </w:p>
        </w:tc>
        <w:tc>
          <w:tcPr>
            <w:tcW w:w="207"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7"/>
              <w:jc w:val="center"/>
              <w:rPr>
                <w:b/>
                <w:sz w:val="11"/>
              </w:rPr>
            </w:pPr>
            <w:r>
              <w:rPr>
                <w:b/>
                <w:color w:val="C00000"/>
                <w:sz w:val="11"/>
              </w:rPr>
              <w:t>3</w:t>
            </w:r>
          </w:p>
        </w:tc>
        <w:tc>
          <w:tcPr>
            <w:tcW w:w="207"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8"/>
              <w:jc w:val="center"/>
              <w:rPr>
                <w:b/>
                <w:sz w:val="11"/>
              </w:rPr>
            </w:pPr>
            <w:r>
              <w:rPr>
                <w:b/>
                <w:color w:val="C00000"/>
                <w:sz w:val="11"/>
              </w:rPr>
              <w:t>4</w:t>
            </w:r>
          </w:p>
        </w:tc>
        <w:tc>
          <w:tcPr>
            <w:tcW w:w="207"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8"/>
              <w:jc w:val="center"/>
              <w:rPr>
                <w:b/>
                <w:sz w:val="11"/>
              </w:rPr>
            </w:pPr>
            <w:r>
              <w:rPr>
                <w:b/>
                <w:color w:val="C00000"/>
                <w:sz w:val="11"/>
              </w:rPr>
              <w:t>5</w:t>
            </w:r>
          </w:p>
        </w:tc>
        <w:tc>
          <w:tcPr>
            <w:tcW w:w="207"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8"/>
              <w:jc w:val="center"/>
              <w:rPr>
                <w:b/>
                <w:sz w:val="11"/>
              </w:rPr>
            </w:pPr>
            <w:r>
              <w:rPr>
                <w:b/>
                <w:color w:val="C00000"/>
                <w:sz w:val="11"/>
              </w:rPr>
              <w:t>6</w:t>
            </w:r>
          </w:p>
        </w:tc>
        <w:tc>
          <w:tcPr>
            <w:tcW w:w="207"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9"/>
              <w:jc w:val="center"/>
              <w:rPr>
                <w:b/>
                <w:sz w:val="11"/>
              </w:rPr>
            </w:pPr>
            <w:r>
              <w:rPr>
                <w:b/>
                <w:color w:val="C00000"/>
                <w:sz w:val="11"/>
              </w:rPr>
              <w:t>7</w:t>
            </w:r>
          </w:p>
        </w:tc>
        <w:tc>
          <w:tcPr>
            <w:tcW w:w="207"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9"/>
              <w:jc w:val="center"/>
              <w:rPr>
                <w:b/>
                <w:sz w:val="11"/>
              </w:rPr>
            </w:pPr>
            <w:r>
              <w:rPr>
                <w:b/>
                <w:color w:val="C00000"/>
                <w:sz w:val="11"/>
              </w:rPr>
              <w:t>8</w:t>
            </w:r>
          </w:p>
        </w:tc>
        <w:tc>
          <w:tcPr>
            <w:tcW w:w="236"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79"/>
              <w:rPr>
                <w:b/>
                <w:sz w:val="11"/>
              </w:rPr>
            </w:pPr>
            <w:r>
              <w:rPr>
                <w:b/>
                <w:color w:val="C00000"/>
                <w:sz w:val="11"/>
              </w:rPr>
              <w:t>9</w:t>
            </w:r>
          </w:p>
        </w:tc>
        <w:tc>
          <w:tcPr>
            <w:tcW w:w="379"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21"/>
              <w:rPr>
                <w:b/>
                <w:sz w:val="11"/>
              </w:rPr>
            </w:pPr>
            <w:r>
              <w:rPr>
                <w:b/>
                <w:color w:val="C00000"/>
                <w:sz w:val="11"/>
              </w:rPr>
              <w:t>10</w:t>
            </w:r>
          </w:p>
        </w:tc>
        <w:tc>
          <w:tcPr>
            <w:tcW w:w="408"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11" w:right="105"/>
              <w:jc w:val="center"/>
              <w:rPr>
                <w:b/>
                <w:sz w:val="11"/>
              </w:rPr>
            </w:pPr>
            <w:r>
              <w:rPr>
                <w:b/>
                <w:color w:val="C00000"/>
                <w:sz w:val="11"/>
              </w:rPr>
              <w:t>11</w:t>
            </w:r>
          </w:p>
        </w:tc>
        <w:tc>
          <w:tcPr>
            <w:tcW w:w="408"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11" w:right="107"/>
              <w:jc w:val="center"/>
              <w:rPr>
                <w:b/>
                <w:sz w:val="11"/>
              </w:rPr>
            </w:pPr>
            <w:r>
              <w:rPr>
                <w:b/>
                <w:color w:val="C00000"/>
                <w:sz w:val="11"/>
              </w:rPr>
              <w:t>12</w:t>
            </w:r>
          </w:p>
        </w:tc>
        <w:tc>
          <w:tcPr>
            <w:tcW w:w="408"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09" w:right="107"/>
              <w:jc w:val="center"/>
              <w:rPr>
                <w:b/>
                <w:sz w:val="11"/>
              </w:rPr>
            </w:pPr>
            <w:r>
              <w:rPr>
                <w:b/>
                <w:color w:val="C00000"/>
                <w:sz w:val="11"/>
              </w:rPr>
              <w:t>13</w:t>
            </w:r>
          </w:p>
        </w:tc>
        <w:tc>
          <w:tcPr>
            <w:tcW w:w="408"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08" w:right="107"/>
              <w:jc w:val="center"/>
              <w:rPr>
                <w:b/>
                <w:sz w:val="11"/>
              </w:rPr>
            </w:pPr>
            <w:r>
              <w:rPr>
                <w:b/>
                <w:color w:val="C00000"/>
                <w:sz w:val="11"/>
              </w:rPr>
              <w:t>14</w:t>
            </w:r>
          </w:p>
        </w:tc>
        <w:tc>
          <w:tcPr>
            <w:tcW w:w="408"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07" w:right="107"/>
              <w:jc w:val="center"/>
              <w:rPr>
                <w:b/>
                <w:sz w:val="11"/>
              </w:rPr>
            </w:pPr>
            <w:r>
              <w:rPr>
                <w:b/>
                <w:color w:val="C00000"/>
                <w:sz w:val="11"/>
              </w:rPr>
              <w:t>15</w:t>
            </w:r>
          </w:p>
        </w:tc>
        <w:tc>
          <w:tcPr>
            <w:tcW w:w="422"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13" w:right="127"/>
              <w:jc w:val="center"/>
              <w:rPr>
                <w:b/>
                <w:sz w:val="11"/>
              </w:rPr>
            </w:pPr>
            <w:r>
              <w:rPr>
                <w:b/>
                <w:color w:val="C00000"/>
                <w:sz w:val="11"/>
              </w:rPr>
              <w:t>16</w:t>
            </w:r>
          </w:p>
        </w:tc>
        <w:tc>
          <w:tcPr>
            <w:tcW w:w="504"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23" w:right="134"/>
              <w:jc w:val="center"/>
              <w:rPr>
                <w:b/>
                <w:sz w:val="11"/>
              </w:rPr>
            </w:pPr>
            <w:r>
              <w:rPr>
                <w:b/>
                <w:color w:val="C00000"/>
                <w:sz w:val="11"/>
              </w:rPr>
              <w:t>17</w:t>
            </w:r>
          </w:p>
        </w:tc>
        <w:tc>
          <w:tcPr>
            <w:tcW w:w="515"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30" w:right="132"/>
              <w:jc w:val="center"/>
              <w:rPr>
                <w:b/>
                <w:sz w:val="11"/>
              </w:rPr>
            </w:pPr>
            <w:r>
              <w:rPr>
                <w:b/>
                <w:color w:val="C00000"/>
                <w:sz w:val="11"/>
              </w:rPr>
              <w:t>18</w:t>
            </w:r>
          </w:p>
        </w:tc>
        <w:tc>
          <w:tcPr>
            <w:tcW w:w="515"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30" w:right="133"/>
              <w:jc w:val="center"/>
              <w:rPr>
                <w:b/>
                <w:sz w:val="11"/>
              </w:rPr>
            </w:pPr>
            <w:r>
              <w:rPr>
                <w:b/>
                <w:color w:val="C00000"/>
                <w:sz w:val="11"/>
              </w:rPr>
              <w:t>19</w:t>
            </w:r>
          </w:p>
        </w:tc>
        <w:tc>
          <w:tcPr>
            <w:tcW w:w="515"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30" w:right="134"/>
              <w:jc w:val="center"/>
              <w:rPr>
                <w:b/>
                <w:sz w:val="11"/>
              </w:rPr>
            </w:pPr>
            <w:r>
              <w:rPr>
                <w:b/>
                <w:color w:val="C00000"/>
                <w:sz w:val="11"/>
              </w:rPr>
              <w:t>20</w:t>
            </w:r>
          </w:p>
        </w:tc>
        <w:tc>
          <w:tcPr>
            <w:tcW w:w="515"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29" w:right="135"/>
              <w:jc w:val="center"/>
              <w:rPr>
                <w:b/>
                <w:sz w:val="11"/>
              </w:rPr>
            </w:pPr>
            <w:r>
              <w:rPr>
                <w:b/>
                <w:color w:val="C00000"/>
                <w:sz w:val="11"/>
              </w:rPr>
              <w:t>21</w:t>
            </w:r>
          </w:p>
        </w:tc>
        <w:tc>
          <w:tcPr>
            <w:tcW w:w="515"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28" w:right="135"/>
              <w:jc w:val="center"/>
              <w:rPr>
                <w:b/>
                <w:sz w:val="11"/>
              </w:rPr>
            </w:pPr>
            <w:r>
              <w:rPr>
                <w:b/>
                <w:color w:val="C00000"/>
                <w:sz w:val="11"/>
              </w:rPr>
              <w:t>22</w:t>
            </w:r>
          </w:p>
        </w:tc>
        <w:tc>
          <w:tcPr>
            <w:tcW w:w="515"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26" w:right="135"/>
              <w:jc w:val="center"/>
              <w:rPr>
                <w:b/>
                <w:sz w:val="11"/>
              </w:rPr>
            </w:pPr>
            <w:r>
              <w:rPr>
                <w:b/>
                <w:color w:val="C00000"/>
                <w:sz w:val="11"/>
              </w:rPr>
              <w:t>23</w:t>
            </w:r>
          </w:p>
        </w:tc>
        <w:tc>
          <w:tcPr>
            <w:tcW w:w="507" w:type="dxa"/>
            <w:tcBorders>
              <w:left w:val="nil"/>
              <w:bottom w:val="single" w:sz="6" w:space="0" w:color="000000"/>
              <w:right w:val="single" w:sz="6" w:space="0" w:color="000000"/>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28" w:right="125"/>
              <w:jc w:val="center"/>
              <w:rPr>
                <w:b/>
                <w:sz w:val="11"/>
              </w:rPr>
            </w:pPr>
            <w:r>
              <w:rPr>
                <w:b/>
                <w:color w:val="C00000"/>
                <w:sz w:val="11"/>
              </w:rPr>
              <w:t>24</w:t>
            </w:r>
          </w:p>
        </w:tc>
        <w:tc>
          <w:tcPr>
            <w:tcW w:w="540" w:type="dxa"/>
            <w:tcBorders>
              <w:left w:val="single" w:sz="6" w:space="0" w:color="000000"/>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36" w:right="150"/>
              <w:jc w:val="center"/>
              <w:rPr>
                <w:b/>
                <w:sz w:val="11"/>
              </w:rPr>
            </w:pPr>
            <w:r>
              <w:rPr>
                <w:b/>
                <w:color w:val="C00000"/>
                <w:sz w:val="11"/>
              </w:rPr>
              <w:t>25</w:t>
            </w:r>
          </w:p>
        </w:tc>
        <w:tc>
          <w:tcPr>
            <w:tcW w:w="550" w:type="dxa"/>
            <w:tcBorders>
              <w:left w:val="nil"/>
              <w:bottom w:val="single" w:sz="6" w:space="0" w:color="000000"/>
              <w:right w:val="nil"/>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39" w:right="164"/>
              <w:jc w:val="center"/>
              <w:rPr>
                <w:b/>
                <w:sz w:val="11"/>
              </w:rPr>
            </w:pPr>
            <w:r>
              <w:rPr>
                <w:b/>
                <w:color w:val="C00000"/>
                <w:sz w:val="11"/>
              </w:rPr>
              <w:t>26</w:t>
            </w:r>
          </w:p>
        </w:tc>
        <w:tc>
          <w:tcPr>
            <w:tcW w:w="517" w:type="dxa"/>
            <w:tcBorders>
              <w:left w:val="nil"/>
              <w:bottom w:val="single" w:sz="6" w:space="0" w:color="000000"/>
              <w:right w:val="single" w:sz="6" w:space="0" w:color="000000"/>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154" w:right="167"/>
              <w:jc w:val="center"/>
              <w:rPr>
                <w:b/>
                <w:sz w:val="11"/>
              </w:rPr>
            </w:pPr>
            <w:r>
              <w:rPr>
                <w:b/>
                <w:color w:val="C00000"/>
                <w:sz w:val="11"/>
              </w:rPr>
              <w:t>27</w:t>
            </w:r>
          </w:p>
        </w:tc>
        <w:tc>
          <w:tcPr>
            <w:tcW w:w="657" w:type="dxa"/>
            <w:tcBorders>
              <w:left w:val="single" w:sz="6" w:space="0" w:color="000000"/>
              <w:bottom w:val="single" w:sz="6" w:space="0" w:color="000000"/>
              <w:right w:val="single" w:sz="6" w:space="0" w:color="000000"/>
            </w:tcBorders>
            <w:shd w:val="clear" w:color="auto" w:fill="F1F1F1"/>
          </w:tcPr>
          <w:p w:rsidR="0020648E" w:rsidRDefault="0020648E">
            <w:pPr>
              <w:pStyle w:val="TableParagraph"/>
              <w:spacing w:before="1"/>
              <w:rPr>
                <w:rFonts w:ascii="Arial"/>
                <w:sz w:val="8"/>
              </w:rPr>
            </w:pPr>
          </w:p>
          <w:p w:rsidR="0020648E" w:rsidRDefault="00F97800">
            <w:pPr>
              <w:pStyle w:val="TableParagraph"/>
              <w:spacing w:before="1"/>
              <w:ind w:left="208"/>
              <w:rPr>
                <w:b/>
                <w:sz w:val="11"/>
              </w:rPr>
            </w:pPr>
            <w:r>
              <w:rPr>
                <w:b/>
                <w:color w:val="C00000"/>
                <w:sz w:val="11"/>
              </w:rPr>
              <w:t>TOT.</w:t>
            </w:r>
          </w:p>
        </w:tc>
      </w:tr>
      <w:tr w:rsidR="0020648E">
        <w:trPr>
          <w:trHeight w:val="949"/>
        </w:trPr>
        <w:tc>
          <w:tcPr>
            <w:tcW w:w="3318" w:type="dxa"/>
            <w:tcBorders>
              <w:top w:val="single" w:sz="6" w:space="0" w:color="000000"/>
              <w:bottom w:val="single" w:sz="6" w:space="0" w:color="000000"/>
              <w:right w:val="single" w:sz="6" w:space="0" w:color="000000"/>
            </w:tcBorders>
          </w:tcPr>
          <w:p w:rsidR="0020648E" w:rsidRPr="00F97800" w:rsidRDefault="0020648E">
            <w:pPr>
              <w:pStyle w:val="TableParagraph"/>
              <w:spacing w:before="2"/>
              <w:rPr>
                <w:rFonts w:ascii="Arial"/>
                <w:sz w:val="8"/>
                <w:lang w:val="nl-BE"/>
              </w:rPr>
            </w:pPr>
          </w:p>
          <w:p w:rsidR="0020648E" w:rsidRPr="00F97800" w:rsidRDefault="00F97800">
            <w:pPr>
              <w:pStyle w:val="TableParagraph"/>
              <w:spacing w:before="1"/>
              <w:ind w:left="16"/>
              <w:rPr>
                <w:b/>
                <w:sz w:val="11"/>
                <w:lang w:val="nl-BE"/>
              </w:rPr>
            </w:pPr>
            <w:r w:rsidRPr="00B754BE">
              <w:rPr>
                <w:b/>
                <w:sz w:val="11"/>
                <w:lang w:val="nl-BE"/>
              </w:rPr>
              <w:t>vergoedbare schade aantal dossiers</w:t>
            </w:r>
          </w:p>
          <w:p w:rsidR="0020648E" w:rsidRPr="00F97800" w:rsidRDefault="0020648E">
            <w:pPr>
              <w:pStyle w:val="TableParagraph"/>
              <w:rPr>
                <w:rFonts w:ascii="Arial"/>
                <w:sz w:val="10"/>
                <w:lang w:val="nl-BE"/>
              </w:rPr>
            </w:pPr>
          </w:p>
          <w:p w:rsidR="0020648E" w:rsidRPr="00F97800" w:rsidRDefault="00F97800">
            <w:pPr>
              <w:pStyle w:val="TableParagraph"/>
              <w:spacing w:before="72"/>
              <w:ind w:left="16"/>
              <w:rPr>
                <w:sz w:val="11"/>
                <w:lang w:val="nl-BE"/>
              </w:rPr>
            </w:pPr>
            <w:r w:rsidRPr="00B754BE">
              <w:rPr>
                <w:sz w:val="11"/>
                <w:lang w:val="nl-BE"/>
              </w:rPr>
              <w:t>eerste voorstel</w:t>
            </w:r>
          </w:p>
          <w:p w:rsidR="0020648E" w:rsidRPr="00F97800" w:rsidRDefault="0020648E">
            <w:pPr>
              <w:pStyle w:val="TableParagraph"/>
              <w:rPr>
                <w:rFonts w:ascii="Arial"/>
                <w:sz w:val="10"/>
                <w:lang w:val="nl-BE"/>
              </w:rPr>
            </w:pPr>
          </w:p>
          <w:p w:rsidR="0020648E" w:rsidRPr="00F97800" w:rsidRDefault="00F97800">
            <w:pPr>
              <w:pStyle w:val="TableParagraph"/>
              <w:spacing w:before="72"/>
              <w:ind w:left="16"/>
              <w:rPr>
                <w:b/>
                <w:sz w:val="11"/>
                <w:lang w:val="nl-BE"/>
              </w:rPr>
            </w:pPr>
            <w:r w:rsidRPr="00B754BE">
              <w:rPr>
                <w:b/>
                <w:color w:val="006FC0"/>
                <w:sz w:val="11"/>
                <w:lang w:val="nl-BE"/>
              </w:rPr>
              <w:t>Uit te betalen bedrag in 0,15 mln euro per dossier</w:t>
            </w:r>
          </w:p>
        </w:tc>
        <w:tc>
          <w:tcPr>
            <w:tcW w:w="1453" w:type="dxa"/>
            <w:gridSpan w:val="7"/>
            <w:tcBorders>
              <w:top w:val="single" w:sz="6" w:space="0" w:color="000000"/>
              <w:left w:val="single" w:sz="6" w:space="0" w:color="000000"/>
              <w:bottom w:val="single" w:sz="6" w:space="0" w:color="000000"/>
              <w:right w:val="nil"/>
            </w:tcBorders>
          </w:tcPr>
          <w:p w:rsidR="0020648E" w:rsidRPr="00F97800" w:rsidRDefault="0020648E">
            <w:pPr>
              <w:pStyle w:val="TableParagraph"/>
              <w:spacing w:before="2"/>
              <w:rPr>
                <w:rFonts w:ascii="Arial"/>
                <w:sz w:val="8"/>
                <w:lang w:val="nl-BE"/>
              </w:rPr>
            </w:pPr>
          </w:p>
          <w:p w:rsidR="0020648E" w:rsidRDefault="00F97800">
            <w:pPr>
              <w:pStyle w:val="TableParagraph"/>
              <w:spacing w:before="1"/>
              <w:ind w:right="67"/>
              <w:jc w:val="right"/>
              <w:rPr>
                <w:sz w:val="11"/>
              </w:rPr>
            </w:pPr>
            <w:r>
              <w:rPr>
                <w:sz w:val="11"/>
              </w:rPr>
              <w:t>4</w:t>
            </w:r>
          </w:p>
        </w:tc>
        <w:tc>
          <w:tcPr>
            <w:tcW w:w="207"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9"/>
              <w:jc w:val="center"/>
              <w:rPr>
                <w:sz w:val="11"/>
              </w:rPr>
            </w:pPr>
            <w:r>
              <w:rPr>
                <w:sz w:val="11"/>
              </w:rPr>
              <w:t>4</w:t>
            </w:r>
          </w:p>
        </w:tc>
        <w:tc>
          <w:tcPr>
            <w:tcW w:w="236"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79"/>
              <w:rPr>
                <w:sz w:val="11"/>
              </w:rPr>
            </w:pPr>
            <w:r>
              <w:rPr>
                <w:sz w:val="11"/>
              </w:rPr>
              <w:t>4</w:t>
            </w:r>
          </w:p>
        </w:tc>
        <w:tc>
          <w:tcPr>
            <w:tcW w:w="379"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right="18"/>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right="18"/>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86" w:right="105"/>
              <w:jc w:val="center"/>
              <w:rPr>
                <w:b/>
                <w:sz w:val="11"/>
              </w:rPr>
            </w:pPr>
            <w:r>
              <w:rPr>
                <w:b/>
                <w:color w:val="006FC0"/>
                <w:sz w:val="11"/>
              </w:rPr>
              <w:t>0,6</w:t>
            </w:r>
          </w:p>
        </w:tc>
        <w:tc>
          <w:tcPr>
            <w:tcW w:w="408"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7"/>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7"/>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111" w:right="105"/>
              <w:jc w:val="center"/>
              <w:rPr>
                <w:b/>
                <w:sz w:val="11"/>
              </w:rPr>
            </w:pPr>
            <w:r>
              <w:rPr>
                <w:b/>
                <w:color w:val="006FC0"/>
                <w:sz w:val="11"/>
              </w:rPr>
              <w:t>0,6</w:t>
            </w:r>
          </w:p>
        </w:tc>
        <w:tc>
          <w:tcPr>
            <w:tcW w:w="408"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5"/>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5"/>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111" w:right="107"/>
              <w:jc w:val="center"/>
              <w:rPr>
                <w:b/>
                <w:sz w:val="11"/>
              </w:rPr>
            </w:pPr>
            <w:r>
              <w:rPr>
                <w:b/>
                <w:color w:val="006FC0"/>
                <w:sz w:val="11"/>
              </w:rPr>
              <w:t>0,6</w:t>
            </w:r>
          </w:p>
        </w:tc>
        <w:tc>
          <w:tcPr>
            <w:tcW w:w="408"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4"/>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4"/>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109" w:right="107"/>
              <w:jc w:val="center"/>
              <w:rPr>
                <w:b/>
                <w:sz w:val="11"/>
              </w:rPr>
            </w:pPr>
            <w:r>
              <w:rPr>
                <w:b/>
                <w:color w:val="006FC0"/>
                <w:sz w:val="11"/>
              </w:rPr>
              <w:t>0,6</w:t>
            </w:r>
          </w:p>
        </w:tc>
        <w:tc>
          <w:tcPr>
            <w:tcW w:w="408"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08" w:right="107"/>
              <w:jc w:val="center"/>
              <w:rPr>
                <w:sz w:val="11"/>
              </w:rPr>
            </w:pPr>
            <w:r>
              <w:rPr>
                <w:sz w:val="11"/>
              </w:rPr>
              <w:t>13</w:t>
            </w:r>
          </w:p>
          <w:p w:rsidR="0020648E" w:rsidRDefault="0020648E">
            <w:pPr>
              <w:pStyle w:val="TableParagraph"/>
              <w:rPr>
                <w:rFonts w:ascii="Arial"/>
                <w:sz w:val="10"/>
              </w:rPr>
            </w:pPr>
          </w:p>
          <w:p w:rsidR="0020648E" w:rsidRDefault="00F97800">
            <w:pPr>
              <w:pStyle w:val="TableParagraph"/>
              <w:spacing w:before="72"/>
              <w:ind w:left="2"/>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108" w:right="107"/>
              <w:jc w:val="center"/>
              <w:rPr>
                <w:b/>
                <w:sz w:val="11"/>
              </w:rPr>
            </w:pPr>
            <w:r>
              <w:rPr>
                <w:b/>
                <w:color w:val="006FC0"/>
                <w:sz w:val="11"/>
              </w:rPr>
              <w:t>0,6</w:t>
            </w:r>
          </w:p>
        </w:tc>
        <w:tc>
          <w:tcPr>
            <w:tcW w:w="408"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07" w:right="107"/>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107" w:right="107"/>
              <w:jc w:val="center"/>
              <w:rPr>
                <w:b/>
                <w:sz w:val="11"/>
              </w:rPr>
            </w:pPr>
            <w:r>
              <w:rPr>
                <w:b/>
                <w:color w:val="006FC0"/>
                <w:sz w:val="11"/>
              </w:rPr>
              <w:t>0,6</w:t>
            </w:r>
          </w:p>
        </w:tc>
        <w:tc>
          <w:tcPr>
            <w:tcW w:w="422"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13" w:right="127"/>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right="13"/>
              <w:jc w:val="center"/>
              <w:rPr>
                <w:sz w:val="11"/>
              </w:rPr>
            </w:pPr>
            <w:r>
              <w:rPr>
                <w:sz w:val="11"/>
              </w:rPr>
              <w:t>4</w:t>
            </w:r>
          </w:p>
          <w:p w:rsidR="0020648E" w:rsidRDefault="0020648E">
            <w:pPr>
              <w:pStyle w:val="TableParagraph"/>
              <w:rPr>
                <w:rFonts w:ascii="Arial"/>
                <w:sz w:val="10"/>
              </w:rPr>
            </w:pPr>
          </w:p>
          <w:p w:rsidR="0020648E" w:rsidRDefault="00F97800">
            <w:pPr>
              <w:pStyle w:val="TableParagraph"/>
              <w:spacing w:before="72"/>
              <w:ind w:left="113" w:right="127"/>
              <w:jc w:val="center"/>
              <w:rPr>
                <w:b/>
                <w:sz w:val="11"/>
              </w:rPr>
            </w:pPr>
            <w:r>
              <w:rPr>
                <w:b/>
                <w:color w:val="006FC0"/>
                <w:sz w:val="11"/>
              </w:rPr>
              <w:t>0,6</w:t>
            </w:r>
          </w:p>
        </w:tc>
        <w:tc>
          <w:tcPr>
            <w:tcW w:w="504"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23" w:right="134"/>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3" w:right="134"/>
              <w:jc w:val="center"/>
              <w:rPr>
                <w:sz w:val="11"/>
              </w:rPr>
            </w:pPr>
            <w:r>
              <w:rPr>
                <w:sz w:val="11"/>
              </w:rPr>
              <w:t>13</w:t>
            </w:r>
          </w:p>
          <w:p w:rsidR="0020648E" w:rsidRDefault="0020648E">
            <w:pPr>
              <w:pStyle w:val="TableParagraph"/>
              <w:rPr>
                <w:rFonts w:ascii="Arial"/>
                <w:sz w:val="10"/>
              </w:rPr>
            </w:pPr>
          </w:p>
          <w:p w:rsidR="0020648E" w:rsidRDefault="00F97800">
            <w:pPr>
              <w:pStyle w:val="TableParagraph"/>
              <w:spacing w:before="72"/>
              <w:ind w:left="123" w:right="135"/>
              <w:jc w:val="center"/>
              <w:rPr>
                <w:b/>
                <w:sz w:val="11"/>
              </w:rPr>
            </w:pPr>
            <w:r>
              <w:rPr>
                <w:b/>
                <w:color w:val="006FC0"/>
                <w:sz w:val="11"/>
              </w:rPr>
              <w:t>1,95</w:t>
            </w:r>
          </w:p>
        </w:tc>
        <w:tc>
          <w:tcPr>
            <w:tcW w:w="515"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30" w:right="132"/>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0" w:right="132"/>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0" w:right="132"/>
              <w:jc w:val="center"/>
              <w:rPr>
                <w:b/>
                <w:sz w:val="11"/>
              </w:rPr>
            </w:pPr>
            <w:r>
              <w:rPr>
                <w:b/>
                <w:color w:val="006FC0"/>
                <w:sz w:val="11"/>
              </w:rPr>
              <w:t>2,55</w:t>
            </w:r>
          </w:p>
        </w:tc>
        <w:tc>
          <w:tcPr>
            <w:tcW w:w="515"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30" w:right="133"/>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0" w:right="133"/>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0" w:right="133"/>
              <w:jc w:val="center"/>
              <w:rPr>
                <w:b/>
                <w:sz w:val="11"/>
              </w:rPr>
            </w:pPr>
            <w:r>
              <w:rPr>
                <w:b/>
                <w:color w:val="006FC0"/>
                <w:sz w:val="11"/>
              </w:rPr>
              <w:t>2,55</w:t>
            </w:r>
          </w:p>
        </w:tc>
        <w:tc>
          <w:tcPr>
            <w:tcW w:w="515"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30" w:right="134"/>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0" w:right="134"/>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0" w:right="134"/>
              <w:jc w:val="center"/>
              <w:rPr>
                <w:b/>
                <w:sz w:val="11"/>
              </w:rPr>
            </w:pPr>
            <w:r>
              <w:rPr>
                <w:b/>
                <w:color w:val="006FC0"/>
                <w:sz w:val="11"/>
              </w:rPr>
              <w:t>2,55</w:t>
            </w:r>
          </w:p>
        </w:tc>
        <w:tc>
          <w:tcPr>
            <w:tcW w:w="515"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29" w:right="135"/>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9" w:right="135"/>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9" w:right="135"/>
              <w:jc w:val="center"/>
              <w:rPr>
                <w:b/>
                <w:sz w:val="11"/>
              </w:rPr>
            </w:pPr>
            <w:r>
              <w:rPr>
                <w:b/>
                <w:color w:val="006FC0"/>
                <w:sz w:val="11"/>
              </w:rPr>
              <w:t>2,55</w:t>
            </w:r>
          </w:p>
        </w:tc>
        <w:tc>
          <w:tcPr>
            <w:tcW w:w="515"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28" w:right="135"/>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8" w:right="135"/>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8" w:right="135"/>
              <w:jc w:val="center"/>
              <w:rPr>
                <w:b/>
                <w:sz w:val="11"/>
              </w:rPr>
            </w:pPr>
            <w:r>
              <w:rPr>
                <w:b/>
                <w:color w:val="006FC0"/>
                <w:sz w:val="11"/>
              </w:rPr>
              <w:t>2,55</w:t>
            </w:r>
          </w:p>
        </w:tc>
        <w:tc>
          <w:tcPr>
            <w:tcW w:w="515" w:type="dxa"/>
            <w:tcBorders>
              <w:top w:val="single" w:sz="6" w:space="0" w:color="000000"/>
              <w:left w:val="nil"/>
              <w:bottom w:val="single" w:sz="6" w:space="0" w:color="000000"/>
              <w:right w:val="nil"/>
            </w:tcBorders>
          </w:tcPr>
          <w:p w:rsidR="0020648E" w:rsidRDefault="0020648E">
            <w:pPr>
              <w:pStyle w:val="TableParagraph"/>
              <w:spacing w:before="2"/>
              <w:rPr>
                <w:rFonts w:ascii="Arial"/>
                <w:sz w:val="8"/>
              </w:rPr>
            </w:pPr>
          </w:p>
          <w:p w:rsidR="0020648E" w:rsidRDefault="00F97800">
            <w:pPr>
              <w:pStyle w:val="TableParagraph"/>
              <w:spacing w:before="1"/>
              <w:ind w:left="126" w:right="135"/>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6" w:right="135"/>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6" w:right="135"/>
              <w:jc w:val="center"/>
              <w:rPr>
                <w:b/>
                <w:sz w:val="11"/>
              </w:rPr>
            </w:pPr>
            <w:r>
              <w:rPr>
                <w:b/>
                <w:color w:val="006FC0"/>
                <w:sz w:val="11"/>
              </w:rPr>
              <w:t>2,55</w:t>
            </w:r>
          </w:p>
        </w:tc>
        <w:tc>
          <w:tcPr>
            <w:tcW w:w="507" w:type="dxa"/>
            <w:tcBorders>
              <w:top w:val="single" w:sz="6" w:space="0" w:color="000000"/>
              <w:left w:val="nil"/>
              <w:bottom w:val="single" w:sz="6" w:space="0" w:color="000000"/>
              <w:right w:val="single" w:sz="6" w:space="0" w:color="000000"/>
            </w:tcBorders>
          </w:tcPr>
          <w:p w:rsidR="0020648E" w:rsidRDefault="0020648E">
            <w:pPr>
              <w:pStyle w:val="TableParagraph"/>
              <w:spacing w:before="2"/>
              <w:rPr>
                <w:rFonts w:ascii="Arial"/>
                <w:sz w:val="8"/>
              </w:rPr>
            </w:pPr>
          </w:p>
          <w:p w:rsidR="0020648E" w:rsidRDefault="00F97800">
            <w:pPr>
              <w:pStyle w:val="TableParagraph"/>
              <w:spacing w:before="1"/>
              <w:ind w:left="4"/>
              <w:jc w:val="center"/>
              <w:rPr>
                <w:sz w:val="11"/>
              </w:rPr>
            </w:pPr>
            <w:r>
              <w:rPr>
                <w:sz w:val="11"/>
              </w:rPr>
              <w:t>8</w:t>
            </w:r>
          </w:p>
          <w:p w:rsidR="0020648E" w:rsidRDefault="0020648E">
            <w:pPr>
              <w:pStyle w:val="TableParagraph"/>
              <w:rPr>
                <w:rFonts w:ascii="Arial"/>
                <w:sz w:val="10"/>
              </w:rPr>
            </w:pPr>
          </w:p>
          <w:p w:rsidR="0020648E" w:rsidRDefault="00F97800">
            <w:pPr>
              <w:pStyle w:val="TableParagraph"/>
              <w:spacing w:before="72"/>
              <w:ind w:left="128" w:right="125"/>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28" w:right="125"/>
              <w:jc w:val="center"/>
              <w:rPr>
                <w:b/>
                <w:sz w:val="11"/>
              </w:rPr>
            </w:pPr>
            <w:r>
              <w:rPr>
                <w:b/>
                <w:color w:val="006FC0"/>
                <w:sz w:val="11"/>
              </w:rPr>
              <w:t>2,55</w:t>
            </w:r>
          </w:p>
        </w:tc>
        <w:tc>
          <w:tcPr>
            <w:tcW w:w="540" w:type="dxa"/>
            <w:tcBorders>
              <w:top w:val="single" w:sz="6" w:space="0" w:color="000000"/>
              <w:left w:val="single" w:sz="6" w:space="0" w:color="000000"/>
              <w:bottom w:val="single" w:sz="6" w:space="0" w:color="000000"/>
              <w:right w:val="nil"/>
            </w:tcBorders>
          </w:tcPr>
          <w:p w:rsidR="0020648E" w:rsidRDefault="0020648E">
            <w:pPr>
              <w:pStyle w:val="TableParagraph"/>
              <w:rPr>
                <w:rFonts w:ascii="Arial"/>
                <w:sz w:val="10"/>
              </w:rPr>
            </w:pPr>
          </w:p>
          <w:p w:rsidR="0020648E" w:rsidRDefault="0020648E">
            <w:pPr>
              <w:pStyle w:val="TableParagraph"/>
              <w:rPr>
                <w:rFonts w:ascii="Arial"/>
                <w:sz w:val="10"/>
              </w:rPr>
            </w:pPr>
          </w:p>
          <w:p w:rsidR="0020648E" w:rsidRDefault="0020648E">
            <w:pPr>
              <w:pStyle w:val="TableParagraph"/>
              <w:rPr>
                <w:rFonts w:ascii="Arial"/>
                <w:sz w:val="10"/>
              </w:rPr>
            </w:pPr>
          </w:p>
          <w:p w:rsidR="0020648E" w:rsidRDefault="00F97800">
            <w:pPr>
              <w:pStyle w:val="TableParagraph"/>
              <w:spacing w:before="71"/>
              <w:ind w:left="136" w:right="150"/>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6" w:right="150"/>
              <w:jc w:val="center"/>
              <w:rPr>
                <w:b/>
                <w:sz w:val="11"/>
              </w:rPr>
            </w:pPr>
            <w:r>
              <w:rPr>
                <w:b/>
                <w:color w:val="006FC0"/>
                <w:sz w:val="11"/>
              </w:rPr>
              <w:t>2,55</w:t>
            </w:r>
          </w:p>
        </w:tc>
        <w:tc>
          <w:tcPr>
            <w:tcW w:w="550" w:type="dxa"/>
            <w:tcBorders>
              <w:top w:val="single" w:sz="6" w:space="0" w:color="000000"/>
              <w:left w:val="nil"/>
              <w:bottom w:val="single" w:sz="6" w:space="0" w:color="000000"/>
              <w:right w:val="nil"/>
            </w:tcBorders>
          </w:tcPr>
          <w:p w:rsidR="0020648E" w:rsidRDefault="0020648E">
            <w:pPr>
              <w:pStyle w:val="TableParagraph"/>
              <w:rPr>
                <w:rFonts w:ascii="Arial"/>
                <w:sz w:val="10"/>
              </w:rPr>
            </w:pPr>
          </w:p>
          <w:p w:rsidR="0020648E" w:rsidRDefault="0020648E">
            <w:pPr>
              <w:pStyle w:val="TableParagraph"/>
              <w:rPr>
                <w:rFonts w:ascii="Arial"/>
                <w:sz w:val="10"/>
              </w:rPr>
            </w:pPr>
          </w:p>
          <w:p w:rsidR="0020648E" w:rsidRDefault="0020648E">
            <w:pPr>
              <w:pStyle w:val="TableParagraph"/>
              <w:rPr>
                <w:rFonts w:ascii="Arial"/>
                <w:sz w:val="10"/>
              </w:rPr>
            </w:pPr>
          </w:p>
          <w:p w:rsidR="0020648E" w:rsidRDefault="00F97800">
            <w:pPr>
              <w:pStyle w:val="TableParagraph"/>
              <w:spacing w:before="71"/>
              <w:ind w:left="139" w:right="164"/>
              <w:jc w:val="center"/>
              <w:rPr>
                <w:sz w:val="11"/>
              </w:rPr>
            </w:pPr>
            <w:r>
              <w:rPr>
                <w:sz w:val="11"/>
              </w:rPr>
              <w:t>17</w:t>
            </w:r>
          </w:p>
          <w:p w:rsidR="0020648E" w:rsidRDefault="0020648E">
            <w:pPr>
              <w:pStyle w:val="TableParagraph"/>
              <w:rPr>
                <w:rFonts w:ascii="Arial"/>
                <w:sz w:val="10"/>
              </w:rPr>
            </w:pPr>
          </w:p>
          <w:p w:rsidR="0020648E" w:rsidRDefault="00F97800">
            <w:pPr>
              <w:pStyle w:val="TableParagraph"/>
              <w:spacing w:before="72"/>
              <w:ind w:left="139" w:right="164"/>
              <w:jc w:val="center"/>
              <w:rPr>
                <w:b/>
                <w:sz w:val="11"/>
              </w:rPr>
            </w:pPr>
            <w:r>
              <w:rPr>
                <w:b/>
                <w:color w:val="006FC0"/>
                <w:sz w:val="11"/>
              </w:rPr>
              <w:t>2,55</w:t>
            </w:r>
          </w:p>
        </w:tc>
        <w:tc>
          <w:tcPr>
            <w:tcW w:w="517" w:type="dxa"/>
            <w:tcBorders>
              <w:top w:val="single" w:sz="6" w:space="0" w:color="000000"/>
              <w:left w:val="nil"/>
              <w:bottom w:val="single" w:sz="6" w:space="0" w:color="000000"/>
              <w:right w:val="single" w:sz="6" w:space="0" w:color="000000"/>
            </w:tcBorders>
          </w:tcPr>
          <w:p w:rsidR="0020648E" w:rsidRDefault="0020648E">
            <w:pPr>
              <w:pStyle w:val="TableParagraph"/>
              <w:rPr>
                <w:rFonts w:ascii="Arial"/>
                <w:sz w:val="10"/>
              </w:rPr>
            </w:pPr>
          </w:p>
          <w:p w:rsidR="0020648E" w:rsidRDefault="0020648E">
            <w:pPr>
              <w:pStyle w:val="TableParagraph"/>
              <w:rPr>
                <w:rFonts w:ascii="Arial"/>
                <w:sz w:val="10"/>
              </w:rPr>
            </w:pPr>
          </w:p>
          <w:p w:rsidR="0020648E" w:rsidRDefault="0020648E">
            <w:pPr>
              <w:pStyle w:val="TableParagraph"/>
              <w:rPr>
                <w:rFonts w:ascii="Arial"/>
                <w:sz w:val="10"/>
              </w:rPr>
            </w:pPr>
          </w:p>
          <w:p w:rsidR="0020648E" w:rsidRDefault="00F97800">
            <w:pPr>
              <w:pStyle w:val="TableParagraph"/>
              <w:spacing w:before="71"/>
              <w:ind w:right="12"/>
              <w:jc w:val="center"/>
              <w:rPr>
                <w:sz w:val="11"/>
              </w:rPr>
            </w:pPr>
            <w:r>
              <w:rPr>
                <w:sz w:val="11"/>
              </w:rPr>
              <w:t>8</w:t>
            </w:r>
          </w:p>
          <w:p w:rsidR="0020648E" w:rsidRDefault="0020648E">
            <w:pPr>
              <w:pStyle w:val="TableParagraph"/>
              <w:rPr>
                <w:rFonts w:ascii="Arial"/>
                <w:sz w:val="10"/>
              </w:rPr>
            </w:pPr>
          </w:p>
          <w:p w:rsidR="0020648E" w:rsidRDefault="00F97800">
            <w:pPr>
              <w:pStyle w:val="TableParagraph"/>
              <w:spacing w:before="72"/>
              <w:ind w:left="154" w:right="167"/>
              <w:jc w:val="center"/>
              <w:rPr>
                <w:b/>
                <w:sz w:val="11"/>
              </w:rPr>
            </w:pPr>
            <w:r>
              <w:rPr>
                <w:b/>
                <w:color w:val="006FC0"/>
                <w:sz w:val="11"/>
              </w:rPr>
              <w:t>1,2</w:t>
            </w:r>
          </w:p>
        </w:tc>
        <w:tc>
          <w:tcPr>
            <w:tcW w:w="657" w:type="dxa"/>
            <w:tcBorders>
              <w:top w:val="single" w:sz="6" w:space="0" w:color="000000"/>
              <w:left w:val="single" w:sz="6" w:space="0" w:color="000000"/>
              <w:bottom w:val="single" w:sz="6" w:space="0" w:color="000000"/>
              <w:right w:val="single" w:sz="6" w:space="0" w:color="000000"/>
            </w:tcBorders>
          </w:tcPr>
          <w:p w:rsidR="0020648E" w:rsidRDefault="0020648E">
            <w:pPr>
              <w:pStyle w:val="TableParagraph"/>
              <w:spacing w:before="2"/>
              <w:rPr>
                <w:rFonts w:ascii="Arial"/>
                <w:sz w:val="8"/>
              </w:rPr>
            </w:pPr>
          </w:p>
          <w:p w:rsidR="0020648E" w:rsidRDefault="00F97800">
            <w:pPr>
              <w:pStyle w:val="TableParagraph"/>
              <w:spacing w:before="1"/>
              <w:ind w:left="199" w:right="196"/>
              <w:jc w:val="center"/>
              <w:rPr>
                <w:sz w:val="11"/>
              </w:rPr>
            </w:pPr>
            <w:r>
              <w:rPr>
                <w:sz w:val="11"/>
              </w:rPr>
              <w:t>202</w:t>
            </w:r>
          </w:p>
          <w:p w:rsidR="0020648E" w:rsidRDefault="0020648E">
            <w:pPr>
              <w:pStyle w:val="TableParagraph"/>
              <w:rPr>
                <w:rFonts w:ascii="Arial"/>
                <w:sz w:val="10"/>
              </w:rPr>
            </w:pPr>
          </w:p>
          <w:p w:rsidR="0020648E" w:rsidRDefault="0020648E">
            <w:pPr>
              <w:pStyle w:val="TableParagraph"/>
              <w:rPr>
                <w:rFonts w:ascii="Arial"/>
                <w:sz w:val="10"/>
              </w:rPr>
            </w:pPr>
          </w:p>
          <w:p w:rsidR="0020648E" w:rsidRDefault="0020648E">
            <w:pPr>
              <w:pStyle w:val="TableParagraph"/>
              <w:rPr>
                <w:rFonts w:ascii="Arial"/>
                <w:sz w:val="10"/>
              </w:rPr>
            </w:pPr>
          </w:p>
          <w:p w:rsidR="0020648E" w:rsidRDefault="0020648E">
            <w:pPr>
              <w:pStyle w:val="TableParagraph"/>
              <w:spacing w:before="2"/>
              <w:rPr>
                <w:rFonts w:ascii="Arial"/>
                <w:sz w:val="14"/>
              </w:rPr>
            </w:pPr>
          </w:p>
          <w:p w:rsidR="0020648E" w:rsidRDefault="00F97800">
            <w:pPr>
              <w:pStyle w:val="TableParagraph"/>
              <w:ind w:left="199" w:right="196"/>
              <w:jc w:val="center"/>
              <w:rPr>
                <w:b/>
                <w:sz w:val="11"/>
              </w:rPr>
            </w:pPr>
            <w:r>
              <w:rPr>
                <w:b/>
                <w:color w:val="006FC0"/>
                <w:sz w:val="11"/>
              </w:rPr>
              <w:t>30,3</w:t>
            </w:r>
          </w:p>
        </w:tc>
      </w:tr>
    </w:tbl>
    <w:p w:rsidR="0020648E" w:rsidRDefault="0020648E">
      <w:pPr>
        <w:jc w:val="center"/>
        <w:rPr>
          <w:sz w:val="11"/>
        </w:rPr>
        <w:sectPr w:rsidR="0020648E" w:rsidSect="008E6262">
          <w:headerReference w:type="default" r:id="rId36"/>
          <w:pgSz w:w="16840" w:h="11910" w:orient="landscape"/>
          <w:pgMar w:top="1180" w:right="460" w:bottom="640" w:left="680" w:header="340" w:footer="1134" w:gutter="0"/>
          <w:pgNumType w:start="16"/>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g) Divers</w:t>
                            </w:r>
                          </w:p>
                        </w:txbxContent>
                      </wps:txbx>
                      <wps:bodyPr rot="0" vert="horz" wrap="square" lIns="0" tIns="0" rIns="0" bIns="0" anchor="t" anchorCtr="0" upright="1">
                        <a:noAutofit/>
                      </wps:bodyPr>
                    </wps:wsp>
                  </a:graphicData>
                </a:graphic>
              </wp:inline>
            </w:drawing>
          </mc:Choice>
          <mc:Fallback>
            <w:pict>
              <v:shape id="Text Box 17" o:spid="_x0000_s1133"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" filled="f" strokeweight=".16936mm">
                <v:textbox inset="0,0,0,0">
                  <w:txbxContent>
                    <w:p w:rsidR="008E6262" w:rsidRDefault="008E6262">
                      <w:pPr>
                        <w:spacing w:before="19"/>
                        <w:ind w:left="107"/>
                        <w:rPr>
                          <w:b/>
                          <w:sz w:val="20"/>
                        </w:rPr>
                      </w:pPr>
                      <w:r>
                        <w:rPr>
                          <w:b/>
                          <w:sz w:val="20"/>
                        </w:rPr>
                        <w:t>g) Divers</w:t>
                      </w:r>
                    </w:p>
                  </w:txbxContent>
                </v:textbox>
                <w10:anchorlock/>
              </v:shape>
            </w:pict>
          </mc:Fallback>
        </mc:AlternateContent>
      </w:r>
    </w:p>
    <w:p w:rsidR="0020648E" w:rsidRDefault="0020648E">
      <w:pPr>
        <w:pStyle w:val="BodyText"/>
        <w:spacing w:before="10"/>
        <w:rPr>
          <w:sz w:val="28"/>
        </w:rPr>
      </w:pPr>
    </w:p>
    <w:p w:rsidR="0020648E" w:rsidRDefault="00F97800">
      <w:pPr>
        <w:pStyle w:val="ListParagraph"/>
        <w:numPr>
          <w:ilvl w:val="0"/>
          <w:numId w:val="26"/>
        </w:numPr>
        <w:tabs>
          <w:tab w:val="left" w:pos="904"/>
          <w:tab w:val="left" w:pos="905"/>
        </w:tabs>
        <w:spacing w:before="93"/>
        <w:ind w:right="739"/>
        <w:rPr>
          <w:sz w:val="20"/>
        </w:rPr>
      </w:pPr>
      <w:r>
        <w:rPr>
          <w:sz w:val="20"/>
        </w:rPr>
        <w:t xml:space="preserve">Avant l’ouverture d’une </w:t>
      </w:r>
      <w:r>
        <w:rPr>
          <w:sz w:val="20"/>
          <w:u w:val="single"/>
        </w:rPr>
        <w:t>procédure de récupération</w:t>
      </w:r>
      <w:r>
        <w:rPr>
          <w:sz w:val="20"/>
        </w:rPr>
        <w:t>, le juriste du FAMP communiquera la stratégie du FAM et les pièces pertinentes. Le rôle du juriste du FAMP se limitera à communiquer la position du FAM dans le dossier concerné, à lire les conclusions et à analyser le résumé des avocats afin d’évaluer l’opportunité de faire appel. Une concertation mensuelle peut être organisée avec les avocats externes pour discuter de litiges problématiques éventuels.</w:t>
      </w:r>
    </w:p>
    <w:p w:rsidR="0020648E" w:rsidRDefault="0020648E">
      <w:pPr>
        <w:pStyle w:val="BodyText"/>
        <w:spacing w:before="11"/>
        <w:rPr>
          <w:sz w:val="19"/>
        </w:rPr>
      </w:pPr>
    </w:p>
    <w:p w:rsidR="0020648E" w:rsidRDefault="00F97800">
      <w:pPr>
        <w:pStyle w:val="ListParagraph"/>
        <w:numPr>
          <w:ilvl w:val="0"/>
          <w:numId w:val="26"/>
        </w:numPr>
        <w:tabs>
          <w:tab w:val="left" w:pos="904"/>
          <w:tab w:val="left" w:pos="905"/>
        </w:tabs>
        <w:ind w:right="1055"/>
        <w:rPr>
          <w:sz w:val="20"/>
        </w:rPr>
      </w:pPr>
      <w:r>
        <w:rPr>
          <w:sz w:val="20"/>
        </w:rPr>
        <w:t>L’</w:t>
      </w:r>
      <w:r>
        <w:rPr>
          <w:sz w:val="20"/>
          <w:u w:val="single"/>
        </w:rPr>
        <w:t>impact de la crise du coronavirus sur les demandes adressées au FAM est imprécis mais probablement restreint.</w:t>
      </w:r>
      <w:r>
        <w:rPr>
          <w:sz w:val="20"/>
        </w:rPr>
        <w:t>. En 2020, le FAM a constaté une légère diminution du nombre de demandes. Comme les soins dispensés ont été moins nombreux en 2020 en raison de la pandémie, il est possible que les demandes soient moins nombreuses dans les années à venir. Les dossiers relatifs à des reports de soins sont encore très rares à ce jour, mais des demandes peuvent encore être introduites pendant longtemps. La pandémie a eu un impact sur le déroulement des expertises : certaines personnes vulnérables ont refusé de participer, les vidéoconférences ne sont pas toujours possibles dans le cadre d’une expertise contradictoire.</w:t>
      </w:r>
    </w:p>
    <w:p w:rsidR="0020648E" w:rsidRDefault="0026330B">
      <w:pPr>
        <w:pStyle w:val="BodyText"/>
        <w:spacing w:before="6"/>
        <w:rPr>
          <w:sz w:val="18"/>
        </w:rPr>
      </w:pPr>
      <w:r>
        <w:rPr>
          <w:noProof/>
          <w:lang w:val="en-GB" w:eastAsia="en-GB" w:bidi="ar-SA"/>
        </w:rPr>
        <mc:AlternateContent>
          <mc:Choice Requires="wps">
            <w:drawing>
              <wp:anchor distT="0" distB="0" distL="0" distR="0" simplePos="0" relativeHeight="251705344" behindDoc="1" locked="0" layoutInCell="1" allowOverlap="1">
                <wp:simplePos x="0" y="0"/>
                <wp:positionH relativeFrom="page">
                  <wp:posOffset>705485</wp:posOffset>
                </wp:positionH>
                <wp:positionV relativeFrom="paragraph">
                  <wp:posOffset>163830</wp:posOffset>
                </wp:positionV>
                <wp:extent cx="9302750" cy="177165"/>
                <wp:effectExtent l="0" t="0" r="0" b="0"/>
                <wp:wrapTopAndBottom/>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716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5" w:name="_bookmark14"/>
                            <w:bookmarkEnd w:id="15"/>
                            <w:r>
                              <w:rPr>
                                <w:b/>
                                <w:sz w:val="20"/>
                              </w:rPr>
                              <w:t>3.6</w:t>
                            </w:r>
                            <w:r>
                              <w:rPr>
                                <w:b/>
                                <w:sz w:val="20"/>
                              </w:rPr>
                              <w:tab/>
                              <w:t>Risques et suivi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34" type="#_x0000_t202" style="position:absolute;margin-left:55.55pt;margin-top:12.9pt;width:732.5pt;height:13.9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" fillcolor="#d9d9d9" strokeweight=".16936mm">
                <v:textbox inset="0,0,0,0">
                  <w:txbxContent>
                    <w:p w:rsidR="008E6262" w:rsidRDefault="008E6262">
                      <w:pPr>
                        <w:tabs>
                          <w:tab w:val="left" w:pos="684"/>
                        </w:tabs>
                        <w:spacing w:before="19"/>
                        <w:ind w:left="107"/>
                        <w:rPr>
                          <w:b/>
                          <w:sz w:val="20"/>
                        </w:rPr>
                      </w:pPr>
                      <w:bookmarkStart w:id="25" w:name="_bookmark14"/>
                      <w:bookmarkEnd w:id="25"/>
                      <w:r>
                        <w:rPr>
                          <w:b/>
                          <w:sz w:val="20"/>
                        </w:rPr>
                        <w:t>3.6</w:t>
                      </w:r>
                      <w:r>
                        <w:rPr>
                          <w:b/>
                          <w:sz w:val="20"/>
                        </w:rPr>
                        <w:tab/>
                        <w:t>Risques et suivi</w:t>
                      </w:r>
                    </w:p>
                  </w:txbxContent>
                </v:textbox>
                <w10:wrap type="topAndBottom" anchorx="page"/>
              </v:shape>
            </w:pict>
          </mc:Fallback>
        </mc:AlternateContent>
      </w:r>
    </w:p>
    <w:p w:rsidR="0020648E" w:rsidRDefault="0020648E">
      <w:pPr>
        <w:pStyle w:val="BodyText"/>
        <w:spacing w:before="4"/>
        <w:rPr>
          <w:sz w:val="9"/>
        </w:rPr>
      </w:pPr>
    </w:p>
    <w:p w:rsidR="0020648E" w:rsidRDefault="00F97800">
      <w:pPr>
        <w:pStyle w:val="BodyText"/>
        <w:spacing w:before="93"/>
        <w:ind w:left="544"/>
      </w:pPr>
      <w:r>
        <w:t xml:space="preserve">Les principaux </w:t>
      </w:r>
      <w:r>
        <w:rPr>
          <w:u w:val="single"/>
        </w:rPr>
        <w:t>risques concernant l’implémentation</w:t>
      </w:r>
      <w:r>
        <w:t xml:space="preserve"> du fonctionnement de cette TF sont les suivants :</w:t>
      </w:r>
    </w:p>
    <w:p w:rsidR="0020648E" w:rsidRDefault="00F97800">
      <w:pPr>
        <w:pStyle w:val="ListParagraph"/>
        <w:numPr>
          <w:ilvl w:val="0"/>
          <w:numId w:val="26"/>
        </w:numPr>
        <w:tabs>
          <w:tab w:val="left" w:pos="904"/>
          <w:tab w:val="left" w:pos="905"/>
        </w:tabs>
        <w:rPr>
          <w:sz w:val="20"/>
        </w:rPr>
      </w:pPr>
      <w:r>
        <w:rPr>
          <w:sz w:val="20"/>
        </w:rPr>
        <w:t>Il est plus difficile que prévu de trouver des personnes qualifiées. La formation des collaborateurs recrutés dure sans doute plus longtemps que prévu.</w:t>
      </w:r>
    </w:p>
    <w:p w:rsidR="0020648E" w:rsidRDefault="00F97800">
      <w:pPr>
        <w:pStyle w:val="ListParagraph"/>
        <w:numPr>
          <w:ilvl w:val="0"/>
          <w:numId w:val="26"/>
        </w:numPr>
        <w:tabs>
          <w:tab w:val="left" w:pos="904"/>
          <w:tab w:val="left" w:pos="905"/>
        </w:tabs>
        <w:spacing w:before="1"/>
        <w:rPr>
          <w:sz w:val="20"/>
        </w:rPr>
      </w:pPr>
      <w:r>
        <w:rPr>
          <w:sz w:val="20"/>
        </w:rPr>
        <w:t>Les ressources nécessaires semblent sous-estimées.</w:t>
      </w:r>
    </w:p>
    <w:p w:rsidR="0020648E" w:rsidRDefault="00F97800">
      <w:pPr>
        <w:pStyle w:val="ListParagraph"/>
        <w:numPr>
          <w:ilvl w:val="0"/>
          <w:numId w:val="26"/>
        </w:numPr>
        <w:tabs>
          <w:tab w:val="left" w:pos="904"/>
          <w:tab w:val="left" w:pos="905"/>
        </w:tabs>
        <w:spacing w:before="1"/>
        <w:ind w:right="1049"/>
        <w:rPr>
          <w:sz w:val="20"/>
        </w:rPr>
      </w:pPr>
      <w:r>
        <w:rPr>
          <w:sz w:val="20"/>
        </w:rPr>
        <w:t>De nombreux dossiers sont difficiles à traiter et demandent donc beaucoup plus d'efforts que prévu (par exemple en raison d’une impasse entre les parties, d'experts réticents).</w:t>
      </w:r>
    </w:p>
    <w:p w:rsidR="0020648E" w:rsidRDefault="00F97800">
      <w:pPr>
        <w:pStyle w:val="ListParagraph"/>
        <w:numPr>
          <w:ilvl w:val="0"/>
          <w:numId w:val="26"/>
        </w:numPr>
        <w:tabs>
          <w:tab w:val="left" w:pos="904"/>
          <w:tab w:val="left" w:pos="905"/>
        </w:tabs>
        <w:ind w:right="910"/>
        <w:rPr>
          <w:sz w:val="20"/>
        </w:rPr>
      </w:pPr>
      <w:r>
        <w:rPr>
          <w:sz w:val="20"/>
        </w:rPr>
        <w:t>L’afflux de dossiers peut augmenter fortement. L’impact du Corona est très incertain. (Les premiers signes indiquent effectivement une diminution du nombre de demandes).</w:t>
      </w:r>
    </w:p>
    <w:p w:rsidR="0020648E" w:rsidRDefault="0020648E">
      <w:pPr>
        <w:pStyle w:val="BodyText"/>
        <w:spacing w:before="11"/>
        <w:rPr>
          <w:sz w:val="19"/>
        </w:rPr>
      </w:pPr>
    </w:p>
    <w:p w:rsidR="0020648E" w:rsidRDefault="00F97800">
      <w:pPr>
        <w:pStyle w:val="BodyText"/>
        <w:spacing w:line="229" w:lineRule="exact"/>
        <w:ind w:left="544"/>
      </w:pPr>
      <w:r>
        <w:t xml:space="preserve">Il est donc impératif qu'il y ait un </w:t>
      </w:r>
      <w:r>
        <w:rPr>
          <w:u w:val="single"/>
        </w:rPr>
        <w:t xml:space="preserve">suivi chiffré précis </w:t>
      </w:r>
      <w:r>
        <w:t>de l'avancement de tous les dossiers.</w:t>
      </w:r>
    </w:p>
    <w:p w:rsidR="0020648E" w:rsidRDefault="00F97800">
      <w:pPr>
        <w:pStyle w:val="ListParagraph"/>
        <w:numPr>
          <w:ilvl w:val="0"/>
          <w:numId w:val="26"/>
        </w:numPr>
        <w:tabs>
          <w:tab w:val="left" w:pos="904"/>
          <w:tab w:val="left" w:pos="905"/>
        </w:tabs>
        <w:ind w:right="974"/>
        <w:rPr>
          <w:sz w:val="20"/>
        </w:rPr>
      </w:pPr>
      <w:r>
        <w:rPr>
          <w:sz w:val="20"/>
        </w:rPr>
        <w:t>Cela concerne tant les activités de la TF que du FAMP. Il s’agit donc à la fois de la résorption de l’arriéré et de l’avancement des dossiers en cours. L'impact de la nouvelle façon de travailler sur le FAMP est également suivi rigoureusement.</w:t>
      </w:r>
    </w:p>
    <w:p w:rsidR="0020648E" w:rsidRDefault="00F97800">
      <w:pPr>
        <w:pStyle w:val="ListParagraph"/>
        <w:numPr>
          <w:ilvl w:val="0"/>
          <w:numId w:val="26"/>
        </w:numPr>
        <w:tabs>
          <w:tab w:val="left" w:pos="904"/>
          <w:tab w:val="left" w:pos="905"/>
        </w:tabs>
        <w:rPr>
          <w:sz w:val="20"/>
        </w:rPr>
      </w:pPr>
      <w:r>
        <w:rPr>
          <w:sz w:val="20"/>
        </w:rPr>
        <w:t>Cela existe déjà dans une certaine mesure, mais doit être davantage mis au point. Il s’agit d’un outil de base dans la gestion globale du FAM.</w:t>
      </w:r>
    </w:p>
    <w:p w:rsidR="0020648E" w:rsidRDefault="0020648E">
      <w:pPr>
        <w:rPr>
          <w:sz w:val="20"/>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spacing w:before="8"/>
        <w:rPr>
          <w:sz w:val="14"/>
        </w:rPr>
      </w:pPr>
    </w:p>
    <w:p w:rsidR="0020648E" w:rsidRDefault="00F97800">
      <w:pPr>
        <w:pStyle w:val="Heading1"/>
        <w:tabs>
          <w:tab w:val="left" w:pos="976"/>
          <w:tab w:val="left" w:pos="15085"/>
        </w:tabs>
        <w:spacing w:before="92"/>
        <w:ind w:left="426"/>
      </w:pPr>
      <w:bookmarkStart w:id="16" w:name="_bookmark15"/>
      <w:bookmarkEnd w:id="16"/>
      <w:r>
        <w:rPr>
          <w:color w:val="FFFFFF"/>
          <w:shd w:val="clear" w:color="auto" w:fill="000000"/>
        </w:rPr>
        <w:t xml:space="preserve">  4</w:t>
      </w:r>
      <w:r>
        <w:rPr>
          <w:color w:val="FFFFFF"/>
          <w:shd w:val="clear" w:color="auto" w:fill="000000"/>
        </w:rPr>
        <w:tab/>
        <w:t>Modifications de la loi possibles</w:t>
      </w:r>
      <w:r>
        <w:rPr>
          <w:color w:val="FFFFFF"/>
          <w:shd w:val="clear" w:color="auto" w:fill="000000"/>
        </w:rPr>
        <w:tab/>
      </w:r>
    </w:p>
    <w:p w:rsidR="0020648E" w:rsidRDefault="0026330B">
      <w:pPr>
        <w:pStyle w:val="BodyText"/>
        <w:spacing w:before="8"/>
        <w:rPr>
          <w:b/>
        </w:rPr>
      </w:pPr>
      <w:r>
        <w:rPr>
          <w:noProof/>
          <w:lang w:val="en-GB" w:eastAsia="en-GB" w:bidi="ar-SA"/>
        </w:rPr>
        <mc:AlternateContent>
          <mc:Choice Requires="wps">
            <w:drawing>
              <wp:anchor distT="0" distB="0" distL="0" distR="0" simplePos="0" relativeHeight="251706368" behindDoc="1" locked="0" layoutInCell="1" allowOverlap="1">
                <wp:simplePos x="0" y="0"/>
                <wp:positionH relativeFrom="page">
                  <wp:posOffset>705485</wp:posOffset>
                </wp:positionH>
                <wp:positionV relativeFrom="paragraph">
                  <wp:posOffset>179070</wp:posOffset>
                </wp:positionV>
                <wp:extent cx="9302750" cy="178435"/>
                <wp:effectExtent l="0" t="0" r="0" b="0"/>
                <wp:wrapTopAndBottom/>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7" w:name="_bookmark16"/>
                            <w:bookmarkEnd w:id="17"/>
                            <w:r>
                              <w:rPr>
                                <w:b/>
                                <w:sz w:val="20"/>
                              </w:rPr>
                              <w:t>4.1</w:t>
                            </w:r>
                            <w:r>
                              <w:rPr>
                                <w:b/>
                                <w:sz w:val="20"/>
                              </w:rPr>
                              <w:tab/>
                              <w:t>Généralités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35" type="#_x0000_t202" style="position:absolute;margin-left:55.55pt;margin-top:14.1pt;width:732.5pt;height:14.0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" fillcolor="#d9d9d9" strokeweight=".16936mm">
                <v:textbox inset="0,0,0,0">
                  <w:txbxContent>
                    <w:p w:rsidR="008E6262" w:rsidRDefault="008E6262">
                      <w:pPr>
                        <w:tabs>
                          <w:tab w:val="left" w:pos="684"/>
                        </w:tabs>
                        <w:spacing w:before="19"/>
                        <w:ind w:left="107"/>
                        <w:rPr>
                          <w:b/>
                          <w:sz w:val="20"/>
                        </w:rPr>
                      </w:pPr>
                      <w:bookmarkStart w:id="28" w:name="_bookmark16"/>
                      <w:bookmarkEnd w:id="28"/>
                      <w:r>
                        <w:rPr>
                          <w:b/>
                          <w:sz w:val="20"/>
                        </w:rPr>
                        <w:t>4.1</w:t>
                      </w:r>
                      <w:r>
                        <w:rPr>
                          <w:b/>
                          <w:sz w:val="20"/>
                        </w:rPr>
                        <w:tab/>
                        <w:t>Généralités</w:t>
                      </w:r>
                    </w:p>
                  </w:txbxContent>
                </v:textbox>
                <w10:wrap type="topAndBottom" anchorx="page"/>
              </v:shape>
            </w:pict>
          </mc:Fallback>
        </mc:AlternateContent>
      </w:r>
    </w:p>
    <w:p w:rsidR="0020648E" w:rsidRDefault="0020648E">
      <w:pPr>
        <w:pStyle w:val="BodyText"/>
        <w:spacing w:before="4"/>
        <w:rPr>
          <w:b/>
          <w:sz w:val="9"/>
        </w:rPr>
      </w:pPr>
    </w:p>
    <w:p w:rsidR="0020648E" w:rsidRDefault="00F97800">
      <w:pPr>
        <w:pStyle w:val="BodyText"/>
        <w:spacing w:before="93"/>
        <w:ind w:left="544" w:right="783"/>
      </w:pPr>
      <w:r>
        <w:t xml:space="preserve">Les points 2 et 3 qui précèdent peuvent être réalisés sans aucune modification de la loi. Dans la pratique, la LAM est considérée comme légitime et opérationnelle pour atteindre l'objectif social visé. Il n'est </w:t>
      </w:r>
      <w:r>
        <w:rPr>
          <w:u w:val="single"/>
        </w:rPr>
        <w:t>pas nécessaire de procéder à une révision fondamentale</w:t>
      </w:r>
      <w:r>
        <w:t>. Cela compliquerait d’ailleurs énormément le fonctionnement du FAM. Il faudrait alors travailler pendant plusieurs années avec deux systèmes en parallèle.</w:t>
      </w:r>
    </w:p>
    <w:p w:rsidR="0020648E" w:rsidRDefault="0020648E">
      <w:pPr>
        <w:pStyle w:val="BodyText"/>
      </w:pPr>
    </w:p>
    <w:p w:rsidR="0020648E" w:rsidRDefault="00F97800">
      <w:pPr>
        <w:pStyle w:val="BodyText"/>
        <w:ind w:left="544" w:right="876"/>
      </w:pPr>
      <w:r>
        <w:t xml:space="preserve">Il y a cependant quelques points qui pourraient être </w:t>
      </w:r>
      <w:r>
        <w:rPr>
          <w:u w:val="single"/>
        </w:rPr>
        <w:t>améliorés d’un point de vue technique</w:t>
      </w:r>
      <w:r>
        <w:t xml:space="preserve"> afin de rendre l'OMM plus opérationnelle et plus à jour, notamment en termes de clarté et de meilleure communication avec le demandeur.</w:t>
      </w:r>
    </w:p>
    <w:p w:rsidR="0020648E" w:rsidRDefault="0020648E">
      <w:pPr>
        <w:pStyle w:val="BodyText"/>
      </w:pPr>
    </w:p>
    <w:p w:rsidR="0020648E" w:rsidRDefault="0026330B">
      <w:pPr>
        <w:pStyle w:val="BodyText"/>
        <w:spacing w:before="9"/>
        <w:rPr>
          <w:sz w:val="16"/>
        </w:rPr>
      </w:pPr>
      <w:r>
        <w:rPr>
          <w:noProof/>
          <w:lang w:val="en-GB" w:eastAsia="en-GB" w:bidi="ar-SA"/>
        </w:rPr>
        <mc:AlternateContent>
          <mc:Choice Requires="wps">
            <w:drawing>
              <wp:anchor distT="0" distB="0" distL="0" distR="0" simplePos="0" relativeHeight="251707392" behindDoc="1" locked="0" layoutInCell="1" allowOverlap="1">
                <wp:simplePos x="0" y="0"/>
                <wp:positionH relativeFrom="page">
                  <wp:posOffset>705485</wp:posOffset>
                </wp:positionH>
                <wp:positionV relativeFrom="paragraph">
                  <wp:posOffset>150495</wp:posOffset>
                </wp:positionV>
                <wp:extent cx="9302750" cy="177165"/>
                <wp:effectExtent l="0" t="0" r="0" b="0"/>
                <wp:wrapTopAndBottom/>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716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18" w:name="_bookmark17"/>
                            <w:bookmarkEnd w:id="18"/>
                            <w:r>
                              <w:rPr>
                                <w:b/>
                                <w:sz w:val="20"/>
                              </w:rPr>
                              <w:t>4.2</w:t>
                            </w:r>
                            <w:r>
                              <w:rPr>
                                <w:b/>
                                <w:sz w:val="20"/>
                              </w:rPr>
                              <w:tab/>
                              <w:t>Propositions éventuelles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36" type="#_x0000_t202" style="position:absolute;margin-left:55.55pt;margin-top:11.85pt;width:732.5pt;height:13.9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" fillcolor="#d9d9d9" strokeweight=".16936mm">
                <v:textbox inset="0,0,0,0">
                  <w:txbxContent>
                    <w:p w:rsidR="008E6262" w:rsidRDefault="008E6262">
                      <w:pPr>
                        <w:tabs>
                          <w:tab w:val="left" w:pos="684"/>
                        </w:tabs>
                        <w:spacing w:before="19"/>
                        <w:ind w:left="107"/>
                        <w:rPr>
                          <w:b/>
                          <w:sz w:val="20"/>
                        </w:rPr>
                      </w:pPr>
                      <w:bookmarkStart w:id="30" w:name="_bookmark17"/>
                      <w:bookmarkEnd w:id="30"/>
                      <w:r>
                        <w:rPr>
                          <w:b/>
                          <w:sz w:val="20"/>
                        </w:rPr>
                        <w:t>4.2</w:t>
                      </w:r>
                      <w:r>
                        <w:rPr>
                          <w:b/>
                          <w:sz w:val="20"/>
                        </w:rPr>
                        <w:tab/>
                        <w:t>Propositions éventuelles</w:t>
                      </w:r>
                    </w:p>
                  </w:txbxContent>
                </v:textbox>
                <w10:wrap type="topAndBottom" anchorx="page"/>
              </v:shape>
            </w:pict>
          </mc:Fallback>
        </mc:AlternateContent>
      </w:r>
      <w:r>
        <w:rPr>
          <w:noProof/>
          <w:lang w:val="en-GB" w:eastAsia="en-GB" w:bidi="ar-SA"/>
        </w:rPr>
        <mc:AlternateContent>
          <mc:Choice Requires="wps">
            <w:drawing>
              <wp:anchor distT="0" distB="0" distL="0" distR="0" simplePos="0" relativeHeight="251708416" behindDoc="1" locked="0" layoutInCell="1" allowOverlap="1">
                <wp:simplePos x="0" y="0"/>
                <wp:positionH relativeFrom="page">
                  <wp:posOffset>705485</wp:posOffset>
                </wp:positionH>
                <wp:positionV relativeFrom="paragraph">
                  <wp:posOffset>479425</wp:posOffset>
                </wp:positionV>
                <wp:extent cx="9302750" cy="200025"/>
                <wp:effectExtent l="0" t="0" r="0" b="0"/>
                <wp:wrapTopAndBottom/>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2000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a) Demande électronique et communication électronique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37" type="#_x0000_t202" style="position:absolute;margin-left:55.55pt;margin-top:37.75pt;width:732.5pt;height:15.7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" filled="f" strokeweight=".16936mm">
                <v:textbox inset="0,0,0,0">
                  <w:txbxContent>
                    <w:p w:rsidR="008E6262" w:rsidRDefault="008E6262">
                      <w:pPr>
                        <w:spacing w:before="19"/>
                        <w:ind w:left="107"/>
                        <w:rPr>
                          <w:b/>
                          <w:sz w:val="20"/>
                        </w:rPr>
                      </w:pPr>
                      <w:r>
                        <w:rPr>
                          <w:b/>
                          <w:sz w:val="20"/>
                        </w:rPr>
                        <w:t>a) Demande électronique et communication électronique</w:t>
                      </w:r>
                    </w:p>
                  </w:txbxContent>
                </v:textbox>
                <w10:wrap type="topAndBottom" anchorx="page"/>
              </v:shape>
            </w:pict>
          </mc:Fallback>
        </mc:AlternateContent>
      </w:r>
    </w:p>
    <w:p w:rsidR="0020648E" w:rsidRDefault="0020648E">
      <w:pPr>
        <w:pStyle w:val="BodyText"/>
        <w:spacing w:before="1"/>
        <w:rPr>
          <w:sz w:val="14"/>
        </w:rPr>
      </w:pPr>
    </w:p>
    <w:p w:rsidR="0020648E" w:rsidRDefault="0020648E">
      <w:pPr>
        <w:pStyle w:val="BodyText"/>
        <w:spacing w:before="4"/>
        <w:rPr>
          <w:sz w:val="9"/>
        </w:rPr>
      </w:pPr>
    </w:p>
    <w:p w:rsidR="0020648E" w:rsidRDefault="00F97800">
      <w:pPr>
        <w:pStyle w:val="BodyText"/>
        <w:spacing w:before="93"/>
        <w:ind w:left="544" w:right="1040"/>
      </w:pPr>
      <w:r>
        <w:t xml:space="preserve">Le FAM veut permettre l'introduction d'une demande électronique via un formulaire en ligne et faire en sorte que toutes les communications en provenance et à destination du FAM se fassent par voie électronique. Dans sa version actuelle, la loi prévoit uniquement une demande par lettre recommandée à la poste. Il convient donc d’apporter certaines </w:t>
      </w:r>
      <w:r>
        <w:rPr>
          <w:u w:val="single"/>
        </w:rPr>
        <w:t>adaptations techniques au texte de loi.</w:t>
      </w:r>
      <w:r>
        <w:t xml:space="preserve"> Pour plus de détails, cf. annexe 5.4.</w:t>
      </w:r>
    </w:p>
    <w:p w:rsidR="0020648E" w:rsidRDefault="0026330B">
      <w:pPr>
        <w:pStyle w:val="BodyText"/>
        <w:spacing w:before="9"/>
        <w:rPr>
          <w:sz w:val="16"/>
        </w:rPr>
      </w:pPr>
      <w:r>
        <w:rPr>
          <w:noProof/>
          <w:lang w:val="en-GB" w:eastAsia="en-GB" w:bidi="ar-SA"/>
        </w:rPr>
        <mc:AlternateContent>
          <mc:Choice Requires="wps">
            <w:drawing>
              <wp:anchor distT="0" distB="0" distL="0" distR="0" simplePos="0" relativeHeight="251709440" behindDoc="1" locked="0" layoutInCell="1" allowOverlap="1">
                <wp:simplePos x="0" y="0"/>
                <wp:positionH relativeFrom="page">
                  <wp:posOffset>705485</wp:posOffset>
                </wp:positionH>
                <wp:positionV relativeFrom="paragraph">
                  <wp:posOffset>151130</wp:posOffset>
                </wp:positionV>
                <wp:extent cx="9302750" cy="177165"/>
                <wp:effectExtent l="0" t="0" r="0" b="0"/>
                <wp:wrapTopAndBottom/>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71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b) Article 13 - lien avec les affaires pénales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38" type="#_x0000_t202" style="position:absolute;margin-left:55.55pt;margin-top:11.9pt;width:732.5pt;height:13.9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" filled="f" strokeweight=".16936mm">
                <v:textbox inset="0,0,0,0">
                  <w:txbxContent>
                    <w:p w:rsidR="008E6262" w:rsidRDefault="008E6262">
                      <w:pPr>
                        <w:spacing w:before="19"/>
                        <w:ind w:left="107"/>
                        <w:rPr>
                          <w:b/>
                          <w:sz w:val="20"/>
                        </w:rPr>
                      </w:pPr>
                      <w:r>
                        <w:rPr>
                          <w:b/>
                          <w:sz w:val="20"/>
                        </w:rPr>
                        <w:t>b) Article 13 - lien avec les affaires pénales</w:t>
                      </w:r>
                    </w:p>
                  </w:txbxContent>
                </v:textbox>
                <w10:wrap type="topAndBottom" anchorx="page"/>
              </v:shape>
            </w:pict>
          </mc:Fallback>
        </mc:AlternateContent>
      </w:r>
    </w:p>
    <w:p w:rsidR="0020648E" w:rsidRDefault="0020648E">
      <w:pPr>
        <w:pStyle w:val="BodyText"/>
        <w:spacing w:before="2"/>
        <w:rPr>
          <w:sz w:val="9"/>
        </w:rPr>
      </w:pPr>
    </w:p>
    <w:p w:rsidR="0020648E" w:rsidRDefault="00F97800">
      <w:pPr>
        <w:pStyle w:val="Heading1"/>
        <w:spacing w:before="93"/>
        <w:ind w:left="544"/>
      </w:pPr>
      <w:r>
        <w:t>Proposition d’ajout du texte souligné</w:t>
      </w:r>
    </w:p>
    <w:p w:rsidR="0020648E" w:rsidRDefault="0020648E">
      <w:pPr>
        <w:pStyle w:val="BodyText"/>
        <w:spacing w:before="3"/>
        <w:rPr>
          <w:b/>
        </w:rPr>
      </w:pPr>
    </w:p>
    <w:p w:rsidR="0020648E" w:rsidRDefault="00F97800">
      <w:pPr>
        <w:pStyle w:val="BodyText"/>
        <w:ind w:left="544" w:right="1324"/>
      </w:pPr>
      <w:r>
        <w:t>§ 1er. L'envoi de la demande visée à l'article 12, suspend de plein droit l'examen et le jugement des actions civiles relatives à cet accident médical intentées devant les juridictions de l'ordre judiciaire, jusqu'au lendemain du jour où :</w:t>
      </w:r>
    </w:p>
    <w:p w:rsidR="0020648E" w:rsidRDefault="00F97800">
      <w:pPr>
        <w:pStyle w:val="BodyText"/>
        <w:spacing w:line="228" w:lineRule="exact"/>
        <w:ind w:left="544"/>
      </w:pPr>
      <w:r>
        <w:t>1° le demandeur accepte une offre définitive d'indemnisation soit du Fonds, soit du prestataire de soins, soit de l'assureur de ce dernier ;</w:t>
      </w:r>
    </w:p>
    <w:p w:rsidR="0020648E" w:rsidRDefault="00F97800">
      <w:pPr>
        <w:pStyle w:val="BodyText"/>
        <w:ind w:left="544" w:right="1549"/>
      </w:pPr>
      <w:r>
        <w:t>2° le demandeur refuse une offre d'indemnisation, provisionnelle ou définitive, soit du Fonds, soit du prestataire de soins, soit de l'assureur de ce dernier ; 3° le Fonds notifie au demandeur un avis par lequel il estime que les conditions prévues par les articles 4 et 5 ne sont pas remplies ;</w:t>
      </w:r>
    </w:p>
    <w:p w:rsidR="0020648E" w:rsidRDefault="00F97800">
      <w:pPr>
        <w:pStyle w:val="BodyText"/>
        <w:spacing w:before="2"/>
        <w:ind w:left="544"/>
      </w:pPr>
      <w:r>
        <w:t>4° le demandeur notifie au Fonds sa volonté de mettre un terme à la procédure devant le Fonds.</w:t>
      </w:r>
    </w:p>
    <w:p w:rsidR="0020648E" w:rsidRDefault="00F97800">
      <w:pPr>
        <w:pStyle w:val="BodyText"/>
        <w:spacing w:line="229" w:lineRule="exact"/>
        <w:ind w:left="544"/>
      </w:pPr>
      <w:r>
        <w:t>§ 2. La prescription des actions civiles relatives à cet accident médical est suspendue aux mêmes conditions.</w:t>
      </w:r>
    </w:p>
    <w:p w:rsidR="0020648E" w:rsidRDefault="00F97800" w:rsidP="006802BC">
      <w:pPr>
        <w:pStyle w:val="BodyText"/>
        <w:spacing w:line="229" w:lineRule="exact"/>
        <w:ind w:left="544"/>
      </w:pPr>
      <w:r>
        <w:t>§ 3. L'introduction d'une action judiciaire relative à cet accident médical suspend la prescription de l'action auprès du Fonds ou contre celui-ci.</w:t>
      </w:r>
    </w:p>
    <w:p w:rsidR="00475C8A" w:rsidRPr="00B754BE" w:rsidRDefault="00475C8A" w:rsidP="00475C8A">
      <w:pPr>
        <w:ind w:left="544"/>
        <w:jc w:val="both"/>
        <w:rPr>
          <w:color w:val="000000" w:themeColor="text1"/>
          <w:sz w:val="20"/>
          <w:szCs w:val="20"/>
          <w:u w:val="single"/>
          <w:lang w:val="fr-BE"/>
        </w:rPr>
        <w:sectPr w:rsidR="00475C8A" w:rsidRPr="00B754BE" w:rsidSect="008E6262">
          <w:pgSz w:w="16840" w:h="11910" w:orient="landscape"/>
          <w:pgMar w:top="1180" w:right="460" w:bottom="640" w:left="680" w:header="340" w:footer="1134" w:gutter="0"/>
          <w:cols w:space="708"/>
          <w:docGrid w:linePitch="299"/>
        </w:sectPr>
      </w:pPr>
      <w:r w:rsidRPr="00975B73">
        <w:rPr>
          <w:color w:val="000000" w:themeColor="text1"/>
          <w:sz w:val="20"/>
          <w:szCs w:val="20"/>
          <w:u w:val="single"/>
          <w:lang w:val="fr"/>
        </w:rPr>
        <w:t>§ 4. Si une procédure pénale a été ouverte pour les mêmes faits que cet accident médical, l’examen de la demande visée à l’article 12 est suspendu par le Fonds jusqu’au lendemain du jour où le Fonds est informé du fait que la procédure pénale a pris fin par une décision de classement sans suite, une décision de non-lieu, un jugement ou arrêt correctionnel coulé en force de chose jugée.</w:t>
      </w:r>
    </w:p>
    <w:p w:rsidR="0020648E" w:rsidRPr="00B754BE" w:rsidRDefault="0020648E">
      <w:pPr>
        <w:pStyle w:val="BodyText"/>
        <w:spacing w:before="8"/>
        <w:rPr>
          <w:lang w:val="fr-BE"/>
        </w:rPr>
      </w:pPr>
    </w:p>
    <w:p w:rsidR="0020648E" w:rsidRPr="00B754BE" w:rsidRDefault="00F97800">
      <w:pPr>
        <w:pStyle w:val="Heading1"/>
        <w:spacing w:before="93"/>
        <w:ind w:left="544"/>
        <w:rPr>
          <w:lang w:val="fr-BE"/>
        </w:rPr>
      </w:pPr>
      <w:r w:rsidRPr="00673090">
        <w:rPr>
          <w:lang w:val="fr"/>
        </w:rPr>
        <w:t>Motivation</w:t>
      </w:r>
    </w:p>
    <w:p w:rsidR="00475C8A" w:rsidRPr="00B754BE" w:rsidRDefault="00475C8A">
      <w:pPr>
        <w:pStyle w:val="Heading1"/>
        <w:spacing w:before="93"/>
        <w:ind w:left="544"/>
        <w:rPr>
          <w:lang w:val="fr-BE"/>
        </w:rPr>
      </w:pPr>
    </w:p>
    <w:p w:rsidR="00475C8A" w:rsidRPr="00B754BE" w:rsidRDefault="00475C8A" w:rsidP="00475C8A">
      <w:pPr>
        <w:pStyle w:val="BodyText"/>
        <w:ind w:left="544"/>
        <w:rPr>
          <w:color w:val="000000" w:themeColor="text1"/>
          <w:lang w:val="fr-BE"/>
        </w:rPr>
      </w:pPr>
      <w:r w:rsidRPr="00975B73">
        <w:rPr>
          <w:color w:val="000000" w:themeColor="text1"/>
          <w:lang w:val="fr"/>
        </w:rPr>
        <w:t xml:space="preserve">La situation dans laquelle une demande d’avis est introduite auprès du Fonds alors que l’action pénale est en mouvement au niveau de la phase d’information,  </w:t>
      </w:r>
    </w:p>
    <w:p w:rsidR="00475C8A" w:rsidRPr="00B754BE" w:rsidRDefault="00475C8A" w:rsidP="00475C8A">
      <w:pPr>
        <w:pStyle w:val="BodyText"/>
        <w:ind w:left="544"/>
        <w:rPr>
          <w:color w:val="000000" w:themeColor="text1"/>
          <w:lang w:val="fr-BE"/>
        </w:rPr>
      </w:pPr>
      <w:r w:rsidRPr="00975B73">
        <w:rPr>
          <w:color w:val="000000" w:themeColor="text1"/>
          <w:lang w:val="fr"/>
        </w:rPr>
        <w:t>d’instruction ou de jugement, n’est pas précisément réglée par l’article 13. L'exposé des motifs de la loi nous éclaire sur cette question</w:t>
      </w:r>
    </w:p>
    <w:p w:rsidR="00475C8A" w:rsidRPr="00B754BE" w:rsidRDefault="00475C8A" w:rsidP="00475C8A">
      <w:pPr>
        <w:pStyle w:val="BodyText"/>
        <w:ind w:left="544"/>
        <w:rPr>
          <w:color w:val="000000" w:themeColor="text1"/>
          <w:lang w:val="fr-BE"/>
        </w:rPr>
      </w:pPr>
      <w:r w:rsidRPr="00975B73">
        <w:rPr>
          <w:color w:val="000000" w:themeColor="text1"/>
          <w:lang w:val="fr"/>
        </w:rPr>
        <w:t>en précisant que la règle fixée à l'article 13, § 1</w:t>
      </w:r>
      <w:r w:rsidRPr="00975B73">
        <w:rPr>
          <w:color w:val="000000" w:themeColor="text1"/>
          <w:vertAlign w:val="superscript"/>
          <w:lang w:val="fr"/>
        </w:rPr>
        <w:t>er</w:t>
      </w:r>
      <w:r w:rsidRPr="00975B73">
        <w:rPr>
          <w:color w:val="000000" w:themeColor="text1"/>
          <w:lang w:val="fr"/>
        </w:rPr>
        <w:t>, « s’applique également aux actions civiles introduites dans le cadre</w:t>
      </w:r>
    </w:p>
    <w:p w:rsidR="00475C8A" w:rsidRPr="00B754BE" w:rsidRDefault="00475C8A" w:rsidP="00475C8A">
      <w:pPr>
        <w:pStyle w:val="BodyText"/>
        <w:ind w:left="544"/>
        <w:rPr>
          <w:color w:val="000000" w:themeColor="text1"/>
          <w:lang w:val="fr-BE"/>
        </w:rPr>
      </w:pPr>
      <w:r w:rsidRPr="00975B73">
        <w:rPr>
          <w:color w:val="000000" w:themeColor="text1"/>
          <w:lang w:val="fr"/>
        </w:rPr>
        <w:t xml:space="preserve">d'une procédure pénale ». L'article 4, alinéa 2, du titre préliminaire du Code de procédure pénale stipule en effet ce qui suit :  « Le juge </w:t>
      </w:r>
    </w:p>
    <w:p w:rsidR="00475C8A" w:rsidRPr="00B754BE" w:rsidRDefault="00475C8A" w:rsidP="00475C8A">
      <w:pPr>
        <w:pStyle w:val="BodyText"/>
        <w:ind w:left="544"/>
        <w:rPr>
          <w:color w:val="000000" w:themeColor="text1"/>
          <w:lang w:val="fr-BE"/>
        </w:rPr>
      </w:pPr>
      <w:r w:rsidRPr="00975B73">
        <w:rPr>
          <w:color w:val="000000" w:themeColor="text1"/>
          <w:lang w:val="fr"/>
        </w:rPr>
        <w:t xml:space="preserve">saisi de l'action publique réserve d'office les intérêts civils, même en l'absence de constitution de partie civile, si la cause </w:t>
      </w:r>
    </w:p>
    <w:p w:rsidR="00475C8A" w:rsidRPr="00B754BE" w:rsidRDefault="00475C8A" w:rsidP="00475C8A">
      <w:pPr>
        <w:pStyle w:val="BodyText"/>
        <w:ind w:left="544"/>
        <w:rPr>
          <w:color w:val="000000" w:themeColor="text1"/>
          <w:lang w:val="fr-BE"/>
        </w:rPr>
      </w:pPr>
      <w:r w:rsidRPr="00975B73">
        <w:rPr>
          <w:color w:val="000000" w:themeColor="text1"/>
          <w:lang w:val="fr"/>
        </w:rPr>
        <w:t>n'est pas en état d'être jugée quant à ces intérêts. ». Lorsqu'une demande est en instance auprès du Fonds, il faut partir du principe que l'affaire</w:t>
      </w:r>
    </w:p>
    <w:p w:rsidR="00475C8A" w:rsidRPr="00B754BE" w:rsidRDefault="00475C8A" w:rsidP="00475C8A">
      <w:pPr>
        <w:pStyle w:val="BodyText"/>
        <w:ind w:left="544"/>
        <w:rPr>
          <w:color w:val="000000" w:themeColor="text1"/>
          <w:lang w:val="fr-BE"/>
        </w:rPr>
      </w:pPr>
      <w:r w:rsidRPr="00975B73">
        <w:rPr>
          <w:color w:val="000000" w:themeColor="text1"/>
          <w:lang w:val="fr"/>
        </w:rPr>
        <w:t xml:space="preserve">n'est pas en état d'être jugée quant aux intérêts civils. » 23 </w:t>
      </w:r>
      <w:r w:rsidR="00D80125" w:rsidRPr="00975B73">
        <w:rPr>
          <w:rStyle w:val="EndnoteReference"/>
          <w:color w:val="000000" w:themeColor="text1"/>
          <w:lang w:val="fr"/>
        </w:rPr>
        <w:endnoteReference w:id="1"/>
      </w:r>
    </w:p>
    <w:p w:rsidR="00475C8A" w:rsidRPr="00B754BE" w:rsidRDefault="00475C8A" w:rsidP="00475C8A">
      <w:pPr>
        <w:pStyle w:val="BodyText"/>
        <w:ind w:left="544"/>
        <w:rPr>
          <w:color w:val="000000" w:themeColor="text1"/>
          <w:lang w:val="fr-BE"/>
        </w:rPr>
      </w:pPr>
      <w:r w:rsidRPr="00975B73">
        <w:rPr>
          <w:color w:val="000000" w:themeColor="text1"/>
          <w:lang w:val="fr"/>
        </w:rPr>
        <w:t xml:space="preserve">Compte tenu de l'exposé des motifs, seul l'examen des intérêts civils dans le cadre d'une procédure pénale doit être suspendu, </w:t>
      </w:r>
    </w:p>
    <w:p w:rsidR="00475C8A" w:rsidRPr="00B754BE" w:rsidRDefault="00475C8A" w:rsidP="00475C8A">
      <w:pPr>
        <w:pStyle w:val="BodyText"/>
        <w:ind w:left="544"/>
        <w:rPr>
          <w:color w:val="000000" w:themeColor="text1"/>
          <w:lang w:val="fr-BE"/>
        </w:rPr>
      </w:pPr>
      <w:r w:rsidRPr="00975B73">
        <w:rPr>
          <w:color w:val="000000" w:themeColor="text1"/>
          <w:lang w:val="fr"/>
        </w:rPr>
        <w:t xml:space="preserve">dans l'hypothèse où une demande a été introduite auprès du Fonds. Par conséquent, il pourrait se présenter la situation dans laquelle le Fonds poursuive le traitement </w:t>
      </w:r>
    </w:p>
    <w:p w:rsidR="00475C8A" w:rsidRPr="00B754BE" w:rsidRDefault="00475C8A" w:rsidP="00475C8A">
      <w:pPr>
        <w:pStyle w:val="BodyText"/>
        <w:ind w:left="544"/>
        <w:rPr>
          <w:color w:val="000000" w:themeColor="text1"/>
          <w:lang w:val="fr-BE"/>
        </w:rPr>
      </w:pPr>
      <w:r w:rsidRPr="00975B73">
        <w:rPr>
          <w:color w:val="000000" w:themeColor="text1"/>
          <w:lang w:val="fr"/>
        </w:rPr>
        <w:t xml:space="preserve">de la demande d’avis introduite auprès de lui, retienne l’existence d’une responsabilité civile dans le chef d’un prestataire de soins et indemnise le ou les demandeur(s), </w:t>
      </w:r>
    </w:p>
    <w:p w:rsidR="00475C8A" w:rsidRPr="00B754BE" w:rsidRDefault="00475C8A" w:rsidP="00475C8A">
      <w:pPr>
        <w:pStyle w:val="BodyText"/>
        <w:ind w:left="544"/>
        <w:rPr>
          <w:color w:val="000000" w:themeColor="text1"/>
          <w:lang w:val="fr-BE"/>
        </w:rPr>
      </w:pPr>
      <w:r w:rsidRPr="00975B73">
        <w:rPr>
          <w:color w:val="000000" w:themeColor="text1"/>
          <w:lang w:val="fr"/>
        </w:rPr>
        <w:t>alors même qu’une procédure pénale est en cours et que le juge pénal pourrait estimer, à l’issue de celle-ci, qu’aucune infraction n’est établie. 24</w:t>
      </w:r>
    </w:p>
    <w:p w:rsidR="00475C8A" w:rsidRPr="00B754BE" w:rsidRDefault="00475C8A" w:rsidP="00475C8A">
      <w:pPr>
        <w:pStyle w:val="BodyText"/>
        <w:ind w:left="544"/>
        <w:rPr>
          <w:color w:val="000000" w:themeColor="text1"/>
          <w:lang w:val="fr-BE"/>
        </w:rPr>
      </w:pPr>
      <w:r w:rsidRPr="00975B73">
        <w:rPr>
          <w:color w:val="000000" w:themeColor="text1"/>
          <w:lang w:val="fr"/>
        </w:rPr>
        <w:t xml:space="preserve">Dans cette hypothèse, le Fonds pourrait être amené à supporter la charge financière de sa décision, sans possibilité de récupération auprès des juridictions civiles </w:t>
      </w:r>
    </w:p>
    <w:p w:rsidR="00475C8A" w:rsidRPr="00B754BE" w:rsidRDefault="00475C8A" w:rsidP="00475C8A">
      <w:pPr>
        <w:pStyle w:val="BodyText"/>
        <w:ind w:left="544"/>
        <w:rPr>
          <w:color w:val="000000" w:themeColor="text1"/>
          <w:lang w:val="fr-BE"/>
        </w:rPr>
      </w:pPr>
      <w:r w:rsidRPr="00975B73">
        <w:rPr>
          <w:color w:val="000000" w:themeColor="text1"/>
          <w:lang w:val="fr"/>
        </w:rPr>
        <w:t>en vertu du principe de l’autorité de chose jugée du pénal sur le civil.</w:t>
      </w:r>
    </w:p>
    <w:p w:rsidR="00475C8A" w:rsidRPr="00B754BE" w:rsidRDefault="00475C8A" w:rsidP="00475C8A">
      <w:pPr>
        <w:pStyle w:val="BodyText"/>
        <w:ind w:left="544"/>
        <w:rPr>
          <w:color w:val="000000" w:themeColor="text1"/>
          <w:lang w:val="fr-BE"/>
        </w:rPr>
      </w:pPr>
      <w:r w:rsidRPr="00975B73">
        <w:rPr>
          <w:color w:val="000000" w:themeColor="text1"/>
          <w:lang w:val="fr"/>
        </w:rPr>
        <w:t>Cette adaptation supprimera ainsi notamment le risque de voir apparaître des décisions contradictoires.</w:t>
      </w:r>
    </w:p>
    <w:p w:rsidR="00475C8A" w:rsidRPr="00B754BE" w:rsidRDefault="00475C8A" w:rsidP="00475C8A">
      <w:pPr>
        <w:pStyle w:val="BodyText"/>
        <w:ind w:left="544"/>
        <w:rPr>
          <w:color w:val="000000" w:themeColor="text1"/>
          <w:lang w:val="fr-BE"/>
        </w:rPr>
      </w:pPr>
      <w:r w:rsidRPr="00975B73">
        <w:rPr>
          <w:color w:val="000000" w:themeColor="text1"/>
          <w:lang w:val="fr"/>
        </w:rPr>
        <w:t>Force est de constater que lorsqu'une affaire pénale est en cours, le prestataire de soins ne collabore souvent pas à la procédure simultanément en cours devant le FAM.</w:t>
      </w:r>
    </w:p>
    <w:p w:rsidR="00475C8A" w:rsidRPr="00B754BE" w:rsidRDefault="00475C8A" w:rsidP="00475C8A">
      <w:pPr>
        <w:pStyle w:val="BodyText"/>
        <w:ind w:left="544"/>
        <w:rPr>
          <w:color w:val="000000" w:themeColor="text1"/>
          <w:lang w:val="fr-BE"/>
        </w:rPr>
      </w:pPr>
      <w:r w:rsidRPr="00975B73">
        <w:rPr>
          <w:color w:val="000000" w:themeColor="text1"/>
          <w:lang w:val="fr"/>
        </w:rPr>
        <w:t>Les possibilités dont dispose le FAM (notamment l'art. 15 LAM) pour réclamer des justificatifs et des informations ne sont en rien comparables à celles du Parquet.</w:t>
      </w:r>
    </w:p>
    <w:p w:rsidR="00475C8A" w:rsidRPr="00B754BE" w:rsidRDefault="00475C8A" w:rsidP="00475C8A">
      <w:pPr>
        <w:pStyle w:val="BodyText"/>
        <w:ind w:left="544"/>
        <w:rPr>
          <w:color w:val="000000" w:themeColor="text1"/>
          <w:lang w:val="fr-BE"/>
        </w:rPr>
      </w:pPr>
      <w:r w:rsidRPr="00975B73">
        <w:rPr>
          <w:color w:val="000000" w:themeColor="text1"/>
          <w:lang w:val="fr"/>
        </w:rPr>
        <w:t>Si la procédure devant le FAM est poursuivie dans ce cas, elle pourrait être préjudiciable au demandeur. Le Fonds ne peut en effet conclure à une éventuelle responsabilité que sur la base des pièces qui lui sont soumises. Toutefois, lorsque le prestataire de soins ne collabore pas à la procédure devant le FAM, le risque existe que le FAM, tenu par les délais légaux, doive délivrer un avis sans disposer de toutes les informations. Ceci peut s'avérer préjudiciable au</w:t>
      </w:r>
    </w:p>
    <w:p w:rsidR="00475C8A" w:rsidRPr="00B754BE" w:rsidRDefault="00475C8A" w:rsidP="00475C8A">
      <w:pPr>
        <w:pStyle w:val="BodyText"/>
        <w:ind w:left="544"/>
        <w:rPr>
          <w:color w:val="000000" w:themeColor="text1"/>
          <w:lang w:val="fr-BE"/>
        </w:rPr>
      </w:pPr>
      <w:r w:rsidRPr="00975B73">
        <w:rPr>
          <w:color w:val="000000" w:themeColor="text1"/>
          <w:lang w:val="fr"/>
        </w:rPr>
        <w:t>demandeur/patient.</w:t>
      </w:r>
    </w:p>
    <w:p w:rsidR="0020648E" w:rsidRPr="00B754BE" w:rsidRDefault="0020648E" w:rsidP="00475C8A">
      <w:pPr>
        <w:pStyle w:val="BodyText"/>
        <w:ind w:left="544"/>
        <w:rPr>
          <w:b/>
          <w:lang w:val="fr-BE"/>
        </w:rPr>
      </w:pPr>
    </w:p>
    <w:p w:rsidR="0020648E" w:rsidRPr="00B754BE" w:rsidRDefault="0026330B">
      <w:pPr>
        <w:pStyle w:val="BodyText"/>
        <w:spacing w:before="9"/>
        <w:rPr>
          <w:sz w:val="16"/>
          <w:lang w:val="fr-BE"/>
        </w:rPr>
      </w:pPr>
      <w:r>
        <w:rPr>
          <w:noProof/>
          <w:lang w:val="en-GB" w:eastAsia="en-GB" w:bidi="ar-SA"/>
        </w:rPr>
        <mc:AlternateContent>
          <mc:Choice Requires="wps">
            <w:drawing>
              <wp:anchor distT="0" distB="0" distL="0" distR="0" simplePos="0" relativeHeight="251710464" behindDoc="1" locked="0" layoutInCell="1" allowOverlap="1">
                <wp:simplePos x="0" y="0"/>
                <wp:positionH relativeFrom="page">
                  <wp:posOffset>705485</wp:posOffset>
                </wp:positionH>
                <wp:positionV relativeFrom="paragraph">
                  <wp:posOffset>151130</wp:posOffset>
                </wp:positionV>
                <wp:extent cx="9302750" cy="200025"/>
                <wp:effectExtent l="0" t="0" r="0" b="0"/>
                <wp:wrapTopAndBottom/>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2000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c) Art 23 - resserrement du délai de recours devant un tribunal civil suite à un avis du FAM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9" type="#_x0000_t202" style="position:absolute;margin-left:55.55pt;margin-top:11.9pt;width:732.5pt;height:15.7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" filled="f" strokeweight=".16936mm">
                <v:textbox inset="0,0,0,0">
                  <w:txbxContent>
                    <w:p w:rsidR="008E6262" w:rsidRDefault="008E6262">
                      <w:pPr>
                        <w:spacing w:before="19"/>
                        <w:ind w:left="107"/>
                        <w:rPr>
                          <w:b/>
                          <w:sz w:val="20"/>
                        </w:rPr>
                      </w:pPr>
                      <w:r>
                        <w:rPr>
                          <w:b/>
                          <w:sz w:val="20"/>
                        </w:rPr>
                        <w:t>c) Art 23 - resserrement du délai de recours devant un tribunal civil suite à un avis du FAM</w:t>
                      </w:r>
                    </w:p>
                  </w:txbxContent>
                </v:textbox>
                <w10:wrap type="topAndBottom" anchorx="page"/>
              </v:shape>
            </w:pict>
          </mc:Fallback>
        </mc:AlternateContent>
      </w:r>
    </w:p>
    <w:p w:rsidR="0020648E" w:rsidRPr="00B754BE" w:rsidRDefault="0020648E">
      <w:pPr>
        <w:pStyle w:val="BodyText"/>
        <w:spacing w:before="2"/>
        <w:rPr>
          <w:sz w:val="9"/>
          <w:lang w:val="fr-BE"/>
        </w:rPr>
      </w:pPr>
    </w:p>
    <w:p w:rsidR="0020648E" w:rsidRPr="00B754BE" w:rsidRDefault="00F97800">
      <w:pPr>
        <w:pStyle w:val="Heading1"/>
        <w:spacing w:before="93"/>
        <w:ind w:left="544"/>
        <w:rPr>
          <w:b w:val="0"/>
          <w:sz w:val="12"/>
          <w:lang w:val="fr-BE"/>
        </w:rPr>
      </w:pPr>
      <w:r w:rsidRPr="00673090">
        <w:rPr>
          <w:lang w:val="fr"/>
        </w:rPr>
        <w:t>Voorstel toevoeging onderlijnde tekst</w:t>
      </w:r>
      <w:r w:rsidRPr="00673090">
        <w:rPr>
          <w:b w:val="0"/>
          <w:position w:val="6"/>
          <w:sz w:val="12"/>
          <w:lang w:val="fr"/>
        </w:rPr>
        <w:t>23</w:t>
      </w:r>
    </w:p>
    <w:p w:rsidR="0020648E" w:rsidRPr="00B754BE" w:rsidRDefault="006802BC" w:rsidP="00975B73">
      <w:pPr>
        <w:pStyle w:val="BodyText"/>
        <w:ind w:left="544"/>
        <w:rPr>
          <w:color w:val="000000" w:themeColor="text1"/>
          <w:u w:val="single"/>
          <w:lang w:val="fr-BE"/>
        </w:rPr>
      </w:pPr>
      <w:r w:rsidRPr="00975B73">
        <w:rPr>
          <w:rStyle w:val="fontstyle01"/>
          <w:color w:val="000000" w:themeColor="text1"/>
          <w:u w:val="single"/>
          <w:lang w:val="fr"/>
        </w:rPr>
        <w:t>« Si, dans son avis, le Fonds conclut qu’il n’y a pas lieu à indemnisation en vertu de l'article 4, 1°, ou 2° ou 3°, le demandeur qui conteste l’avis du FAM</w:t>
      </w:r>
      <w:r w:rsidRPr="00975B73">
        <w:rPr>
          <w:rFonts w:ascii="ArialMT" w:hAnsi="ArialMT"/>
          <w:color w:val="000000" w:themeColor="text1"/>
          <w:u w:val="single"/>
          <w:lang w:val="fr"/>
        </w:rPr>
        <w:br/>
      </w:r>
      <w:r w:rsidRPr="00975B73">
        <w:rPr>
          <w:rStyle w:val="fontstyle01"/>
          <w:color w:val="000000" w:themeColor="text1"/>
          <w:u w:val="single"/>
          <w:lang w:val="fr"/>
        </w:rPr>
        <w:t xml:space="preserve"> peut, à peine de déchéance, intenter dans l’année qui suit la notification de l’avis, conformément au Code judiciaire, une action contre le Fonds</w:t>
      </w:r>
      <w:r w:rsidRPr="00975B73">
        <w:rPr>
          <w:rFonts w:ascii="ArialMT" w:hAnsi="ArialMT"/>
          <w:color w:val="000000" w:themeColor="text1"/>
          <w:u w:val="single"/>
          <w:lang w:val="fr"/>
        </w:rPr>
        <w:br/>
      </w:r>
      <w:r w:rsidRPr="00975B73">
        <w:rPr>
          <w:rStyle w:val="fontstyle01"/>
          <w:color w:val="000000" w:themeColor="text1"/>
          <w:u w:val="single"/>
          <w:lang w:val="fr"/>
        </w:rPr>
        <w:t xml:space="preserve"> afin d'obtenir du FAM les indemnités auxquelles il prétend avoir droit en vertu de la présente loi. Cette action ne porte pas préjudice aux actions de droit commun</w:t>
      </w:r>
      <w:r w:rsidRPr="00975B73">
        <w:rPr>
          <w:rFonts w:ascii="ArialMT" w:hAnsi="ArialMT"/>
          <w:color w:val="000000" w:themeColor="text1"/>
          <w:u w:val="single"/>
          <w:lang w:val="fr"/>
        </w:rPr>
        <w:br/>
      </w:r>
      <w:r w:rsidRPr="00975B73">
        <w:rPr>
          <w:rStyle w:val="fontstyle01"/>
          <w:color w:val="000000" w:themeColor="text1"/>
          <w:u w:val="single"/>
          <w:lang w:val="fr"/>
        </w:rPr>
        <w:t xml:space="preserve"> du demandeur contre le prestataire responsable ou son assureur ».</w:t>
      </w:r>
    </w:p>
    <w:p w:rsidR="0020648E" w:rsidRPr="00B754BE" w:rsidRDefault="0020648E" w:rsidP="00975B73">
      <w:pPr>
        <w:pStyle w:val="BodyText"/>
        <w:ind w:left="544"/>
        <w:rPr>
          <w:color w:val="000000" w:themeColor="text1"/>
          <w:u w:val="single"/>
          <w:lang w:val="fr-BE"/>
        </w:rPr>
      </w:pPr>
    </w:p>
    <w:p w:rsidR="0020648E" w:rsidRPr="00B754BE" w:rsidRDefault="0026330B">
      <w:pPr>
        <w:pStyle w:val="BodyText"/>
        <w:spacing w:before="10"/>
        <w:rPr>
          <w:sz w:val="10"/>
          <w:lang w:val="fr-BE"/>
        </w:rPr>
      </w:pPr>
      <w:r>
        <w:rPr>
          <w:noProof/>
          <w:lang w:val="en-GB" w:eastAsia="en-GB" w:bidi="ar-SA"/>
        </w:rPr>
        <mc:AlternateContent>
          <mc:Choice Requires="wps">
            <w:drawing>
              <wp:anchor distT="0" distB="0" distL="0" distR="0" simplePos="0" relativeHeight="251711488" behindDoc="1" locked="0" layoutInCell="1" allowOverlap="1">
                <wp:simplePos x="0" y="0"/>
                <wp:positionH relativeFrom="page">
                  <wp:posOffset>777240</wp:posOffset>
                </wp:positionH>
                <wp:positionV relativeFrom="paragraph">
                  <wp:posOffset>107950</wp:posOffset>
                </wp:positionV>
                <wp:extent cx="1829435" cy="1270"/>
                <wp:effectExtent l="0" t="0" r="0" b="0"/>
                <wp:wrapTopAndBottom/>
                <wp:docPr id="3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0DF51" id="Freeform 10" o:spid="_x0000_s1026" style="position:absolute;margin-left:61.2pt;margin-top:8.5pt;width:144.0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" path="m,l2880,e" filled="f" strokeweight=".48pt">
                <v:path arrowok="t" o:connecttype="custom" o:connectlocs="0,0;1828800,0" o:connectangles="0,0"/>
                <w10:wrap type="topAndBottom" anchorx="page"/>
              </v:shape>
            </w:pict>
          </mc:Fallback>
        </mc:AlternateContent>
      </w:r>
    </w:p>
    <w:p w:rsidR="0020648E" w:rsidRPr="00B754BE" w:rsidRDefault="0020648E">
      <w:pPr>
        <w:pStyle w:val="BodyText"/>
        <w:spacing w:before="2"/>
        <w:rPr>
          <w:sz w:val="14"/>
          <w:lang w:val="fr-BE"/>
        </w:rPr>
      </w:pPr>
    </w:p>
    <w:p w:rsidR="0020648E" w:rsidRDefault="00F97800">
      <w:pPr>
        <w:spacing w:before="1"/>
        <w:ind w:left="544"/>
        <w:rPr>
          <w:sz w:val="16"/>
        </w:rPr>
      </w:pPr>
      <w:r>
        <w:rPr>
          <w:position w:val="5"/>
          <w:sz w:val="9"/>
        </w:rPr>
        <w:t xml:space="preserve">21 </w:t>
      </w:r>
      <w:r>
        <w:rPr>
          <w:sz w:val="16"/>
        </w:rPr>
        <w:t xml:space="preserve">Exposé des motifs, </w:t>
      </w:r>
      <w:r>
        <w:rPr>
          <w:i/>
          <w:sz w:val="16"/>
        </w:rPr>
        <w:t>Doc.parl</w:t>
      </w:r>
      <w:r>
        <w:rPr>
          <w:sz w:val="16"/>
        </w:rPr>
        <w:t>. Chambre, 2009-2010, 2240/001, p. 53</w:t>
      </w:r>
    </w:p>
    <w:p w:rsidR="0020648E" w:rsidRPr="00F97800" w:rsidRDefault="00F97800">
      <w:pPr>
        <w:ind w:left="544" w:right="869"/>
        <w:rPr>
          <w:sz w:val="16"/>
          <w:lang w:val="nl-BE"/>
        </w:rPr>
      </w:pPr>
      <w:r>
        <w:rPr>
          <w:sz w:val="16"/>
          <w:vertAlign w:val="superscript"/>
        </w:rPr>
        <w:t>22</w:t>
      </w:r>
      <w:r>
        <w:rPr>
          <w:sz w:val="16"/>
        </w:rPr>
        <w:t xml:space="preserve"> G. Schamps, « Le Fonds des accidents médicaux et l’indemnisation des dommages résultant de soins de santé », </w:t>
      </w:r>
      <w:r>
        <w:rPr>
          <w:i/>
          <w:sz w:val="16"/>
        </w:rPr>
        <w:t>R.G.A.R</w:t>
      </w:r>
      <w:r>
        <w:rPr>
          <w:sz w:val="16"/>
        </w:rPr>
        <w:t xml:space="preserve">., 2014/1, p. 15035, 12 ; Th. Vansweevelt, </w:t>
      </w:r>
      <w:r>
        <w:rPr>
          <w:i/>
          <w:sz w:val="16"/>
        </w:rPr>
        <w:t>La responsabilité des professionnels de la santé</w:t>
      </w:r>
      <w:r>
        <w:rPr>
          <w:sz w:val="16"/>
        </w:rPr>
        <w:t xml:space="preserve">, Waterloo, Wolters Kluwer, 2015, p. 259 ; Th. </w:t>
      </w:r>
      <w:r w:rsidRPr="00B754BE">
        <w:rPr>
          <w:sz w:val="16"/>
          <w:lang w:val="nl-BE"/>
        </w:rPr>
        <w:t xml:space="preserve">Vansweevelt, “De aansprakelijkheid van de arts en het ziekenhuis voor eigen gedrag”, Th. Vansweevelt en F. Dewallens (eds.), </w:t>
      </w:r>
      <w:r w:rsidRPr="00B754BE">
        <w:rPr>
          <w:i/>
          <w:sz w:val="16"/>
          <w:lang w:val="nl-BE"/>
        </w:rPr>
        <w:t>Handboek Gezondheidsrecht, I</w:t>
      </w:r>
      <w:r w:rsidRPr="00B754BE">
        <w:rPr>
          <w:sz w:val="16"/>
          <w:lang w:val="nl-BE"/>
        </w:rPr>
        <w:t xml:space="preserve">, Antwerpen, </w:t>
      </w:r>
      <w:r w:rsidRPr="00B754BE">
        <w:rPr>
          <w:i/>
          <w:sz w:val="16"/>
          <w:lang w:val="nl-BE"/>
        </w:rPr>
        <w:t>Intersentia</w:t>
      </w:r>
      <w:r w:rsidRPr="00B754BE">
        <w:rPr>
          <w:sz w:val="16"/>
          <w:lang w:val="nl-BE"/>
        </w:rPr>
        <w:t>, 2014, pp. 1641-1642; I. Boone, “De verhouding tussen het aansprakelijkheidsrecht en de vergoeding door het Fonds voor Medische Ongevallen”,</w:t>
      </w:r>
    </w:p>
    <w:p w:rsidR="0020648E" w:rsidRPr="00F97800" w:rsidRDefault="00F97800">
      <w:pPr>
        <w:ind w:left="544"/>
        <w:rPr>
          <w:sz w:val="16"/>
          <w:lang w:val="nl-BE"/>
        </w:rPr>
      </w:pPr>
      <w:r w:rsidRPr="00B754BE">
        <w:rPr>
          <w:sz w:val="16"/>
          <w:lang w:val="nl-BE"/>
        </w:rPr>
        <w:t xml:space="preserve">I. Boone en S. Lierman (eds.), </w:t>
      </w:r>
      <w:r w:rsidRPr="00B754BE">
        <w:rPr>
          <w:i/>
          <w:sz w:val="16"/>
          <w:lang w:val="nl-BE"/>
        </w:rPr>
        <w:t>Vergoeding van slachtoffers van medische ongevallen</w:t>
      </w:r>
      <w:r w:rsidRPr="00B754BE">
        <w:rPr>
          <w:sz w:val="16"/>
          <w:lang w:val="nl-BE"/>
        </w:rPr>
        <w:t>, Antwerpen, Intersentia, 2011, pp. 61-84.</w:t>
      </w:r>
    </w:p>
    <w:p w:rsidR="0020648E" w:rsidRDefault="00F97800">
      <w:pPr>
        <w:spacing w:before="37"/>
        <w:ind w:left="544"/>
        <w:rPr>
          <w:sz w:val="16"/>
        </w:rPr>
      </w:pPr>
      <w:r>
        <w:rPr>
          <w:sz w:val="16"/>
          <w:vertAlign w:val="superscript"/>
        </w:rPr>
        <w:t>23</w:t>
      </w:r>
      <w:r>
        <w:rPr>
          <w:sz w:val="16"/>
        </w:rPr>
        <w:t xml:space="preserve"> Par analogie avec l'article 27 de la LAM, qui fait référence à des délais fixes pour introduire un recours (après une proposition d'indemnisation).</w:t>
      </w:r>
    </w:p>
    <w:p w:rsidR="0020648E" w:rsidRDefault="0020648E">
      <w:pPr>
        <w:rPr>
          <w:sz w:val="16"/>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spacing w:before="11"/>
        <w:rPr>
          <w:sz w:val="11"/>
        </w:rPr>
      </w:pPr>
    </w:p>
    <w:p w:rsidR="0020648E" w:rsidRDefault="00F97800">
      <w:pPr>
        <w:pStyle w:val="BodyText"/>
        <w:spacing w:before="93"/>
        <w:ind w:left="544"/>
      </w:pPr>
      <w:r>
        <w:t>Ou (proposition alternative Virginie Gauché, version adaptée) :</w:t>
      </w:r>
    </w:p>
    <w:p w:rsidR="0020648E" w:rsidRDefault="0020648E">
      <w:pPr>
        <w:pStyle w:val="BodyText"/>
      </w:pPr>
    </w:p>
    <w:p w:rsidR="0020648E" w:rsidRDefault="00F97800">
      <w:pPr>
        <w:ind w:left="544" w:right="787"/>
        <w:rPr>
          <w:sz w:val="18"/>
        </w:rPr>
      </w:pPr>
      <w:r>
        <w:rPr>
          <w:sz w:val="18"/>
          <w:u w:val="single"/>
        </w:rPr>
        <w:t>« Si, dans son avis, le Fonds conclut qu’il n’y a pas lieu à indemnisation en vertu de l'article 4, 1°, ou 2° ou 3°, le demandeur qui conteste l’avis du FAM peut, à peine de déchéance,</w:t>
      </w:r>
      <w:r>
        <w:rPr>
          <w:sz w:val="18"/>
        </w:rPr>
        <w:t xml:space="preserve"> i</w:t>
      </w:r>
      <w:r>
        <w:rPr>
          <w:sz w:val="18"/>
          <w:u w:val="single"/>
        </w:rPr>
        <w:t>ntenter dans l’année qui suit la notification de l’avis, conformément au Code judiciaire, une action contre le Fonds afin d'obtenir du FAM les indemnités auxquelles il prétend avoir</w:t>
      </w:r>
      <w:r>
        <w:rPr>
          <w:sz w:val="18"/>
        </w:rPr>
        <w:t xml:space="preserve"> </w:t>
      </w:r>
      <w:r>
        <w:rPr>
          <w:sz w:val="18"/>
          <w:u w:val="single"/>
        </w:rPr>
        <w:t>droit en vertu de la présente loi. Cette action ne porte pas préjudice aux actions de droit commun du demandeur contre le prestataire responsable ou son assureur »</w:t>
      </w:r>
    </w:p>
    <w:p w:rsidR="0020648E" w:rsidRDefault="0020648E">
      <w:pPr>
        <w:pStyle w:val="BodyText"/>
        <w:spacing w:before="2"/>
        <w:rPr>
          <w:sz w:val="17"/>
        </w:rPr>
      </w:pPr>
    </w:p>
    <w:p w:rsidR="0020648E" w:rsidRDefault="00F97800">
      <w:pPr>
        <w:pStyle w:val="Heading1"/>
        <w:spacing w:before="1"/>
        <w:ind w:left="544"/>
      </w:pPr>
      <w:r>
        <w:t>Motivation</w:t>
      </w:r>
    </w:p>
    <w:p w:rsidR="0020648E" w:rsidRDefault="0020648E">
      <w:pPr>
        <w:pStyle w:val="BodyText"/>
        <w:spacing w:before="3"/>
        <w:rPr>
          <w:b/>
        </w:rPr>
      </w:pPr>
    </w:p>
    <w:p w:rsidR="0020648E" w:rsidRDefault="00F97800">
      <w:pPr>
        <w:pStyle w:val="BodyText"/>
        <w:ind w:left="544" w:right="876"/>
      </w:pPr>
      <w:r>
        <w:t>L’art. 2, 4°, de la loi relative à la publicité de l’administration24 stipule que l'administration, dans le cas présent le Fonds, doit indiquer les voies éventuelles de recours ainsi que les instances compétentes pour prendre connaissance du recours. Actuellement il n’y a aucune précision dans la loi relative aux accidents médicaux concernant le délai pour introduire un recours contre le Fonds après avis. Afin de mettre un terme à cette incertitude en matière de droit, une modification de l’article 23 de la loi relative aux accidents médicaux s’impose.</w:t>
      </w:r>
    </w:p>
    <w:p w:rsidR="0020648E" w:rsidRDefault="0020648E">
      <w:pPr>
        <w:pStyle w:val="BodyText"/>
      </w:pPr>
    </w:p>
    <w:p w:rsidR="0020648E" w:rsidRDefault="00F97800">
      <w:pPr>
        <w:pStyle w:val="BodyText"/>
        <w:ind w:left="544"/>
      </w:pPr>
      <w:r>
        <w:t>Cette proposition offre plusieurs avantages :</w:t>
      </w:r>
    </w:p>
    <w:p w:rsidR="006802BC" w:rsidRPr="00B754BE" w:rsidRDefault="006802BC" w:rsidP="006802BC">
      <w:pPr>
        <w:pStyle w:val="BodyText"/>
        <w:ind w:left="544"/>
        <w:rPr>
          <w:color w:val="000000" w:themeColor="text1"/>
          <w:lang w:val="fr-BE"/>
        </w:rPr>
      </w:pPr>
      <w:r w:rsidRPr="00975B73">
        <w:rPr>
          <w:color w:val="000000" w:themeColor="text1"/>
          <w:lang w:val="fr"/>
        </w:rPr>
        <w:t>-</w:t>
      </w:r>
      <w:r w:rsidRPr="00975B73">
        <w:rPr>
          <w:color w:val="000000" w:themeColor="text1"/>
          <w:lang w:val="fr"/>
        </w:rPr>
        <w:tab/>
        <w:t>Un délai unique et identique pour tous les demandeurs insatisfaits des avis du Fonds qui ne donnent pas lieu à une indemnisation</w:t>
      </w:r>
    </w:p>
    <w:p w:rsidR="006802BC" w:rsidRPr="00B754BE" w:rsidRDefault="006802BC" w:rsidP="006802BC">
      <w:pPr>
        <w:pStyle w:val="BodyText"/>
        <w:ind w:left="544"/>
        <w:rPr>
          <w:color w:val="000000" w:themeColor="text1"/>
          <w:lang w:val="fr-BE"/>
        </w:rPr>
      </w:pPr>
      <w:r w:rsidRPr="00975B73">
        <w:rPr>
          <w:color w:val="000000" w:themeColor="text1"/>
          <w:lang w:val="fr"/>
        </w:rPr>
        <w:t>-</w:t>
      </w:r>
      <w:r w:rsidRPr="00975B73">
        <w:rPr>
          <w:color w:val="000000" w:themeColor="text1"/>
          <w:lang w:val="fr"/>
        </w:rPr>
        <w:tab/>
        <w:t>Un point de départ du délai de recours certain, à savoir la date de la notification de l’avis</w:t>
      </w:r>
    </w:p>
    <w:p w:rsidR="006802BC" w:rsidRPr="00B754BE" w:rsidRDefault="006802BC" w:rsidP="006802BC">
      <w:pPr>
        <w:pStyle w:val="BodyText"/>
        <w:ind w:left="544"/>
        <w:rPr>
          <w:color w:val="000000" w:themeColor="text1"/>
          <w:lang w:val="fr-BE"/>
        </w:rPr>
      </w:pPr>
      <w:r w:rsidRPr="00975B73">
        <w:rPr>
          <w:color w:val="000000" w:themeColor="text1"/>
          <w:lang w:val="fr"/>
        </w:rPr>
        <w:t>-</w:t>
      </w:r>
      <w:r w:rsidRPr="00975B73">
        <w:rPr>
          <w:color w:val="000000" w:themeColor="text1"/>
          <w:lang w:val="fr"/>
        </w:rPr>
        <w:tab/>
        <w:t xml:space="preserve">Une communication claire et précise des délais de recours par l’administration dans le cadre de la notification de ses avis </w:t>
      </w:r>
    </w:p>
    <w:p w:rsidR="0020648E" w:rsidRPr="00B754BE" w:rsidRDefault="006802BC" w:rsidP="006802BC">
      <w:pPr>
        <w:pStyle w:val="BodyText"/>
        <w:ind w:left="544"/>
        <w:rPr>
          <w:color w:val="000000" w:themeColor="text1"/>
          <w:lang w:val="fr-BE"/>
        </w:rPr>
      </w:pPr>
      <w:r w:rsidRPr="00975B73">
        <w:rPr>
          <w:color w:val="000000" w:themeColor="text1"/>
          <w:lang w:val="fr"/>
        </w:rPr>
        <w:t>conformément à l’article 2, alinéa 4, de la loi du 11 avril 1994 relative à la publicité de l’administration</w:t>
      </w:r>
    </w:p>
    <w:p w:rsidR="0020648E" w:rsidRPr="00B754BE" w:rsidRDefault="0020648E" w:rsidP="006802BC">
      <w:pPr>
        <w:pStyle w:val="BodyText"/>
        <w:ind w:left="544"/>
        <w:rPr>
          <w:color w:val="000000" w:themeColor="text1"/>
          <w:lang w:val="fr-BE"/>
        </w:rPr>
      </w:pPr>
    </w:p>
    <w:p w:rsidR="0020648E" w:rsidRPr="00B754BE" w:rsidRDefault="0020648E" w:rsidP="006802BC">
      <w:pPr>
        <w:pStyle w:val="BodyText"/>
        <w:ind w:left="544"/>
        <w:rPr>
          <w:color w:val="000000" w:themeColor="text1"/>
          <w:lang w:val="fr-BE"/>
        </w:rPr>
      </w:pPr>
    </w:p>
    <w:p w:rsidR="0020648E" w:rsidRPr="00B754BE" w:rsidRDefault="0020648E" w:rsidP="006802BC">
      <w:pPr>
        <w:pStyle w:val="BodyText"/>
        <w:ind w:left="544"/>
        <w:rPr>
          <w:color w:val="000000" w:themeColor="text1"/>
          <w:lang w:val="fr-BE"/>
        </w:rPr>
      </w:pPr>
    </w:p>
    <w:p w:rsidR="0020648E" w:rsidRPr="00B754BE" w:rsidRDefault="0020648E" w:rsidP="006802BC">
      <w:pPr>
        <w:pStyle w:val="BodyText"/>
        <w:ind w:left="544"/>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0648E">
      <w:pPr>
        <w:pStyle w:val="BodyText"/>
        <w:rPr>
          <w:lang w:val="fr-BE"/>
        </w:rPr>
      </w:pPr>
    </w:p>
    <w:p w:rsidR="0020648E" w:rsidRPr="00B754BE" w:rsidRDefault="0026330B">
      <w:pPr>
        <w:pStyle w:val="BodyText"/>
        <w:spacing w:before="3"/>
        <w:rPr>
          <w:sz w:val="29"/>
          <w:lang w:val="fr-BE"/>
        </w:rPr>
      </w:pPr>
      <w:r>
        <w:rPr>
          <w:noProof/>
          <w:lang w:val="en-GB" w:eastAsia="en-GB" w:bidi="ar-SA"/>
        </w:rPr>
        <mc:AlternateContent>
          <mc:Choice Requires="wps">
            <w:drawing>
              <wp:anchor distT="0" distB="0" distL="0" distR="0" simplePos="0" relativeHeight="251712512" behindDoc="1" locked="0" layoutInCell="1" allowOverlap="1">
                <wp:simplePos x="0" y="0"/>
                <wp:positionH relativeFrom="page">
                  <wp:posOffset>777240</wp:posOffset>
                </wp:positionH>
                <wp:positionV relativeFrom="paragraph">
                  <wp:posOffset>241935</wp:posOffset>
                </wp:positionV>
                <wp:extent cx="1829435" cy="1270"/>
                <wp:effectExtent l="0" t="0" r="0" b="0"/>
                <wp:wrapTopAndBottom/>
                <wp:docPr id="3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8542D" id="Freeform 9" o:spid="_x0000_s1026" style="position:absolute;margin-left:61.2pt;margin-top:19.05pt;width:144.0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" path="m,l2880,e" filled="f" strokeweight=".48pt">
                <v:path arrowok="t" o:connecttype="custom" o:connectlocs="0,0;1828800,0" o:connectangles="0,0"/>
                <w10:wrap type="topAndBottom" anchorx="page"/>
              </v:shape>
            </w:pict>
          </mc:Fallback>
        </mc:AlternateContent>
      </w:r>
    </w:p>
    <w:p w:rsidR="0020648E" w:rsidRDefault="00F97800">
      <w:pPr>
        <w:spacing w:before="161"/>
        <w:ind w:left="544" w:right="1666"/>
        <w:rPr>
          <w:rFonts w:ascii="Times New Roman" w:hAnsi="Times New Roman"/>
          <w:i/>
          <w:sz w:val="16"/>
        </w:rPr>
      </w:pPr>
      <w:r>
        <w:rPr>
          <w:sz w:val="16"/>
          <w:vertAlign w:val="superscript"/>
        </w:rPr>
        <w:t>24</w:t>
      </w:r>
      <w:r>
        <w:rPr>
          <w:sz w:val="16"/>
        </w:rPr>
        <w:t xml:space="preserve"> </w:t>
      </w:r>
      <w:r>
        <w:rPr>
          <w:rFonts w:ascii="Times New Roman" w:hAnsi="Times New Roman"/>
          <w:sz w:val="16"/>
        </w:rPr>
        <w:t xml:space="preserve">« </w:t>
      </w:r>
      <w:r>
        <w:rPr>
          <w:rFonts w:ascii="Times New Roman" w:hAnsi="Times New Roman"/>
          <w:i/>
          <w:sz w:val="16"/>
        </w:rPr>
        <w:t>En vue de fournir au public une information claire et objective sur les actions des autorités administratives fédérales (...) tout document par lequel une décision ou un acte administratif à portée individuelle émanant d'une autorité administrative fédérale est notifié à un administré mentionne les éventuelles possibilités de recours, les instances auprès desquelles le recours doit être introduit et les formes et</w:t>
      </w:r>
    </w:p>
    <w:p w:rsidR="0020648E" w:rsidRDefault="00F97800">
      <w:pPr>
        <w:spacing w:line="183" w:lineRule="exact"/>
        <w:ind w:left="544"/>
        <w:rPr>
          <w:rFonts w:ascii="Times New Roman" w:hAnsi="Times New Roman"/>
          <w:i/>
          <w:sz w:val="16"/>
        </w:rPr>
      </w:pPr>
      <w:r>
        <w:rPr>
          <w:rFonts w:ascii="Times New Roman" w:hAnsi="Times New Roman"/>
          <w:i/>
          <w:sz w:val="16"/>
        </w:rPr>
        <w:t>délais en vigueur ; à défaut, le délai de prescription pour l’introduction d'un recours ne commence pas à courir ».</w:t>
      </w:r>
    </w:p>
    <w:p w:rsidR="0020648E" w:rsidRDefault="0020648E">
      <w:pPr>
        <w:spacing w:line="183" w:lineRule="exact"/>
        <w:rPr>
          <w:rFonts w:ascii="Times New Roman" w:hAnsi="Times New Roman"/>
          <w:sz w:val="16"/>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rPr>
          <w:rFonts w:ascii="Times New Roman"/>
          <w:i/>
          <w:sz w:val="13"/>
        </w:rPr>
      </w:pPr>
    </w:p>
    <w:p w:rsidR="0020648E" w:rsidRDefault="00F97800">
      <w:pPr>
        <w:pStyle w:val="Heading1"/>
        <w:tabs>
          <w:tab w:val="left" w:pos="976"/>
          <w:tab w:val="left" w:pos="15085"/>
        </w:tabs>
        <w:spacing w:before="93"/>
        <w:ind w:left="426"/>
      </w:pPr>
      <w:bookmarkStart w:id="19" w:name="_bookmark18"/>
      <w:bookmarkEnd w:id="19"/>
      <w:r>
        <w:rPr>
          <w:color w:val="FFFFFF"/>
          <w:shd w:val="clear" w:color="auto" w:fill="000000"/>
        </w:rPr>
        <w:t xml:space="preserve">  5</w:t>
      </w:r>
      <w:r>
        <w:rPr>
          <w:color w:val="FFFFFF"/>
          <w:shd w:val="clear" w:color="auto" w:fill="000000"/>
        </w:rPr>
        <w:tab/>
        <w:t>ANNEXES</w:t>
      </w:r>
      <w:r>
        <w:rPr>
          <w:color w:val="FFFFFF"/>
          <w:shd w:val="clear" w:color="auto" w:fill="000000"/>
        </w:rPr>
        <w:tab/>
      </w:r>
    </w:p>
    <w:p w:rsidR="0020648E" w:rsidRDefault="0026330B">
      <w:pPr>
        <w:pStyle w:val="BodyText"/>
        <w:spacing w:before="7"/>
        <w:rPr>
          <w:b/>
        </w:rPr>
      </w:pPr>
      <w:r>
        <w:rPr>
          <w:noProof/>
          <w:lang w:val="en-GB" w:eastAsia="en-GB" w:bidi="ar-SA"/>
        </w:rPr>
        <mc:AlternateContent>
          <mc:Choice Requires="wps">
            <w:drawing>
              <wp:anchor distT="0" distB="0" distL="0" distR="0" simplePos="0" relativeHeight="251713536" behindDoc="1" locked="0" layoutInCell="1" allowOverlap="1">
                <wp:simplePos x="0" y="0"/>
                <wp:positionH relativeFrom="page">
                  <wp:posOffset>705485</wp:posOffset>
                </wp:positionH>
                <wp:positionV relativeFrom="paragraph">
                  <wp:posOffset>179070</wp:posOffset>
                </wp:positionV>
                <wp:extent cx="9302750" cy="178435"/>
                <wp:effectExtent l="0" t="0" r="0" b="0"/>
                <wp:wrapTopAndBottom/>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20" w:name="_bookmark19"/>
                            <w:bookmarkEnd w:id="20"/>
                            <w:r>
                              <w:rPr>
                                <w:b/>
                                <w:sz w:val="20"/>
                              </w:rPr>
                              <w:t>5.1</w:t>
                            </w:r>
                            <w:r>
                              <w:rPr>
                                <w:b/>
                                <w:sz w:val="20"/>
                              </w:rPr>
                              <w:tab/>
                              <w:t>Task force – raisonnement sous-jacent de l’impact des indemnisations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40" type="#_x0000_t202" style="position:absolute;margin-left:55.55pt;margin-top:14.1pt;width:732.5pt;height:14.0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" fillcolor="#d9d9d9" strokeweight=".16936mm">
                <v:textbox inset="0,0,0,0">
                  <w:txbxContent>
                    <w:p w:rsidR="008E6262" w:rsidRDefault="008E6262">
                      <w:pPr>
                        <w:tabs>
                          <w:tab w:val="left" w:pos="684"/>
                        </w:tabs>
                        <w:spacing w:before="19"/>
                        <w:ind w:left="107"/>
                        <w:rPr>
                          <w:b/>
                          <w:sz w:val="20"/>
                        </w:rPr>
                      </w:pPr>
                      <w:bookmarkStart w:id="33" w:name="_bookmark19"/>
                      <w:bookmarkEnd w:id="33"/>
                      <w:r>
                        <w:rPr>
                          <w:b/>
                          <w:sz w:val="20"/>
                        </w:rPr>
                        <w:t>5.1</w:t>
                      </w:r>
                      <w:r>
                        <w:rPr>
                          <w:b/>
                          <w:sz w:val="20"/>
                        </w:rPr>
                        <w:tab/>
                      </w:r>
                      <w:proofErr w:type="spellStart"/>
                      <w:r>
                        <w:rPr>
                          <w:b/>
                          <w:sz w:val="20"/>
                        </w:rPr>
                        <w:t>Task</w:t>
                      </w:r>
                      <w:proofErr w:type="spellEnd"/>
                      <w:r>
                        <w:rPr>
                          <w:b/>
                          <w:sz w:val="20"/>
                        </w:rPr>
                        <w:t xml:space="preserve"> force – raisonnement sous-jacent de l’impact des indemnisations</w:t>
                      </w:r>
                    </w:p>
                  </w:txbxContent>
                </v:textbox>
                <w10:wrap type="topAndBottom" anchorx="page"/>
              </v:shape>
            </w:pict>
          </mc:Fallback>
        </mc:AlternateContent>
      </w:r>
    </w:p>
    <w:p w:rsidR="0020648E" w:rsidRDefault="0020648E">
      <w:pPr>
        <w:pStyle w:val="BodyText"/>
        <w:spacing w:before="2"/>
        <w:rPr>
          <w:b/>
          <w:sz w:val="9"/>
        </w:rPr>
      </w:pPr>
    </w:p>
    <w:p w:rsidR="0020648E" w:rsidRDefault="00F97800">
      <w:pPr>
        <w:pStyle w:val="BodyText"/>
        <w:spacing w:before="93"/>
        <w:ind w:left="544" w:right="876"/>
      </w:pPr>
      <w:r>
        <w:t xml:space="preserve">Après avoir rendu leur avis, les juristes du FAM devront encore consacrer un temps substantiel pour accomplir deux étapes dans certains dossiers : le calcul du dommage et le suivi de la procédure de récupération devant le tribunal (lecture des conclusions des avocats, etc.). Des </w:t>
      </w:r>
      <w:r>
        <w:rPr>
          <w:u w:val="single"/>
        </w:rPr>
        <w:t>indemnisations doivent être associées</w:t>
      </w:r>
      <w:r>
        <w:t xml:space="preserve"> à l’objectif formulé d’atteindre une production de 1 300 dossiers en plus du tempo normal. Cela implique non seulement un investissement en temps pour le calcul, mais aussi une incidence budgétaire en raison du paiement même.</w:t>
      </w:r>
    </w:p>
    <w:p w:rsidR="0020648E" w:rsidRDefault="0020648E">
      <w:pPr>
        <w:pStyle w:val="BodyText"/>
        <w:spacing w:before="2"/>
      </w:pPr>
    </w:p>
    <w:p w:rsidR="0020648E" w:rsidRDefault="00F97800">
      <w:pPr>
        <w:pStyle w:val="BodyText"/>
        <w:ind w:left="544" w:right="805"/>
      </w:pPr>
      <w:r>
        <w:t>À la</w:t>
      </w:r>
      <w:r w:rsidR="006802BC">
        <w:t xml:space="preserve"> </w:t>
      </w:r>
      <w:r>
        <w:t xml:space="preserve">lumière </w:t>
      </w:r>
      <w:r w:rsidR="006802BC">
        <w:t xml:space="preserve">des données </w:t>
      </w:r>
      <w:r>
        <w:t xml:space="preserve">du passé, il n’est possible que dans 17 % des dossiers de payer une indemnisation par le FAM (responsabilité supérieure au seuil de gravité de 10 % et MOZA 7 %). Dans les dossiers avec responsabilité, la compagnie d'assurance accepte la responsabilité dans 1/3 des cas (donc 1/3 de 10 %) et procède à une indemnisation. Par conséquent, le FAM doit </w:t>
      </w:r>
      <w:r>
        <w:rPr>
          <w:u w:val="single"/>
        </w:rPr>
        <w:t>indemniser dans 14 % des dossiers</w:t>
      </w:r>
      <w:r>
        <w:t xml:space="preserve"> (7 % Moza et 7 % responsabilité) </w:t>
      </w:r>
      <w:r>
        <w:rPr>
          <w:position w:val="6"/>
          <w:sz w:val="13"/>
        </w:rPr>
        <w:t>25</w:t>
      </w:r>
      <w:r>
        <w:t>. Dans la moitié de ces dossiers, une procédure de récupération devant le tribunal est éventuellement nécessaire, en raison de la responsabilité.</w:t>
      </w:r>
    </w:p>
    <w:p w:rsidR="0020648E" w:rsidRDefault="0020648E">
      <w:pPr>
        <w:pStyle w:val="BodyText"/>
      </w:pPr>
    </w:p>
    <w:p w:rsidR="0020648E" w:rsidRDefault="00F97800">
      <w:pPr>
        <w:pStyle w:val="BodyText"/>
        <w:ind w:left="544" w:right="738"/>
      </w:pPr>
      <w:r>
        <w:t xml:space="preserve">Eu égard à la complexité des calculs des dommages, ceux-ci doivent être effectués par des juristes du FAMP. Une estimation sur la base des statistiques du FAM suggère que pour la Task force, il faudra effectuer </w:t>
      </w:r>
      <w:r>
        <w:rPr>
          <w:u w:val="single"/>
        </w:rPr>
        <w:t>environ 200 calculs de dommages</w:t>
      </w:r>
      <w:r>
        <w:rPr>
          <w:position w:val="6"/>
          <w:sz w:val="13"/>
        </w:rPr>
        <w:t xml:space="preserve">26 </w:t>
      </w:r>
      <w:r>
        <w:t>pour les dossiers encore en cours (</w:t>
      </w:r>
      <w:r>
        <w:rPr>
          <w:u w:val="single"/>
        </w:rPr>
        <w:t>en plus de la production normale</w:t>
      </w:r>
      <w:r>
        <w:t>). Cela peut être intégré dans l’ensemble de tâches des juristes actuels du FAM. Si nécessaire, le FAM peut faire appel aux avocats externes avec lesquels il collabore. (La préférence reste néanmoins au calcul en interne, afin de conserver les connaissances en interne et de veiller à l’uniformité.)</w:t>
      </w:r>
    </w:p>
    <w:p w:rsidR="0020648E" w:rsidRDefault="0020648E">
      <w:pPr>
        <w:pStyle w:val="BodyText"/>
      </w:pPr>
    </w:p>
    <w:p w:rsidR="0020648E" w:rsidRDefault="00F97800">
      <w:pPr>
        <w:pStyle w:val="BodyText"/>
        <w:ind w:left="544" w:right="794"/>
      </w:pPr>
      <w:r>
        <w:t xml:space="preserve">L’indemnisation totale de ces 180 dossiers, avec une indemnité moyenne calculée de 150 000 EUR revient à </w:t>
      </w:r>
      <w:r>
        <w:rPr>
          <w:u w:val="single"/>
        </w:rPr>
        <w:t>un montant d’indemnisations d’environ 30,3 millions</w:t>
      </w:r>
      <w:r>
        <w:t xml:space="preserve"> </w:t>
      </w:r>
      <w:r>
        <w:rPr>
          <w:u w:val="single"/>
        </w:rPr>
        <w:t>d’EUR en plus du montant normal</w:t>
      </w:r>
      <w:r>
        <w:t>. Naturellement, les indemnisations ne sont payées qu’après les avis. Le temps de parcours pour un MOZA est de 6,5 mois et pour un dossier avec responsabilité de 11 mois. De ce fait, le premier impact ne sera visible qu’à la fin de l’année 2021. Pour 2021, le budget des missions prévoit un montant de 12,8 millions d’EUR. À titre d'information : en 2020, près de 9 millions d’EUR ont été consacrés aux indemnisations.</w:t>
      </w: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pPr>
    </w:p>
    <w:p w:rsidR="0020648E" w:rsidRDefault="0020648E">
      <w:pPr>
        <w:pStyle w:val="BodyText"/>
        <w:spacing w:before="5"/>
        <w:rPr>
          <w:sz w:val="23"/>
        </w:rPr>
      </w:pPr>
    </w:p>
    <w:p w:rsidR="0020648E" w:rsidRDefault="00F97800">
      <w:pPr>
        <w:spacing w:before="1"/>
        <w:ind w:left="544" w:right="738"/>
        <w:rPr>
          <w:sz w:val="14"/>
        </w:rPr>
      </w:pPr>
      <w:r>
        <w:rPr>
          <w:sz w:val="14"/>
          <w:vertAlign w:val="superscript"/>
        </w:rPr>
        <w:t>25</w:t>
      </w:r>
      <w:r>
        <w:rPr>
          <w:sz w:val="14"/>
        </w:rPr>
        <w:t xml:space="preserve"> Ces pourcentages sont basés sur des chriffres-DAMO. Cette répartition est le résultat des avis émis après avril 2017. Ces donnés s’écartent légèrement des données reprises dans le poitn 1.2 qui comportent tous les dossiers depuis le début.</w:t>
      </w:r>
    </w:p>
    <w:p w:rsidR="0020648E" w:rsidRDefault="00F97800">
      <w:pPr>
        <w:ind w:left="544" w:right="769"/>
        <w:rPr>
          <w:sz w:val="14"/>
        </w:rPr>
      </w:pPr>
      <w:r>
        <w:rPr>
          <w:sz w:val="14"/>
          <w:vertAlign w:val="superscript"/>
        </w:rPr>
        <w:t>26</w:t>
      </w:r>
      <w:r>
        <w:rPr>
          <w:sz w:val="14"/>
        </w:rPr>
        <w:t xml:space="preserve"> Nous avons dit plus haut que nous devons résorber le retard de 1 300 dossiers en plus de la production normale. 14 % de ces 1 300 dossiers correspond à 182 dossiers. Le calcul un peu plus précis dans le schéma (où la situation est également prise en compte dans le processus) donne 202. Tout cela reste des estimations.</w:t>
      </w:r>
    </w:p>
    <w:p w:rsidR="0020648E" w:rsidRDefault="0020648E">
      <w:pPr>
        <w:rPr>
          <w:sz w:val="14"/>
        </w:rPr>
        <w:sectPr w:rsidR="0020648E" w:rsidSect="008E6262">
          <w:headerReference w:type="default" r:id="rId37"/>
          <w:pgSz w:w="16840" w:h="11910" w:orient="landscape"/>
          <w:pgMar w:top="1180" w:right="460" w:bottom="1320" w:left="680" w:header="340" w:footer="1133"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21" w:name="_bookmark20"/>
                            <w:bookmarkEnd w:id="21"/>
                            <w:r>
                              <w:rPr>
                                <w:b/>
                                <w:sz w:val="20"/>
                              </w:rPr>
                              <w:t>5.2</w:t>
                            </w:r>
                            <w:r>
                              <w:rPr>
                                <w:b/>
                                <w:sz w:val="20"/>
                              </w:rPr>
                              <w:tab/>
                              <w:t>Task force – Calcul des ressources requises</w:t>
                            </w:r>
                          </w:p>
                        </w:txbxContent>
                      </wps:txbx>
                      <wps:bodyPr rot="0" vert="horz" wrap="square" lIns="0" tIns="0" rIns="0" bIns="0" anchor="t" anchorCtr="0" upright="1">
                        <a:noAutofit/>
                      </wps:bodyPr>
                    </wps:wsp>
                  </a:graphicData>
                </a:graphic>
              </wp:inline>
            </w:drawing>
          </mc:Choice>
          <mc:Fallback>
            <w:pict>
              <v:shape id="Text Box 7" o:spid="_x0000_s1141"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" fillcolor="#d9d9d9" strokeweight=".16936mm">
                <v:textbox inset="0,0,0,0">
                  <w:txbxContent>
                    <w:p w:rsidR="008E6262" w:rsidRDefault="008E6262">
                      <w:pPr>
                        <w:tabs>
                          <w:tab w:val="left" w:pos="684"/>
                        </w:tabs>
                        <w:spacing w:before="19"/>
                        <w:ind w:left="107"/>
                        <w:rPr>
                          <w:b/>
                          <w:sz w:val="20"/>
                        </w:rPr>
                      </w:pPr>
                      <w:bookmarkStart w:id="35" w:name="_bookmark20"/>
                      <w:bookmarkEnd w:id="35"/>
                      <w:r>
                        <w:rPr>
                          <w:b/>
                          <w:sz w:val="20"/>
                        </w:rPr>
                        <w:t>5.2</w:t>
                      </w:r>
                      <w:r>
                        <w:rPr>
                          <w:b/>
                          <w:sz w:val="20"/>
                        </w:rPr>
                        <w:tab/>
                      </w:r>
                      <w:proofErr w:type="spellStart"/>
                      <w:r>
                        <w:rPr>
                          <w:b/>
                          <w:sz w:val="20"/>
                        </w:rPr>
                        <w:t>Task</w:t>
                      </w:r>
                      <w:proofErr w:type="spellEnd"/>
                      <w:r>
                        <w:rPr>
                          <w:b/>
                          <w:sz w:val="20"/>
                        </w:rPr>
                        <w:t xml:space="preserve"> force – Calcul des ressources requises</w:t>
                      </w:r>
                    </w:p>
                  </w:txbxContent>
                </v:textbox>
                <w10:anchorlock/>
              </v:shape>
            </w:pict>
          </mc:Fallback>
        </mc:AlternateContent>
      </w:r>
    </w:p>
    <w:p w:rsidR="0020648E" w:rsidRDefault="0020648E">
      <w:pPr>
        <w:pStyle w:val="BodyText"/>
        <w:spacing w:before="10"/>
        <w:rPr>
          <w:sz w:val="8"/>
        </w:rPr>
      </w:pPr>
    </w:p>
    <w:p w:rsidR="0020648E" w:rsidRDefault="00F97800">
      <w:pPr>
        <w:pStyle w:val="BodyText"/>
        <w:spacing w:before="93"/>
        <w:ind w:left="544" w:right="967"/>
      </w:pPr>
      <w:r>
        <w:t xml:space="preserve">Pour déterminer les besoins nécessaires en personnel, nous devons faire une distinction en fonction de l'étape du processus à laquelle les dossiers se trouvent. Pour </w:t>
      </w:r>
      <w:r>
        <w:rPr>
          <w:u w:val="single"/>
        </w:rPr>
        <w:t>chacune de ces étapes, nous analysons les besoins en temps de traitement interne au FAM</w:t>
      </w:r>
      <w:r>
        <w:t>, par fonction. Nous suivons en l’occurrence la répartition par colonne du tableau du point 5.1.</w:t>
      </w:r>
    </w:p>
    <w:p w:rsidR="0020648E" w:rsidRDefault="0020648E">
      <w:pPr>
        <w:pStyle w:val="BodyText"/>
        <w:spacing w:before="11"/>
        <w:rPr>
          <w:sz w:val="19"/>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5104"/>
        <w:gridCol w:w="6239"/>
      </w:tblGrid>
      <w:tr w:rsidR="0020648E">
        <w:trPr>
          <w:trHeight w:val="208"/>
        </w:trPr>
        <w:tc>
          <w:tcPr>
            <w:tcW w:w="3116" w:type="dxa"/>
          </w:tcPr>
          <w:p w:rsidR="0020648E" w:rsidRDefault="00F97800">
            <w:pPr>
              <w:pStyle w:val="TableParagraph"/>
              <w:spacing w:line="188" w:lineRule="exact"/>
              <w:ind w:left="107"/>
              <w:rPr>
                <w:rFonts w:ascii="Arial"/>
                <w:b/>
                <w:i/>
                <w:sz w:val="18"/>
              </w:rPr>
            </w:pPr>
            <w:r>
              <w:rPr>
                <w:rFonts w:ascii="Arial"/>
                <w:b/>
                <w:i/>
                <w:sz w:val="18"/>
              </w:rPr>
              <w:t>Description</w:t>
            </w:r>
          </w:p>
        </w:tc>
        <w:tc>
          <w:tcPr>
            <w:tcW w:w="5104" w:type="dxa"/>
          </w:tcPr>
          <w:p w:rsidR="0020648E" w:rsidRDefault="00F97800">
            <w:pPr>
              <w:pStyle w:val="TableParagraph"/>
              <w:spacing w:line="188" w:lineRule="exact"/>
              <w:ind w:left="1779" w:right="1773"/>
              <w:jc w:val="center"/>
              <w:rPr>
                <w:rFonts w:ascii="Arial" w:hAnsi="Arial"/>
                <w:b/>
                <w:i/>
                <w:sz w:val="18"/>
              </w:rPr>
            </w:pPr>
            <w:r>
              <w:rPr>
                <w:rFonts w:ascii="Arial" w:hAnsi="Arial"/>
                <w:b/>
                <w:i/>
                <w:sz w:val="18"/>
              </w:rPr>
              <w:t>Mesure à prendre</w:t>
            </w:r>
          </w:p>
        </w:tc>
        <w:tc>
          <w:tcPr>
            <w:tcW w:w="6239" w:type="dxa"/>
          </w:tcPr>
          <w:p w:rsidR="0020648E" w:rsidRDefault="00F97800">
            <w:pPr>
              <w:pStyle w:val="TableParagraph"/>
              <w:spacing w:line="188" w:lineRule="exact"/>
              <w:ind w:left="1126"/>
              <w:rPr>
                <w:rFonts w:ascii="Arial"/>
                <w:b/>
                <w:i/>
                <w:sz w:val="18"/>
              </w:rPr>
            </w:pPr>
            <w:r>
              <w:rPr>
                <w:rFonts w:ascii="Arial"/>
                <w:b/>
                <w:i/>
                <w:sz w:val="18"/>
              </w:rPr>
              <w:t>Temps de traitement par du personnel du FAM</w:t>
            </w:r>
          </w:p>
        </w:tc>
      </w:tr>
      <w:tr w:rsidR="0020648E">
        <w:trPr>
          <w:trHeight w:val="832"/>
        </w:trPr>
        <w:tc>
          <w:tcPr>
            <w:tcW w:w="3116" w:type="dxa"/>
          </w:tcPr>
          <w:p w:rsidR="0020648E" w:rsidRDefault="00F97800">
            <w:pPr>
              <w:pStyle w:val="TableParagraph"/>
              <w:spacing w:line="204" w:lineRule="exact"/>
              <w:ind w:left="107"/>
              <w:rPr>
                <w:rFonts w:ascii="Arial" w:hAnsi="Arial"/>
                <w:i/>
                <w:sz w:val="18"/>
              </w:rPr>
            </w:pPr>
            <w:r>
              <w:rPr>
                <w:rFonts w:ascii="Arial" w:hAnsi="Arial"/>
                <w:i/>
                <w:sz w:val="18"/>
              </w:rPr>
              <w:t>Étape 1</w:t>
            </w:r>
          </w:p>
          <w:p w:rsidR="0020648E" w:rsidRDefault="00F97800">
            <w:pPr>
              <w:pStyle w:val="TableParagraph"/>
              <w:spacing w:before="1"/>
              <w:ind w:left="107"/>
              <w:rPr>
                <w:rFonts w:ascii="Arial" w:hAnsi="Arial"/>
                <w:i/>
                <w:sz w:val="16"/>
              </w:rPr>
            </w:pPr>
            <w:r>
              <w:rPr>
                <w:rFonts w:ascii="Arial" w:hAnsi="Arial"/>
                <w:i/>
                <w:sz w:val="16"/>
              </w:rPr>
              <w:t>(= préparer le passage à la colonne C)</w:t>
            </w:r>
          </w:p>
        </w:tc>
        <w:tc>
          <w:tcPr>
            <w:tcW w:w="5104" w:type="dxa"/>
          </w:tcPr>
          <w:p w:rsidR="0020648E" w:rsidRDefault="00F97800">
            <w:pPr>
              <w:pStyle w:val="TableParagraph"/>
              <w:numPr>
                <w:ilvl w:val="0"/>
                <w:numId w:val="9"/>
              </w:numPr>
              <w:tabs>
                <w:tab w:val="left" w:pos="467"/>
                <w:tab w:val="left" w:pos="468"/>
              </w:tabs>
              <w:spacing w:before="7" w:line="228" w:lineRule="auto"/>
              <w:ind w:right="934"/>
              <w:rPr>
                <w:rFonts w:ascii="Arial" w:hAnsi="Arial"/>
                <w:sz w:val="18"/>
              </w:rPr>
            </w:pPr>
            <w:r>
              <w:rPr>
                <w:rFonts w:ascii="Arial" w:hAnsi="Arial"/>
                <w:sz w:val="18"/>
              </w:rPr>
              <w:t>Contrôler les pièces, les compléter, envoyer le questionnaire</w:t>
            </w:r>
          </w:p>
          <w:p w:rsidR="0020648E" w:rsidRDefault="00F97800">
            <w:pPr>
              <w:pStyle w:val="TableParagraph"/>
              <w:numPr>
                <w:ilvl w:val="0"/>
                <w:numId w:val="9"/>
              </w:numPr>
              <w:tabs>
                <w:tab w:val="left" w:pos="467"/>
                <w:tab w:val="left" w:pos="468"/>
              </w:tabs>
              <w:spacing w:before="7" w:line="208" w:lineRule="exact"/>
              <w:ind w:right="365"/>
              <w:rPr>
                <w:rFonts w:ascii="Arial" w:hAnsi="Arial"/>
                <w:sz w:val="18"/>
              </w:rPr>
            </w:pPr>
            <w:r>
              <w:rPr>
                <w:rFonts w:ascii="Arial" w:hAnsi="Arial"/>
                <w:sz w:val="18"/>
              </w:rPr>
              <w:t>Effectuer la première et, éventuellement, la deuxième analyse interne</w:t>
            </w:r>
          </w:p>
        </w:tc>
        <w:tc>
          <w:tcPr>
            <w:tcW w:w="6239" w:type="dxa"/>
          </w:tcPr>
          <w:p w:rsidR="0020648E" w:rsidRDefault="00F97800">
            <w:pPr>
              <w:pStyle w:val="TableParagraph"/>
              <w:numPr>
                <w:ilvl w:val="0"/>
                <w:numId w:val="8"/>
              </w:numPr>
              <w:tabs>
                <w:tab w:val="left" w:pos="466"/>
                <w:tab w:val="left" w:pos="467"/>
              </w:tabs>
              <w:spacing w:line="210" w:lineRule="exact"/>
              <w:ind w:hanging="361"/>
              <w:rPr>
                <w:rFonts w:ascii="Arial" w:hAnsi="Arial"/>
                <w:sz w:val="18"/>
              </w:rPr>
            </w:pPr>
            <w:r>
              <w:rPr>
                <w:rFonts w:ascii="Arial" w:hAnsi="Arial"/>
                <w:i/>
                <w:sz w:val="18"/>
              </w:rPr>
              <w:t xml:space="preserve">Administration </w:t>
            </w:r>
            <w:r>
              <w:rPr>
                <w:rFonts w:ascii="Arial" w:hAnsi="Arial"/>
                <w:sz w:val="18"/>
              </w:rPr>
              <w:t>: 4 heures par dossier</w:t>
            </w:r>
          </w:p>
          <w:p w:rsidR="0020648E" w:rsidRDefault="00F97800">
            <w:pPr>
              <w:pStyle w:val="TableParagraph"/>
              <w:numPr>
                <w:ilvl w:val="0"/>
                <w:numId w:val="8"/>
              </w:numPr>
              <w:tabs>
                <w:tab w:val="left" w:pos="466"/>
                <w:tab w:val="left" w:pos="467"/>
              </w:tabs>
              <w:spacing w:line="215" w:lineRule="exact"/>
              <w:ind w:hanging="361"/>
              <w:rPr>
                <w:rFonts w:ascii="Arial" w:hAnsi="Arial"/>
                <w:sz w:val="12"/>
              </w:rPr>
            </w:pPr>
            <w:r>
              <w:rPr>
                <w:rFonts w:ascii="Arial" w:hAnsi="Arial"/>
                <w:i/>
                <w:sz w:val="18"/>
              </w:rPr>
              <w:t xml:space="preserve">Médecin </w:t>
            </w:r>
            <w:r>
              <w:rPr>
                <w:rFonts w:ascii="Arial" w:hAnsi="Arial"/>
                <w:sz w:val="18"/>
              </w:rPr>
              <w:t>: 6 heures par dossier</w:t>
            </w:r>
            <w:r>
              <w:rPr>
                <w:rFonts w:ascii="Arial" w:hAnsi="Arial"/>
                <w:position w:val="6"/>
                <w:sz w:val="12"/>
              </w:rPr>
              <w:t>27</w:t>
            </w:r>
          </w:p>
        </w:tc>
      </w:tr>
      <w:tr w:rsidR="0020648E">
        <w:trPr>
          <w:trHeight w:val="415"/>
        </w:trPr>
        <w:tc>
          <w:tcPr>
            <w:tcW w:w="3116" w:type="dxa"/>
          </w:tcPr>
          <w:p w:rsidR="0020648E" w:rsidRDefault="00F97800">
            <w:pPr>
              <w:pStyle w:val="TableParagraph"/>
              <w:spacing w:line="201" w:lineRule="exact"/>
              <w:ind w:left="107"/>
              <w:rPr>
                <w:rFonts w:ascii="Arial" w:hAnsi="Arial"/>
                <w:i/>
                <w:sz w:val="18"/>
              </w:rPr>
            </w:pPr>
            <w:r>
              <w:rPr>
                <w:rFonts w:ascii="Arial" w:hAnsi="Arial"/>
                <w:i/>
                <w:sz w:val="18"/>
              </w:rPr>
              <w:t>Étape 2</w:t>
            </w:r>
          </w:p>
          <w:p w:rsidR="0020648E" w:rsidRDefault="00F97800">
            <w:pPr>
              <w:pStyle w:val="TableParagraph"/>
              <w:spacing w:before="1"/>
              <w:ind w:left="107"/>
              <w:rPr>
                <w:rFonts w:ascii="Arial" w:hAnsi="Arial"/>
                <w:i/>
                <w:sz w:val="16"/>
              </w:rPr>
            </w:pPr>
            <w:r>
              <w:rPr>
                <w:rFonts w:ascii="Arial" w:hAnsi="Arial"/>
                <w:i/>
                <w:sz w:val="16"/>
              </w:rPr>
              <w:t>(= préparer le passage à la colonne E)</w:t>
            </w:r>
          </w:p>
        </w:tc>
        <w:tc>
          <w:tcPr>
            <w:tcW w:w="5104" w:type="dxa"/>
          </w:tcPr>
          <w:p w:rsidR="0020648E" w:rsidRDefault="00F97800">
            <w:pPr>
              <w:pStyle w:val="TableParagraph"/>
              <w:numPr>
                <w:ilvl w:val="0"/>
                <w:numId w:val="7"/>
              </w:numPr>
              <w:tabs>
                <w:tab w:val="left" w:pos="467"/>
                <w:tab w:val="left" w:pos="468"/>
              </w:tabs>
              <w:spacing w:before="3" w:line="206" w:lineRule="exact"/>
              <w:ind w:right="104"/>
              <w:rPr>
                <w:rFonts w:ascii="Arial" w:hAnsi="Arial"/>
                <w:sz w:val="18"/>
              </w:rPr>
            </w:pPr>
            <w:r>
              <w:rPr>
                <w:rFonts w:ascii="Arial" w:hAnsi="Arial"/>
                <w:sz w:val="18"/>
              </w:rPr>
              <w:t>Suivi strict de l'expertise, terminé (réparti dans le temps : suivi des médecins, intervention en cas de retards)</w:t>
            </w:r>
          </w:p>
        </w:tc>
        <w:tc>
          <w:tcPr>
            <w:tcW w:w="6239" w:type="dxa"/>
          </w:tcPr>
          <w:p w:rsidR="0020648E" w:rsidRDefault="00F97800">
            <w:pPr>
              <w:pStyle w:val="TableParagraph"/>
              <w:numPr>
                <w:ilvl w:val="0"/>
                <w:numId w:val="6"/>
              </w:numPr>
              <w:tabs>
                <w:tab w:val="left" w:pos="466"/>
                <w:tab w:val="left" w:pos="467"/>
              </w:tabs>
              <w:spacing w:line="214" w:lineRule="exact"/>
              <w:ind w:hanging="361"/>
              <w:rPr>
                <w:rFonts w:ascii="Arial" w:hAnsi="Arial"/>
                <w:sz w:val="18"/>
              </w:rPr>
            </w:pPr>
            <w:r>
              <w:rPr>
                <w:rFonts w:ascii="Arial" w:hAnsi="Arial"/>
                <w:i/>
                <w:sz w:val="18"/>
              </w:rPr>
              <w:t xml:space="preserve">Administration </w:t>
            </w:r>
            <w:r>
              <w:rPr>
                <w:rFonts w:ascii="Arial" w:hAnsi="Arial"/>
                <w:sz w:val="18"/>
              </w:rPr>
              <w:t>: 1 jour par dossier</w:t>
            </w:r>
          </w:p>
        </w:tc>
      </w:tr>
      <w:tr w:rsidR="0020648E">
        <w:trPr>
          <w:trHeight w:val="626"/>
        </w:trPr>
        <w:tc>
          <w:tcPr>
            <w:tcW w:w="3116" w:type="dxa"/>
          </w:tcPr>
          <w:p w:rsidR="0020648E" w:rsidRDefault="00F97800">
            <w:pPr>
              <w:pStyle w:val="TableParagraph"/>
              <w:spacing w:line="203" w:lineRule="exact"/>
              <w:ind w:left="107"/>
              <w:rPr>
                <w:rFonts w:ascii="Arial" w:hAnsi="Arial"/>
                <w:i/>
                <w:sz w:val="18"/>
              </w:rPr>
            </w:pPr>
            <w:r>
              <w:rPr>
                <w:rFonts w:ascii="Arial" w:hAnsi="Arial"/>
                <w:i/>
                <w:sz w:val="18"/>
              </w:rPr>
              <w:t>Étape 3</w:t>
            </w:r>
          </w:p>
          <w:p w:rsidR="0020648E" w:rsidRDefault="00F97800">
            <w:pPr>
              <w:pStyle w:val="TableParagraph"/>
              <w:spacing w:before="1"/>
              <w:ind w:left="107"/>
              <w:rPr>
                <w:rFonts w:ascii="Arial" w:hAnsi="Arial"/>
                <w:i/>
                <w:sz w:val="16"/>
              </w:rPr>
            </w:pPr>
            <w:r>
              <w:rPr>
                <w:rFonts w:ascii="Arial" w:hAnsi="Arial"/>
                <w:i/>
                <w:sz w:val="16"/>
              </w:rPr>
              <w:t>(= préparer la clôture)</w:t>
            </w:r>
          </w:p>
        </w:tc>
        <w:tc>
          <w:tcPr>
            <w:tcW w:w="5104" w:type="dxa"/>
          </w:tcPr>
          <w:p w:rsidR="0020648E" w:rsidRDefault="00F97800">
            <w:pPr>
              <w:pStyle w:val="TableParagraph"/>
              <w:numPr>
                <w:ilvl w:val="0"/>
                <w:numId w:val="5"/>
              </w:numPr>
              <w:tabs>
                <w:tab w:val="left" w:pos="467"/>
                <w:tab w:val="left" w:pos="468"/>
              </w:tabs>
              <w:spacing w:before="7" w:line="228" w:lineRule="auto"/>
              <w:ind w:right="151"/>
              <w:rPr>
                <w:rFonts w:ascii="Arial" w:hAnsi="Arial"/>
                <w:sz w:val="18"/>
              </w:rPr>
            </w:pPr>
            <w:r>
              <w:rPr>
                <w:rFonts w:ascii="Arial" w:hAnsi="Arial"/>
                <w:sz w:val="18"/>
              </w:rPr>
              <w:t>Analyse du rapport préliminaire et du rapport d'expertise par un juriste, concertation avec des médecins e. a.</w:t>
            </w:r>
          </w:p>
        </w:tc>
        <w:tc>
          <w:tcPr>
            <w:tcW w:w="6239" w:type="dxa"/>
          </w:tcPr>
          <w:p w:rsidR="0020648E" w:rsidRDefault="00F97800">
            <w:pPr>
              <w:pStyle w:val="TableParagraph"/>
              <w:numPr>
                <w:ilvl w:val="0"/>
                <w:numId w:val="4"/>
              </w:numPr>
              <w:tabs>
                <w:tab w:val="left" w:pos="466"/>
                <w:tab w:val="left" w:pos="467"/>
              </w:tabs>
              <w:spacing w:line="211" w:lineRule="exact"/>
              <w:ind w:hanging="361"/>
              <w:rPr>
                <w:rFonts w:ascii="Arial" w:hAnsi="Arial"/>
                <w:sz w:val="18"/>
              </w:rPr>
            </w:pPr>
            <w:r>
              <w:rPr>
                <w:rFonts w:ascii="Arial" w:hAnsi="Arial"/>
                <w:i/>
                <w:sz w:val="18"/>
              </w:rPr>
              <w:t xml:space="preserve">Juriste : 1,5 jour </w:t>
            </w:r>
            <w:r>
              <w:rPr>
                <w:rFonts w:ascii="Arial" w:hAnsi="Arial"/>
                <w:sz w:val="18"/>
              </w:rPr>
              <w:t>par dossier (en moyenne</w:t>
            </w:r>
            <w:r>
              <w:rPr>
                <w:rFonts w:ascii="Arial" w:hAnsi="Arial"/>
                <w:position w:val="6"/>
                <w:sz w:val="12"/>
              </w:rPr>
              <w:t>28</w:t>
            </w:r>
            <w:r>
              <w:rPr>
                <w:rFonts w:ascii="Arial" w:hAnsi="Arial"/>
                <w:sz w:val="18"/>
              </w:rPr>
              <w:t>)</w:t>
            </w:r>
          </w:p>
          <w:p w:rsidR="0020648E" w:rsidRDefault="00F97800">
            <w:pPr>
              <w:pStyle w:val="TableParagraph"/>
              <w:numPr>
                <w:ilvl w:val="0"/>
                <w:numId w:val="4"/>
              </w:numPr>
              <w:tabs>
                <w:tab w:val="left" w:pos="466"/>
                <w:tab w:val="left" w:pos="467"/>
              </w:tabs>
              <w:spacing w:before="1" w:line="206" w:lineRule="exact"/>
              <w:ind w:right="393"/>
              <w:rPr>
                <w:rFonts w:ascii="Arial" w:hAnsi="Arial"/>
                <w:i/>
                <w:sz w:val="18"/>
              </w:rPr>
            </w:pPr>
            <w:r>
              <w:rPr>
                <w:rFonts w:ascii="Arial" w:hAnsi="Arial"/>
                <w:i/>
                <w:sz w:val="18"/>
              </w:rPr>
              <w:t xml:space="preserve">Administration </w:t>
            </w:r>
            <w:r>
              <w:rPr>
                <w:rFonts w:ascii="Arial" w:hAnsi="Arial"/>
                <w:sz w:val="18"/>
              </w:rPr>
              <w:t xml:space="preserve">: lettre pas d’intervention par dossier 0,50 jour (30 % des cas) donne pour cette étape en moyenne par dossier </w:t>
            </w:r>
            <w:r>
              <w:rPr>
                <w:rFonts w:ascii="Arial" w:hAnsi="Arial"/>
                <w:i/>
                <w:sz w:val="18"/>
              </w:rPr>
              <w:t>0,15 jour</w:t>
            </w:r>
          </w:p>
        </w:tc>
      </w:tr>
    </w:tbl>
    <w:p w:rsidR="0020648E" w:rsidRDefault="0020648E">
      <w:pPr>
        <w:pStyle w:val="BodyText"/>
        <w:spacing w:before="5"/>
        <w:rPr>
          <w:sz w:val="21"/>
        </w:rPr>
      </w:pPr>
    </w:p>
    <w:p w:rsidR="0020648E" w:rsidRDefault="00F97800">
      <w:pPr>
        <w:pStyle w:val="BodyText"/>
        <w:spacing w:line="259" w:lineRule="auto"/>
        <w:ind w:left="544" w:right="934"/>
      </w:pPr>
      <w:r>
        <w:t xml:space="preserve">Les dossiers pour lesquels la deuxième analyse interne n'a pas encore été effectuée doivent passer par toutes les étapes, les deux autres par une étape de moins. Ainsi, </w:t>
      </w:r>
      <w:r>
        <w:rPr>
          <w:u w:val="single"/>
        </w:rPr>
        <w:t>nous déterminons, sur la base de la durée de traitement, le nombre d’ETP total nécessaire pour combler le retard</w:t>
      </w:r>
      <w:r>
        <w:t xml:space="preserve">. C'est évidemment une </w:t>
      </w:r>
      <w:r>
        <w:rPr>
          <w:u w:val="single"/>
        </w:rPr>
        <w:t>approche</w:t>
      </w:r>
      <w:r>
        <w:t xml:space="preserve"> </w:t>
      </w:r>
      <w:r>
        <w:rPr>
          <w:u w:val="single"/>
        </w:rPr>
        <w:t>très approximative</w:t>
      </w:r>
      <w:r>
        <w:t xml:space="preserve"> mais elle donne quand même des points de repère.</w:t>
      </w:r>
    </w:p>
    <w:p w:rsidR="0020648E" w:rsidRDefault="0020648E">
      <w:pPr>
        <w:pStyle w:val="BodyText"/>
        <w:spacing w:before="5"/>
        <w:rPr>
          <w:sz w:val="21"/>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559"/>
        <w:gridCol w:w="3263"/>
        <w:gridCol w:w="3261"/>
        <w:gridCol w:w="3263"/>
      </w:tblGrid>
      <w:tr w:rsidR="0020648E">
        <w:trPr>
          <w:trHeight w:val="412"/>
        </w:trPr>
        <w:tc>
          <w:tcPr>
            <w:tcW w:w="3116" w:type="dxa"/>
          </w:tcPr>
          <w:p w:rsidR="0020648E" w:rsidRDefault="00F97800">
            <w:pPr>
              <w:pStyle w:val="TableParagraph"/>
              <w:spacing w:line="204" w:lineRule="exact"/>
              <w:ind w:left="107"/>
              <w:rPr>
                <w:rFonts w:ascii="Arial"/>
                <w:b/>
                <w:i/>
                <w:sz w:val="18"/>
              </w:rPr>
            </w:pPr>
            <w:r>
              <w:rPr>
                <w:rFonts w:ascii="Arial"/>
                <w:b/>
                <w:i/>
                <w:sz w:val="18"/>
              </w:rPr>
              <w:t>Description</w:t>
            </w:r>
          </w:p>
        </w:tc>
        <w:tc>
          <w:tcPr>
            <w:tcW w:w="1559" w:type="dxa"/>
          </w:tcPr>
          <w:p w:rsidR="0020648E" w:rsidRDefault="00F97800">
            <w:pPr>
              <w:pStyle w:val="TableParagraph"/>
              <w:spacing w:line="206" w:lineRule="exact"/>
              <w:ind w:left="503" w:right="282" w:hanging="197"/>
              <w:rPr>
                <w:rFonts w:ascii="Arial" w:hAnsi="Arial"/>
                <w:b/>
                <w:i/>
                <w:sz w:val="18"/>
              </w:rPr>
            </w:pPr>
            <w:r>
              <w:rPr>
                <w:rFonts w:ascii="Arial" w:hAnsi="Arial"/>
                <w:b/>
                <w:i/>
                <w:sz w:val="18"/>
              </w:rPr>
              <w:t>Nombre de départ</w:t>
            </w:r>
          </w:p>
        </w:tc>
        <w:tc>
          <w:tcPr>
            <w:tcW w:w="3263" w:type="dxa"/>
          </w:tcPr>
          <w:p w:rsidR="0020648E" w:rsidRDefault="00F97800">
            <w:pPr>
              <w:pStyle w:val="TableParagraph"/>
              <w:spacing w:line="206" w:lineRule="exact"/>
              <w:ind w:left="1308" w:right="888" w:hanging="394"/>
              <w:rPr>
                <w:rFonts w:ascii="Arial" w:hAnsi="Arial"/>
                <w:b/>
                <w:i/>
                <w:sz w:val="18"/>
              </w:rPr>
            </w:pPr>
            <w:r>
              <w:rPr>
                <w:rFonts w:ascii="Arial" w:hAnsi="Arial"/>
                <w:b/>
                <w:i/>
                <w:sz w:val="18"/>
              </w:rPr>
              <w:t>ETP nécessaires Étape 1</w:t>
            </w:r>
          </w:p>
        </w:tc>
        <w:tc>
          <w:tcPr>
            <w:tcW w:w="3261" w:type="dxa"/>
          </w:tcPr>
          <w:p w:rsidR="0020648E" w:rsidRDefault="00F97800">
            <w:pPr>
              <w:pStyle w:val="TableParagraph"/>
              <w:spacing w:line="206" w:lineRule="exact"/>
              <w:ind w:left="1305" w:right="889" w:hanging="394"/>
              <w:rPr>
                <w:rFonts w:ascii="Arial" w:hAnsi="Arial"/>
                <w:b/>
                <w:i/>
                <w:sz w:val="18"/>
              </w:rPr>
            </w:pPr>
            <w:r>
              <w:rPr>
                <w:rFonts w:ascii="Arial" w:hAnsi="Arial"/>
                <w:b/>
                <w:i/>
                <w:sz w:val="18"/>
              </w:rPr>
              <w:t>ETP nécessaires Étape 2</w:t>
            </w:r>
          </w:p>
        </w:tc>
        <w:tc>
          <w:tcPr>
            <w:tcW w:w="3263" w:type="dxa"/>
          </w:tcPr>
          <w:p w:rsidR="0020648E" w:rsidRDefault="00F97800">
            <w:pPr>
              <w:pStyle w:val="TableParagraph"/>
              <w:spacing w:line="206" w:lineRule="exact"/>
              <w:ind w:left="1306" w:right="892" w:hanging="396"/>
              <w:rPr>
                <w:rFonts w:ascii="Arial" w:hAnsi="Arial"/>
                <w:b/>
                <w:i/>
                <w:sz w:val="18"/>
              </w:rPr>
            </w:pPr>
            <w:r>
              <w:rPr>
                <w:rFonts w:ascii="Arial" w:hAnsi="Arial"/>
                <w:b/>
                <w:i/>
                <w:sz w:val="18"/>
              </w:rPr>
              <w:t>ETP nécessaires Étape 3</w:t>
            </w:r>
          </w:p>
        </w:tc>
      </w:tr>
      <w:tr w:rsidR="0020648E">
        <w:trPr>
          <w:trHeight w:val="414"/>
        </w:trPr>
        <w:tc>
          <w:tcPr>
            <w:tcW w:w="3116" w:type="dxa"/>
          </w:tcPr>
          <w:p w:rsidR="0020648E" w:rsidRDefault="00F97800">
            <w:pPr>
              <w:pStyle w:val="TableParagraph"/>
              <w:spacing w:before="5" w:line="206" w:lineRule="exact"/>
              <w:ind w:left="107"/>
              <w:rPr>
                <w:rFonts w:ascii="Arial"/>
                <w:sz w:val="18"/>
              </w:rPr>
            </w:pPr>
            <w:r>
              <w:rPr>
                <w:rFonts w:ascii="Arial"/>
                <w:sz w:val="18"/>
              </w:rPr>
              <w:t>Pas encore de 2</w:t>
            </w:r>
            <w:r>
              <w:rPr>
                <w:rFonts w:ascii="Arial"/>
                <w:position w:val="6"/>
                <w:sz w:val="12"/>
              </w:rPr>
              <w:t xml:space="preserve">e </w:t>
            </w:r>
            <w:r>
              <w:rPr>
                <w:rFonts w:ascii="Arial"/>
                <w:sz w:val="18"/>
              </w:rPr>
              <w:t>analyse interne (colonnes A + B)</w:t>
            </w:r>
          </w:p>
        </w:tc>
        <w:tc>
          <w:tcPr>
            <w:tcW w:w="1559" w:type="dxa"/>
          </w:tcPr>
          <w:p w:rsidR="0020648E" w:rsidRDefault="00F97800">
            <w:pPr>
              <w:pStyle w:val="TableParagraph"/>
              <w:spacing w:before="1"/>
              <w:ind w:left="535" w:right="523"/>
              <w:jc w:val="center"/>
              <w:rPr>
                <w:rFonts w:ascii="Arial"/>
                <w:sz w:val="18"/>
              </w:rPr>
            </w:pPr>
            <w:r>
              <w:rPr>
                <w:rFonts w:ascii="Arial"/>
                <w:sz w:val="18"/>
              </w:rPr>
              <w:t>1 186</w:t>
            </w:r>
          </w:p>
        </w:tc>
        <w:tc>
          <w:tcPr>
            <w:tcW w:w="3263" w:type="dxa"/>
          </w:tcPr>
          <w:p w:rsidR="0020648E" w:rsidRDefault="00F97800">
            <w:pPr>
              <w:pStyle w:val="TableParagraph"/>
              <w:spacing w:before="1" w:line="205" w:lineRule="exact"/>
              <w:ind w:left="243"/>
              <w:rPr>
                <w:rFonts w:ascii="Arial" w:hAnsi="Arial"/>
                <w:sz w:val="18"/>
              </w:rPr>
            </w:pPr>
            <w:r>
              <w:rPr>
                <w:rFonts w:ascii="Arial" w:hAnsi="Arial"/>
                <w:sz w:val="18"/>
              </w:rPr>
              <w:t>Médecin 7 116 heures/1 017 jours.</w:t>
            </w:r>
          </w:p>
          <w:p w:rsidR="0020648E" w:rsidRDefault="00F97800">
            <w:pPr>
              <w:pStyle w:val="TableParagraph"/>
              <w:spacing w:line="189" w:lineRule="exact"/>
              <w:ind w:left="269"/>
              <w:rPr>
                <w:rFonts w:ascii="Arial"/>
                <w:sz w:val="12"/>
              </w:rPr>
            </w:pPr>
            <w:r>
              <w:rPr>
                <w:rFonts w:ascii="Arial"/>
                <w:sz w:val="18"/>
              </w:rPr>
              <w:t>Admin. 4 744 heures</w:t>
            </w:r>
            <w:r>
              <w:rPr>
                <w:rFonts w:ascii="Arial"/>
                <w:position w:val="6"/>
                <w:sz w:val="12"/>
              </w:rPr>
              <w:t>29</w:t>
            </w:r>
            <w:r>
              <w:rPr>
                <w:rFonts w:ascii="Arial"/>
                <w:sz w:val="18"/>
              </w:rPr>
              <w:t>/678 jours</w:t>
            </w:r>
            <w:r>
              <w:rPr>
                <w:rFonts w:ascii="Arial"/>
                <w:position w:val="6"/>
                <w:sz w:val="12"/>
              </w:rPr>
              <w:t>30</w:t>
            </w:r>
          </w:p>
        </w:tc>
        <w:tc>
          <w:tcPr>
            <w:tcW w:w="3261" w:type="dxa"/>
          </w:tcPr>
          <w:p w:rsidR="0020648E" w:rsidRDefault="0020648E">
            <w:pPr>
              <w:pStyle w:val="TableParagraph"/>
              <w:spacing w:before="8"/>
              <w:rPr>
                <w:rFonts w:ascii="Arial"/>
                <w:sz w:val="17"/>
              </w:rPr>
            </w:pPr>
          </w:p>
          <w:p w:rsidR="0020648E" w:rsidRDefault="00F97800">
            <w:pPr>
              <w:pStyle w:val="TableParagraph"/>
              <w:spacing w:line="191" w:lineRule="exact"/>
              <w:ind w:left="788" w:right="787"/>
              <w:jc w:val="center"/>
              <w:rPr>
                <w:rFonts w:ascii="Arial"/>
                <w:sz w:val="12"/>
              </w:rPr>
            </w:pPr>
            <w:r>
              <w:rPr>
                <w:rFonts w:ascii="Arial"/>
                <w:sz w:val="18"/>
              </w:rPr>
              <w:t>Admin. 1 186 jours</w:t>
            </w:r>
            <w:r>
              <w:rPr>
                <w:rFonts w:ascii="Arial"/>
                <w:position w:val="6"/>
                <w:sz w:val="12"/>
              </w:rPr>
              <w:t>31</w:t>
            </w:r>
          </w:p>
        </w:tc>
        <w:tc>
          <w:tcPr>
            <w:tcW w:w="3263" w:type="dxa"/>
          </w:tcPr>
          <w:p w:rsidR="0020648E" w:rsidRDefault="00F97800">
            <w:pPr>
              <w:pStyle w:val="TableParagraph"/>
              <w:spacing w:line="208" w:lineRule="exact"/>
              <w:ind w:left="794" w:right="793"/>
              <w:jc w:val="center"/>
              <w:rPr>
                <w:rFonts w:ascii="Arial"/>
                <w:sz w:val="12"/>
              </w:rPr>
            </w:pPr>
            <w:r>
              <w:rPr>
                <w:rFonts w:ascii="Arial"/>
                <w:sz w:val="18"/>
              </w:rPr>
              <w:t>Juriste 1 779 jours</w:t>
            </w:r>
            <w:r>
              <w:rPr>
                <w:rFonts w:ascii="Arial"/>
                <w:position w:val="6"/>
                <w:sz w:val="12"/>
              </w:rPr>
              <w:t>32</w:t>
            </w:r>
          </w:p>
          <w:p w:rsidR="0020648E" w:rsidRDefault="00F97800">
            <w:pPr>
              <w:pStyle w:val="TableParagraph"/>
              <w:spacing w:line="187" w:lineRule="exact"/>
              <w:ind w:left="794" w:right="793"/>
              <w:jc w:val="center"/>
              <w:rPr>
                <w:rFonts w:ascii="Arial"/>
                <w:sz w:val="18"/>
              </w:rPr>
            </w:pPr>
            <w:r>
              <w:rPr>
                <w:rFonts w:ascii="Arial"/>
                <w:sz w:val="18"/>
              </w:rPr>
              <w:t>Admin. 178 jours</w:t>
            </w:r>
          </w:p>
        </w:tc>
      </w:tr>
      <w:tr w:rsidR="0020648E">
        <w:trPr>
          <w:trHeight w:val="412"/>
        </w:trPr>
        <w:tc>
          <w:tcPr>
            <w:tcW w:w="3116" w:type="dxa"/>
          </w:tcPr>
          <w:p w:rsidR="0020648E" w:rsidRDefault="00F97800">
            <w:pPr>
              <w:pStyle w:val="TableParagraph"/>
              <w:spacing w:line="206" w:lineRule="exact"/>
              <w:ind w:left="107" w:right="837"/>
              <w:rPr>
                <w:rFonts w:ascii="Arial"/>
                <w:sz w:val="18"/>
              </w:rPr>
            </w:pPr>
            <w:r>
              <w:rPr>
                <w:rFonts w:ascii="Arial"/>
                <w:sz w:val="18"/>
              </w:rPr>
              <w:t>Expertise externe en cours (colonnes C + D)</w:t>
            </w:r>
          </w:p>
        </w:tc>
        <w:tc>
          <w:tcPr>
            <w:tcW w:w="1559" w:type="dxa"/>
          </w:tcPr>
          <w:p w:rsidR="0020648E" w:rsidRDefault="00F97800">
            <w:pPr>
              <w:pStyle w:val="TableParagraph"/>
              <w:spacing w:line="204" w:lineRule="exact"/>
              <w:ind w:left="534" w:right="523"/>
              <w:jc w:val="center"/>
              <w:rPr>
                <w:rFonts w:ascii="Arial"/>
                <w:sz w:val="18"/>
              </w:rPr>
            </w:pPr>
            <w:r>
              <w:rPr>
                <w:rFonts w:ascii="Arial"/>
                <w:sz w:val="18"/>
              </w:rPr>
              <w:t>120</w:t>
            </w:r>
          </w:p>
        </w:tc>
        <w:tc>
          <w:tcPr>
            <w:tcW w:w="3263" w:type="dxa"/>
          </w:tcPr>
          <w:p w:rsidR="0020648E" w:rsidRDefault="00F97800">
            <w:pPr>
              <w:pStyle w:val="TableParagraph"/>
              <w:spacing w:line="204" w:lineRule="exact"/>
              <w:ind w:left="7"/>
              <w:jc w:val="center"/>
              <w:rPr>
                <w:rFonts w:ascii="Arial"/>
                <w:sz w:val="18"/>
              </w:rPr>
            </w:pPr>
            <w:r>
              <w:rPr>
                <w:rFonts w:ascii="Arial"/>
                <w:sz w:val="18"/>
              </w:rPr>
              <w:t>0</w:t>
            </w:r>
          </w:p>
        </w:tc>
        <w:tc>
          <w:tcPr>
            <w:tcW w:w="3261" w:type="dxa"/>
          </w:tcPr>
          <w:p w:rsidR="0020648E" w:rsidRDefault="0020648E">
            <w:pPr>
              <w:pStyle w:val="TableParagraph"/>
              <w:spacing w:before="7"/>
              <w:rPr>
                <w:rFonts w:ascii="Arial"/>
                <w:sz w:val="17"/>
              </w:rPr>
            </w:pPr>
          </w:p>
          <w:p w:rsidR="0020648E" w:rsidRDefault="00F97800">
            <w:pPr>
              <w:pStyle w:val="TableParagraph"/>
              <w:spacing w:line="189" w:lineRule="exact"/>
              <w:ind w:left="788" w:right="787"/>
              <w:jc w:val="center"/>
              <w:rPr>
                <w:rFonts w:ascii="Arial"/>
                <w:sz w:val="18"/>
              </w:rPr>
            </w:pPr>
            <w:r>
              <w:rPr>
                <w:rFonts w:ascii="Arial"/>
                <w:sz w:val="18"/>
              </w:rPr>
              <w:t>Admin. 120 jours</w:t>
            </w:r>
          </w:p>
        </w:tc>
        <w:tc>
          <w:tcPr>
            <w:tcW w:w="3263" w:type="dxa"/>
          </w:tcPr>
          <w:p w:rsidR="0020648E" w:rsidRDefault="00F97800">
            <w:pPr>
              <w:pStyle w:val="TableParagraph"/>
              <w:spacing w:line="206" w:lineRule="exact"/>
              <w:ind w:left="1076" w:right="947" w:hanging="111"/>
              <w:rPr>
                <w:rFonts w:ascii="Arial"/>
                <w:sz w:val="18"/>
              </w:rPr>
            </w:pPr>
            <w:r>
              <w:rPr>
                <w:rFonts w:ascii="Arial"/>
                <w:sz w:val="18"/>
              </w:rPr>
              <w:t>Juriste 180 jours Admin. aucun</w:t>
            </w:r>
          </w:p>
        </w:tc>
      </w:tr>
      <w:tr w:rsidR="0020648E">
        <w:trPr>
          <w:trHeight w:val="412"/>
        </w:trPr>
        <w:tc>
          <w:tcPr>
            <w:tcW w:w="3116" w:type="dxa"/>
          </w:tcPr>
          <w:p w:rsidR="0020648E" w:rsidRDefault="00F97800">
            <w:pPr>
              <w:pStyle w:val="TableParagraph"/>
              <w:spacing w:line="206" w:lineRule="exact"/>
              <w:ind w:left="107"/>
              <w:rPr>
                <w:rFonts w:ascii="Arial" w:hAnsi="Arial"/>
                <w:sz w:val="18"/>
              </w:rPr>
            </w:pPr>
            <w:r>
              <w:rPr>
                <w:rFonts w:ascii="Arial" w:hAnsi="Arial"/>
                <w:sz w:val="18"/>
              </w:rPr>
              <w:t>Avis encore à rédiger (colonne E)</w:t>
            </w:r>
          </w:p>
        </w:tc>
        <w:tc>
          <w:tcPr>
            <w:tcW w:w="1559" w:type="dxa"/>
          </w:tcPr>
          <w:p w:rsidR="0020648E" w:rsidRDefault="00F97800">
            <w:pPr>
              <w:pStyle w:val="TableParagraph"/>
              <w:spacing w:line="206" w:lineRule="exact"/>
              <w:ind w:left="10"/>
              <w:jc w:val="center"/>
              <w:rPr>
                <w:rFonts w:ascii="Arial"/>
                <w:sz w:val="18"/>
              </w:rPr>
            </w:pPr>
            <w:r>
              <w:rPr>
                <w:rFonts w:ascii="Arial"/>
                <w:sz w:val="18"/>
              </w:rPr>
              <w:t>0</w:t>
            </w:r>
          </w:p>
        </w:tc>
        <w:tc>
          <w:tcPr>
            <w:tcW w:w="3263" w:type="dxa"/>
          </w:tcPr>
          <w:p w:rsidR="0020648E" w:rsidRDefault="00F97800">
            <w:pPr>
              <w:pStyle w:val="TableParagraph"/>
              <w:spacing w:line="206" w:lineRule="exact"/>
              <w:ind w:left="7"/>
              <w:jc w:val="center"/>
              <w:rPr>
                <w:rFonts w:ascii="Arial"/>
                <w:sz w:val="18"/>
              </w:rPr>
            </w:pPr>
            <w:r>
              <w:rPr>
                <w:rFonts w:ascii="Arial"/>
                <w:sz w:val="18"/>
              </w:rPr>
              <w:t>0</w:t>
            </w:r>
          </w:p>
        </w:tc>
        <w:tc>
          <w:tcPr>
            <w:tcW w:w="3261" w:type="dxa"/>
          </w:tcPr>
          <w:p w:rsidR="0020648E" w:rsidRDefault="00F97800">
            <w:pPr>
              <w:pStyle w:val="TableParagraph"/>
              <w:spacing w:line="206" w:lineRule="exact"/>
              <w:ind w:left="2"/>
              <w:jc w:val="center"/>
              <w:rPr>
                <w:rFonts w:ascii="Arial"/>
                <w:sz w:val="18"/>
              </w:rPr>
            </w:pPr>
            <w:r>
              <w:rPr>
                <w:rFonts w:ascii="Arial"/>
                <w:sz w:val="18"/>
              </w:rPr>
              <w:t>0</w:t>
            </w:r>
          </w:p>
        </w:tc>
        <w:tc>
          <w:tcPr>
            <w:tcW w:w="3263" w:type="dxa"/>
          </w:tcPr>
          <w:p w:rsidR="0020648E" w:rsidRDefault="00F97800">
            <w:pPr>
              <w:pStyle w:val="TableParagraph"/>
              <w:spacing w:line="206" w:lineRule="exact"/>
              <w:ind w:right="1"/>
              <w:jc w:val="center"/>
              <w:rPr>
                <w:rFonts w:ascii="Arial"/>
                <w:sz w:val="18"/>
              </w:rPr>
            </w:pPr>
            <w:r>
              <w:rPr>
                <w:rFonts w:ascii="Arial"/>
                <w:sz w:val="18"/>
              </w:rPr>
              <w:t>0</w:t>
            </w:r>
          </w:p>
        </w:tc>
      </w:tr>
      <w:tr w:rsidR="0020648E">
        <w:trPr>
          <w:trHeight w:val="415"/>
        </w:trPr>
        <w:tc>
          <w:tcPr>
            <w:tcW w:w="3116" w:type="dxa"/>
          </w:tcPr>
          <w:p w:rsidR="0020648E" w:rsidRDefault="00F97800">
            <w:pPr>
              <w:pStyle w:val="TableParagraph"/>
              <w:spacing w:line="204" w:lineRule="exact"/>
              <w:ind w:left="107"/>
              <w:rPr>
                <w:rFonts w:ascii="Arial"/>
                <w:i/>
                <w:sz w:val="18"/>
              </w:rPr>
            </w:pPr>
            <w:r>
              <w:rPr>
                <w:rFonts w:ascii="Arial"/>
                <w:i/>
                <w:sz w:val="18"/>
              </w:rPr>
              <w:t>Total</w:t>
            </w:r>
          </w:p>
        </w:tc>
        <w:tc>
          <w:tcPr>
            <w:tcW w:w="1559" w:type="dxa"/>
          </w:tcPr>
          <w:p w:rsidR="0020648E" w:rsidRDefault="0020648E">
            <w:pPr>
              <w:pStyle w:val="TableParagraph"/>
              <w:rPr>
                <w:rFonts w:ascii="Times New Roman"/>
                <w:sz w:val="16"/>
              </w:rPr>
            </w:pPr>
          </w:p>
        </w:tc>
        <w:tc>
          <w:tcPr>
            <w:tcW w:w="3263" w:type="dxa"/>
          </w:tcPr>
          <w:p w:rsidR="0020648E" w:rsidRDefault="00F97800">
            <w:pPr>
              <w:pStyle w:val="TableParagraph"/>
              <w:spacing w:line="204" w:lineRule="exact"/>
              <w:ind w:left="799" w:right="793"/>
              <w:jc w:val="center"/>
              <w:rPr>
                <w:rFonts w:ascii="Arial" w:hAnsi="Arial"/>
                <w:i/>
                <w:sz w:val="18"/>
              </w:rPr>
            </w:pPr>
            <w:r>
              <w:rPr>
                <w:rFonts w:ascii="Arial" w:hAnsi="Arial"/>
                <w:i/>
                <w:sz w:val="18"/>
              </w:rPr>
              <w:t>Médecin 1 017 jours</w:t>
            </w:r>
          </w:p>
          <w:p w:rsidR="0020648E" w:rsidRDefault="00F97800">
            <w:pPr>
              <w:pStyle w:val="TableParagraph"/>
              <w:spacing w:before="2" w:line="189" w:lineRule="exact"/>
              <w:ind w:left="798" w:right="793"/>
              <w:jc w:val="center"/>
              <w:rPr>
                <w:rFonts w:ascii="Arial"/>
                <w:i/>
                <w:sz w:val="18"/>
              </w:rPr>
            </w:pPr>
            <w:r>
              <w:rPr>
                <w:rFonts w:ascii="Arial"/>
                <w:i/>
                <w:sz w:val="18"/>
              </w:rPr>
              <w:t>Admin. 678 jours</w:t>
            </w:r>
          </w:p>
        </w:tc>
        <w:tc>
          <w:tcPr>
            <w:tcW w:w="3261" w:type="dxa"/>
          </w:tcPr>
          <w:p w:rsidR="0020648E" w:rsidRDefault="0020648E">
            <w:pPr>
              <w:pStyle w:val="TableParagraph"/>
              <w:spacing w:before="10"/>
              <w:rPr>
                <w:rFonts w:ascii="Arial"/>
                <w:sz w:val="17"/>
              </w:rPr>
            </w:pPr>
          </w:p>
          <w:p w:rsidR="0020648E" w:rsidRDefault="00F97800">
            <w:pPr>
              <w:pStyle w:val="TableParagraph"/>
              <w:spacing w:line="189" w:lineRule="exact"/>
              <w:ind w:left="788" w:right="787"/>
              <w:jc w:val="center"/>
              <w:rPr>
                <w:rFonts w:ascii="Arial"/>
                <w:i/>
                <w:sz w:val="18"/>
              </w:rPr>
            </w:pPr>
            <w:r>
              <w:rPr>
                <w:rFonts w:ascii="Arial"/>
                <w:i/>
                <w:sz w:val="18"/>
              </w:rPr>
              <w:t>Admin. 1 306 jours</w:t>
            </w:r>
          </w:p>
        </w:tc>
        <w:tc>
          <w:tcPr>
            <w:tcW w:w="3263" w:type="dxa"/>
          </w:tcPr>
          <w:p w:rsidR="0020648E" w:rsidRDefault="00F97800">
            <w:pPr>
              <w:pStyle w:val="TableParagraph"/>
              <w:spacing w:line="204" w:lineRule="exact"/>
              <w:ind w:left="889"/>
              <w:rPr>
                <w:rFonts w:ascii="Arial"/>
                <w:i/>
                <w:sz w:val="18"/>
              </w:rPr>
            </w:pPr>
            <w:r>
              <w:rPr>
                <w:rFonts w:ascii="Arial"/>
                <w:i/>
                <w:sz w:val="18"/>
              </w:rPr>
              <w:t>Juriste 1 959 jours</w:t>
            </w:r>
          </w:p>
          <w:p w:rsidR="0020648E" w:rsidRDefault="00F97800">
            <w:pPr>
              <w:pStyle w:val="TableParagraph"/>
              <w:spacing w:before="2" w:line="189" w:lineRule="exact"/>
              <w:ind w:left="951"/>
              <w:rPr>
                <w:rFonts w:ascii="Arial"/>
                <w:i/>
                <w:sz w:val="18"/>
              </w:rPr>
            </w:pPr>
            <w:r>
              <w:rPr>
                <w:rFonts w:ascii="Arial"/>
                <w:i/>
                <w:sz w:val="18"/>
              </w:rPr>
              <w:t>Admin. 178 jours</w:t>
            </w:r>
          </w:p>
        </w:tc>
      </w:tr>
    </w:tbl>
    <w:p w:rsidR="0020648E" w:rsidRDefault="0020648E">
      <w:pPr>
        <w:pStyle w:val="BodyText"/>
      </w:pPr>
    </w:p>
    <w:p w:rsidR="0020648E" w:rsidRDefault="0026330B">
      <w:pPr>
        <w:pStyle w:val="BodyText"/>
        <w:spacing w:before="1"/>
        <w:rPr>
          <w:sz w:val="19"/>
        </w:rPr>
      </w:pPr>
      <w:r>
        <w:rPr>
          <w:noProof/>
          <w:lang w:val="en-GB" w:eastAsia="en-GB" w:bidi="ar-SA"/>
        </w:rPr>
        <mc:AlternateContent>
          <mc:Choice Requires="wps">
            <w:drawing>
              <wp:anchor distT="0" distB="0" distL="0" distR="0" simplePos="0" relativeHeight="251715584" behindDoc="1" locked="0" layoutInCell="1" allowOverlap="1">
                <wp:simplePos x="0" y="0"/>
                <wp:positionH relativeFrom="page">
                  <wp:posOffset>777240</wp:posOffset>
                </wp:positionH>
                <wp:positionV relativeFrom="paragraph">
                  <wp:posOffset>167640</wp:posOffset>
                </wp:positionV>
                <wp:extent cx="1829435" cy="1270"/>
                <wp:effectExtent l="0" t="0" r="0" b="0"/>
                <wp:wrapTopAndBottom/>
                <wp:docPr id="2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24 1224"/>
                            <a:gd name="T1" fmla="*/ T0 w 2881"/>
                            <a:gd name="T2" fmla="+- 0 4104 1224"/>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0433" id="Freeform 6" o:spid="_x0000_s1026" style="position:absolute;margin-left:61.2pt;margin-top:13.2pt;width:144.0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" path="m,l2880,e" filled="f" strokeweight=".48pt">
                <v:path arrowok="t" o:connecttype="custom" o:connectlocs="0,0;1828800,0" o:connectangles="0,0"/>
                <w10:wrap type="topAndBottom" anchorx="page"/>
              </v:shape>
            </w:pict>
          </mc:Fallback>
        </mc:AlternateContent>
      </w:r>
    </w:p>
    <w:p w:rsidR="0020648E" w:rsidRDefault="00F97800">
      <w:pPr>
        <w:spacing w:before="163"/>
        <w:ind w:left="544"/>
        <w:rPr>
          <w:sz w:val="14"/>
        </w:rPr>
      </w:pPr>
      <w:r>
        <w:rPr>
          <w:sz w:val="14"/>
          <w:vertAlign w:val="superscript"/>
        </w:rPr>
        <w:t>27</w:t>
      </w:r>
      <w:r>
        <w:rPr>
          <w:sz w:val="14"/>
        </w:rPr>
        <w:t xml:space="preserve"> Première analyse interne : analyse de 3 heures (100 % des cas). Deuxième analyse interne : également analyse de 3 heures (75 % des cas). Moyenne pondérée : 5,25 heures. Arrondi à 6 heures.</w:t>
      </w:r>
    </w:p>
    <w:p w:rsidR="0020648E" w:rsidRDefault="00F97800">
      <w:pPr>
        <w:ind w:left="544" w:right="693"/>
        <w:rPr>
          <w:sz w:val="14"/>
        </w:rPr>
      </w:pPr>
      <w:r>
        <w:rPr>
          <w:sz w:val="14"/>
          <w:vertAlign w:val="superscript"/>
        </w:rPr>
        <w:t>28</w:t>
      </w:r>
      <w:r>
        <w:rPr>
          <w:sz w:val="14"/>
        </w:rPr>
        <w:t xml:space="preserve"> Cf. tableau en 1.1. Dans 30 % des demandes, on reçoit une simple lettre (pas d’intervention d’un juriste). Dans 20 % des demandes, il y a un bref avis (calculé à 1 jour) et dans 50 % des demandes il y a un avis à part entière (calculé à 3 jours). En moyenne, cela fait 1,7 jour par demande, que nous arrondissons à 1,5 jour. (Les juristes du Fonds rédigent en moyenne environ 40 avis par an, ce qui revient donc à 5 jours par avis. Ils combinent cela avec d’autres tâches, comme le calcul du dommage et le suivi des litiges). Nous supposons que les juristes PEP qui seront engagés pour la TF pourront rédiger 60 avis complets par an, vu qu’ils ne devront faire que cela. Cela revient à en moyenne un avis complet en trois jours.</w:t>
      </w:r>
    </w:p>
    <w:p w:rsidR="0020648E" w:rsidRDefault="00F97800">
      <w:pPr>
        <w:spacing w:line="160" w:lineRule="exact"/>
        <w:ind w:left="544"/>
        <w:rPr>
          <w:sz w:val="14"/>
        </w:rPr>
      </w:pPr>
      <w:r>
        <w:rPr>
          <w:sz w:val="14"/>
          <w:vertAlign w:val="superscript"/>
        </w:rPr>
        <w:t>29</w:t>
      </w:r>
      <w:r>
        <w:rPr>
          <w:sz w:val="14"/>
        </w:rPr>
        <w:t xml:space="preserve"> Cela équivaut donc à 1 186 dossiers x le temps de traitement de 4 heures par dossier. Les autres calculs sont analogues.</w:t>
      </w:r>
    </w:p>
    <w:p w:rsidR="0020648E" w:rsidRDefault="00F97800">
      <w:pPr>
        <w:ind w:left="544"/>
        <w:rPr>
          <w:sz w:val="14"/>
        </w:rPr>
      </w:pPr>
      <w:r>
        <w:rPr>
          <w:sz w:val="14"/>
          <w:vertAlign w:val="superscript"/>
        </w:rPr>
        <w:t>30</w:t>
      </w:r>
      <w:r>
        <w:rPr>
          <w:sz w:val="14"/>
        </w:rPr>
        <w:t xml:space="preserve"> Pour un jour, nous prenons 7 heures en compte.</w:t>
      </w:r>
    </w:p>
    <w:p w:rsidR="0020648E" w:rsidRDefault="00F97800">
      <w:pPr>
        <w:ind w:left="544"/>
        <w:rPr>
          <w:sz w:val="14"/>
        </w:rPr>
      </w:pPr>
      <w:r>
        <w:rPr>
          <w:sz w:val="14"/>
          <w:vertAlign w:val="superscript"/>
        </w:rPr>
        <w:t>31</w:t>
      </w:r>
      <w:r>
        <w:rPr>
          <w:sz w:val="14"/>
        </w:rPr>
        <w:t xml:space="preserve"> Il s’agit donc des 1 186 dossiers x 1 jour</w:t>
      </w:r>
    </w:p>
    <w:p w:rsidR="0020648E" w:rsidRDefault="00F97800">
      <w:pPr>
        <w:ind w:left="544"/>
        <w:rPr>
          <w:sz w:val="14"/>
        </w:rPr>
      </w:pPr>
      <w:r>
        <w:rPr>
          <w:sz w:val="14"/>
          <w:vertAlign w:val="superscript"/>
        </w:rPr>
        <w:t>32</w:t>
      </w:r>
      <w:r>
        <w:rPr>
          <w:sz w:val="14"/>
        </w:rPr>
        <w:t xml:space="preserve"> Il s’agit donc des 1 186 dossiers x 1,5 jour</w:t>
      </w:r>
    </w:p>
    <w:p w:rsidR="0020648E" w:rsidRPr="00673090" w:rsidRDefault="0020648E">
      <w:pPr>
        <w:rPr>
          <w:sz w:val="14"/>
          <w:lang w:val="fr-BE"/>
        </w:rPr>
        <w:sectPr w:rsidR="0020648E" w:rsidRPr="00673090" w:rsidSect="008E6262">
          <w:headerReference w:type="default" r:id="rId38"/>
          <w:pgSz w:w="16840" w:h="11910" w:orient="landscape"/>
          <w:pgMar w:top="1180" w:right="460" w:bottom="640" w:left="680" w:header="340" w:footer="1134" w:gutter="0"/>
          <w:pgNumType w:start="22"/>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19"/>
                              <w:ind w:left="107"/>
                              <w:rPr>
                                <w:b/>
                                <w:sz w:val="20"/>
                              </w:rPr>
                            </w:pPr>
                            <w:bookmarkStart w:id="22" w:name="_bookmark21"/>
                            <w:bookmarkEnd w:id="22"/>
                            <w:r>
                              <w:rPr>
                                <w:b/>
                                <w:sz w:val="20"/>
                              </w:rPr>
                              <w:t>5.3</w:t>
                            </w:r>
                            <w:r>
                              <w:rPr>
                                <w:b/>
                                <w:sz w:val="20"/>
                              </w:rPr>
                              <w:tab/>
                              <w:t>Task force – Actions concrètes pour le lancement au premier semestre de 2021</w:t>
                            </w:r>
                          </w:p>
                        </w:txbxContent>
                      </wps:txbx>
                      <wps:bodyPr rot="0" vert="horz" wrap="square" lIns="0" tIns="0" rIns="0" bIns="0" anchor="t" anchorCtr="0" upright="1">
                        <a:noAutofit/>
                      </wps:bodyPr>
                    </wps:wsp>
                  </a:graphicData>
                </a:graphic>
              </wp:inline>
            </w:drawing>
          </mc:Choice>
          <mc:Fallback>
            <w:pict>
              <v:shape id="Text Box 5" o:spid="_x0000_s1142"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" fillcolor="#d9d9d9" strokeweight=".16936mm">
                <v:textbox inset="0,0,0,0">
                  <w:txbxContent>
                    <w:p w:rsidR="008E6262" w:rsidRDefault="008E6262">
                      <w:pPr>
                        <w:tabs>
                          <w:tab w:val="left" w:pos="684"/>
                        </w:tabs>
                        <w:spacing w:before="19"/>
                        <w:ind w:left="107"/>
                        <w:rPr>
                          <w:b/>
                          <w:sz w:val="20"/>
                        </w:rPr>
                      </w:pPr>
                      <w:bookmarkStart w:id="37" w:name="_bookmark21"/>
                      <w:bookmarkEnd w:id="37"/>
                      <w:r>
                        <w:rPr>
                          <w:b/>
                          <w:sz w:val="20"/>
                        </w:rPr>
                        <w:t>5.3</w:t>
                      </w:r>
                      <w:r>
                        <w:rPr>
                          <w:b/>
                          <w:sz w:val="20"/>
                        </w:rPr>
                        <w:tab/>
                      </w:r>
                      <w:proofErr w:type="spellStart"/>
                      <w:r>
                        <w:rPr>
                          <w:b/>
                          <w:sz w:val="20"/>
                        </w:rPr>
                        <w:t>Task</w:t>
                      </w:r>
                      <w:proofErr w:type="spellEnd"/>
                      <w:r>
                        <w:rPr>
                          <w:b/>
                          <w:sz w:val="20"/>
                        </w:rPr>
                        <w:t xml:space="preserve"> force – Actions concrètes pour le lancement au premier semestre de 2021</w:t>
                      </w:r>
                    </w:p>
                  </w:txbxContent>
                </v:textbox>
                <w10:anchorlock/>
              </v:shape>
            </w:pict>
          </mc:Fallback>
        </mc:AlternateContent>
      </w:r>
    </w:p>
    <w:p w:rsidR="0020648E" w:rsidRDefault="0026330B">
      <w:pPr>
        <w:pStyle w:val="BodyText"/>
        <w:spacing w:before="6"/>
        <w:rPr>
          <w:sz w:val="13"/>
        </w:rPr>
      </w:pPr>
      <w:r>
        <w:rPr>
          <w:noProof/>
          <w:lang w:val="en-GB" w:eastAsia="en-GB" w:bidi="ar-SA"/>
        </w:rPr>
        <mc:AlternateContent>
          <mc:Choice Requires="wps">
            <w:drawing>
              <wp:anchor distT="0" distB="0" distL="0" distR="0" simplePos="0" relativeHeight="251717632" behindDoc="1" locked="0" layoutInCell="1" allowOverlap="1">
                <wp:simplePos x="0" y="0"/>
                <wp:positionH relativeFrom="page">
                  <wp:posOffset>705485</wp:posOffset>
                </wp:positionH>
                <wp:positionV relativeFrom="paragraph">
                  <wp:posOffset>127000</wp:posOffset>
                </wp:positionV>
                <wp:extent cx="9302750" cy="178435"/>
                <wp:effectExtent l="0" t="0" r="0" b="0"/>
                <wp:wrapTopAndBottom/>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a) Nouvelle procédure implémentation lancement 1</w:t>
                            </w:r>
                            <w:r>
                              <w:rPr>
                                <w:b/>
                                <w:sz w:val="20"/>
                                <w:vertAlign w:val="superscript"/>
                              </w:rPr>
                              <w:t>er</w:t>
                            </w:r>
                            <w:r>
                              <w:rPr>
                                <w:b/>
                                <w:sz w:val="20"/>
                              </w:rPr>
                              <w:t xml:space="preserve"> mars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43" type="#_x0000_t202" style="position:absolute;margin-left:55.55pt;margin-top:10pt;width:732.5pt;height:14.0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" filled="f" strokeweight=".16936mm">
                <v:textbox inset="0,0,0,0">
                  <w:txbxContent>
                    <w:p w:rsidR="008E6262" w:rsidRDefault="008E6262">
                      <w:pPr>
                        <w:spacing w:before="19"/>
                        <w:ind w:left="107"/>
                        <w:rPr>
                          <w:b/>
                          <w:sz w:val="20"/>
                        </w:rPr>
                      </w:pPr>
                      <w:r>
                        <w:rPr>
                          <w:b/>
                          <w:sz w:val="20"/>
                        </w:rPr>
                        <w:t>a) Nouvelle procédure implémentation lancement 1</w:t>
                      </w:r>
                      <w:r>
                        <w:rPr>
                          <w:b/>
                          <w:sz w:val="20"/>
                          <w:vertAlign w:val="superscript"/>
                        </w:rPr>
                        <w:t>er</w:t>
                      </w:r>
                      <w:r>
                        <w:rPr>
                          <w:b/>
                          <w:sz w:val="20"/>
                        </w:rPr>
                        <w:t xml:space="preserve"> mars 2021</w:t>
                      </w:r>
                    </w:p>
                  </w:txbxContent>
                </v:textbox>
                <w10:wrap type="topAndBottom" anchorx="page"/>
              </v:shape>
            </w:pict>
          </mc:Fallback>
        </mc:AlternateContent>
      </w:r>
    </w:p>
    <w:p w:rsidR="0020648E" w:rsidRDefault="0020648E">
      <w:pPr>
        <w:pStyle w:val="BodyText"/>
        <w:spacing w:before="2"/>
        <w:rPr>
          <w:sz w:val="9"/>
        </w:rPr>
      </w:pPr>
    </w:p>
    <w:p w:rsidR="0020648E" w:rsidRDefault="00F97800">
      <w:pPr>
        <w:pStyle w:val="BodyText"/>
        <w:spacing w:before="93"/>
        <w:ind w:left="544" w:right="938"/>
      </w:pPr>
      <w:r>
        <w:t>La mise en route et l’implémentation de la nouvelle méthode de travail sont réalisées par l’équipe existante. Cela servira également de base pour les procédures pour la Task force.</w:t>
      </w:r>
    </w:p>
    <w:p w:rsidR="0020648E" w:rsidRDefault="0020648E">
      <w:pPr>
        <w:pStyle w:val="BodyText"/>
        <w:spacing w:before="1"/>
      </w:pPr>
    </w:p>
    <w:p w:rsidR="0020648E" w:rsidRDefault="00F97800">
      <w:pPr>
        <w:pStyle w:val="BodyText"/>
        <w:ind w:left="544"/>
      </w:pPr>
      <w:r>
        <w:t>En attendant, les expertises en cours sont poursuivies.</w:t>
      </w:r>
    </w:p>
    <w:p w:rsidR="0020648E" w:rsidRDefault="00F97800">
      <w:pPr>
        <w:pStyle w:val="ListParagraph"/>
        <w:numPr>
          <w:ilvl w:val="0"/>
          <w:numId w:val="26"/>
        </w:numPr>
        <w:tabs>
          <w:tab w:val="left" w:pos="904"/>
          <w:tab w:val="left" w:pos="905"/>
        </w:tabs>
        <w:spacing w:before="1"/>
        <w:rPr>
          <w:sz w:val="20"/>
        </w:rPr>
      </w:pPr>
      <w:r>
        <w:rPr>
          <w:sz w:val="20"/>
        </w:rPr>
        <w:t>À l’exception d’un suivi minutieux, il n’y a pas d’intervention du FAM.</w:t>
      </w:r>
    </w:p>
    <w:p w:rsidR="0020648E" w:rsidRDefault="00F97800">
      <w:pPr>
        <w:pStyle w:val="ListParagraph"/>
        <w:numPr>
          <w:ilvl w:val="0"/>
          <w:numId w:val="26"/>
        </w:numPr>
        <w:tabs>
          <w:tab w:val="left" w:pos="904"/>
          <w:tab w:val="left" w:pos="905"/>
        </w:tabs>
        <w:spacing w:line="229" w:lineRule="exact"/>
        <w:rPr>
          <w:sz w:val="20"/>
        </w:rPr>
      </w:pPr>
      <w:r>
        <w:rPr>
          <w:sz w:val="20"/>
        </w:rPr>
        <w:t>Une fois qu’il y a un rapport d’expertise, le dossier est finalisé cf. tableau au point 1.1.</w:t>
      </w:r>
    </w:p>
    <w:p w:rsidR="0020648E" w:rsidRDefault="00F97800">
      <w:pPr>
        <w:pStyle w:val="ListParagraph"/>
        <w:numPr>
          <w:ilvl w:val="0"/>
          <w:numId w:val="26"/>
        </w:numPr>
        <w:tabs>
          <w:tab w:val="left" w:pos="904"/>
          <w:tab w:val="left" w:pos="905"/>
        </w:tabs>
        <w:ind w:right="1225"/>
        <w:rPr>
          <w:sz w:val="20"/>
        </w:rPr>
      </w:pPr>
      <w:r>
        <w:rPr>
          <w:sz w:val="20"/>
        </w:rPr>
        <w:t>Les gestionnaires de dossiers continuent de traiter les dossiers en phase 1 (recevabilité sur la base de l’art. 12), en prêtant attention à partir du jour 1 aux éléments suivants : dossier médical/renseignements incapacité de travail/questionnaire.</w:t>
      </w:r>
    </w:p>
    <w:p w:rsidR="0020648E" w:rsidRDefault="00F97800">
      <w:pPr>
        <w:pStyle w:val="ListParagraph"/>
        <w:numPr>
          <w:ilvl w:val="0"/>
          <w:numId w:val="26"/>
        </w:numPr>
        <w:tabs>
          <w:tab w:val="left" w:pos="904"/>
          <w:tab w:val="left" w:pos="905"/>
        </w:tabs>
        <w:rPr>
          <w:sz w:val="20"/>
        </w:rPr>
      </w:pPr>
      <w:r>
        <w:rPr>
          <w:sz w:val="20"/>
        </w:rPr>
        <w:t>Des dossiers peuvent toujours devenir prioritaires.</w:t>
      </w:r>
    </w:p>
    <w:p w:rsidR="0020648E" w:rsidRDefault="0020648E">
      <w:pPr>
        <w:pStyle w:val="BodyText"/>
        <w:spacing w:before="1"/>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2835"/>
        <w:gridCol w:w="1560"/>
        <w:gridCol w:w="7655"/>
        <w:gridCol w:w="1234"/>
      </w:tblGrid>
      <w:tr w:rsidR="0020648E">
        <w:trPr>
          <w:trHeight w:val="184"/>
        </w:trPr>
        <w:tc>
          <w:tcPr>
            <w:tcW w:w="1131" w:type="dxa"/>
          </w:tcPr>
          <w:p w:rsidR="0020648E" w:rsidRDefault="00F97800">
            <w:pPr>
              <w:pStyle w:val="TableParagraph"/>
              <w:spacing w:line="164" w:lineRule="exact"/>
              <w:ind w:left="107"/>
              <w:rPr>
                <w:rFonts w:ascii="Arial"/>
                <w:b/>
                <w:sz w:val="16"/>
              </w:rPr>
            </w:pPr>
            <w:r>
              <w:rPr>
                <w:rFonts w:ascii="Arial"/>
                <w:b/>
                <w:sz w:val="16"/>
              </w:rPr>
              <w:t>Calendrier</w:t>
            </w:r>
          </w:p>
        </w:tc>
        <w:tc>
          <w:tcPr>
            <w:tcW w:w="2835" w:type="dxa"/>
          </w:tcPr>
          <w:p w:rsidR="0020648E" w:rsidRDefault="00F97800">
            <w:pPr>
              <w:pStyle w:val="TableParagraph"/>
              <w:spacing w:line="164" w:lineRule="exact"/>
              <w:ind w:left="107"/>
              <w:rPr>
                <w:rFonts w:ascii="Arial"/>
                <w:b/>
                <w:sz w:val="16"/>
              </w:rPr>
            </w:pPr>
            <w:r>
              <w:rPr>
                <w:rFonts w:ascii="Arial"/>
                <w:b/>
                <w:sz w:val="16"/>
              </w:rPr>
              <w:t>Quoi</w:t>
            </w:r>
          </w:p>
        </w:tc>
        <w:tc>
          <w:tcPr>
            <w:tcW w:w="1560" w:type="dxa"/>
          </w:tcPr>
          <w:p w:rsidR="0020648E" w:rsidRDefault="00F97800">
            <w:pPr>
              <w:pStyle w:val="TableParagraph"/>
              <w:spacing w:line="164" w:lineRule="exact"/>
              <w:ind w:left="107"/>
              <w:rPr>
                <w:rFonts w:ascii="Arial"/>
                <w:b/>
                <w:sz w:val="16"/>
              </w:rPr>
            </w:pPr>
            <w:r>
              <w:rPr>
                <w:rFonts w:ascii="Arial"/>
                <w:b/>
                <w:sz w:val="16"/>
              </w:rPr>
              <w:t>Qui</w:t>
            </w:r>
          </w:p>
        </w:tc>
        <w:tc>
          <w:tcPr>
            <w:tcW w:w="7655" w:type="dxa"/>
          </w:tcPr>
          <w:p w:rsidR="0020648E" w:rsidRDefault="0020648E">
            <w:pPr>
              <w:pStyle w:val="TableParagraph"/>
              <w:rPr>
                <w:rFonts w:ascii="Times New Roman"/>
                <w:sz w:val="12"/>
              </w:rPr>
            </w:pPr>
          </w:p>
        </w:tc>
        <w:tc>
          <w:tcPr>
            <w:tcW w:w="1234" w:type="dxa"/>
          </w:tcPr>
          <w:p w:rsidR="0020648E" w:rsidRDefault="00F97800">
            <w:pPr>
              <w:pStyle w:val="TableParagraph"/>
              <w:spacing w:line="164" w:lineRule="exact"/>
              <w:ind w:left="107"/>
              <w:rPr>
                <w:rFonts w:ascii="Arial"/>
                <w:b/>
                <w:sz w:val="16"/>
              </w:rPr>
            </w:pPr>
            <w:r>
              <w:rPr>
                <w:rFonts w:ascii="Arial"/>
                <w:b/>
                <w:sz w:val="16"/>
              </w:rPr>
              <w:t>Finalisation</w:t>
            </w:r>
          </w:p>
        </w:tc>
      </w:tr>
      <w:tr w:rsidR="0020648E">
        <w:trPr>
          <w:trHeight w:val="366"/>
        </w:trPr>
        <w:tc>
          <w:tcPr>
            <w:tcW w:w="1131" w:type="dxa"/>
            <w:vMerge w:val="restart"/>
          </w:tcPr>
          <w:p w:rsidR="0020648E" w:rsidRDefault="00F97800">
            <w:pPr>
              <w:pStyle w:val="TableParagraph"/>
              <w:spacing w:line="183" w:lineRule="exact"/>
              <w:ind w:left="107"/>
              <w:rPr>
                <w:rFonts w:ascii="Arial" w:hAnsi="Arial"/>
                <w:sz w:val="16"/>
              </w:rPr>
            </w:pPr>
            <w:r>
              <w:rPr>
                <w:rFonts w:ascii="Arial" w:hAnsi="Arial"/>
                <w:sz w:val="16"/>
              </w:rPr>
              <w:t>Février</w:t>
            </w:r>
          </w:p>
        </w:tc>
        <w:tc>
          <w:tcPr>
            <w:tcW w:w="2835" w:type="dxa"/>
          </w:tcPr>
          <w:p w:rsidR="0020648E" w:rsidRDefault="00F97800">
            <w:pPr>
              <w:pStyle w:val="TableParagraph"/>
              <w:spacing w:before="3" w:line="182" w:lineRule="exact"/>
              <w:ind w:left="107" w:right="172"/>
              <w:rPr>
                <w:rFonts w:ascii="Arial"/>
                <w:sz w:val="16"/>
              </w:rPr>
            </w:pPr>
            <w:r>
              <w:rPr>
                <w:rFonts w:ascii="Arial"/>
                <w:sz w:val="16"/>
              </w:rPr>
              <w:t>Informations tous les collaborateurs FAM</w:t>
            </w:r>
          </w:p>
        </w:tc>
        <w:tc>
          <w:tcPr>
            <w:tcW w:w="1560" w:type="dxa"/>
          </w:tcPr>
          <w:p w:rsidR="0020648E" w:rsidRDefault="00F97800">
            <w:pPr>
              <w:pStyle w:val="TableParagraph"/>
              <w:spacing w:line="183" w:lineRule="exact"/>
              <w:ind w:left="107"/>
              <w:rPr>
                <w:rFonts w:ascii="Arial"/>
                <w:sz w:val="16"/>
              </w:rPr>
            </w:pPr>
            <w:r>
              <w:rPr>
                <w:rFonts w:ascii="Arial"/>
                <w:sz w:val="16"/>
              </w:rPr>
              <w:t>MH</w:t>
            </w:r>
          </w:p>
        </w:tc>
        <w:tc>
          <w:tcPr>
            <w:tcW w:w="7655" w:type="dxa"/>
          </w:tcPr>
          <w:p w:rsidR="0020648E" w:rsidRDefault="00F97800">
            <w:pPr>
              <w:pStyle w:val="TableParagraph"/>
              <w:spacing w:line="183" w:lineRule="exact"/>
              <w:ind w:left="107"/>
              <w:rPr>
                <w:rFonts w:ascii="Arial"/>
                <w:sz w:val="16"/>
              </w:rPr>
            </w:pPr>
            <w:r>
              <w:rPr>
                <w:rFonts w:ascii="Arial"/>
                <w:sz w:val="16"/>
              </w:rPr>
              <w:t>Diffusion note</w:t>
            </w:r>
          </w:p>
        </w:tc>
        <w:tc>
          <w:tcPr>
            <w:tcW w:w="1234" w:type="dxa"/>
          </w:tcPr>
          <w:p w:rsidR="0020648E" w:rsidRDefault="0020648E">
            <w:pPr>
              <w:pStyle w:val="TableParagraph"/>
              <w:rPr>
                <w:rFonts w:ascii="Times New Roman"/>
                <w:sz w:val="16"/>
              </w:rPr>
            </w:pPr>
          </w:p>
        </w:tc>
      </w:tr>
      <w:tr w:rsidR="0020648E">
        <w:trPr>
          <w:trHeight w:val="184"/>
        </w:trPr>
        <w:tc>
          <w:tcPr>
            <w:tcW w:w="1131" w:type="dxa"/>
            <w:vMerge/>
            <w:tcBorders>
              <w:top w:val="nil"/>
            </w:tcBorders>
          </w:tcPr>
          <w:p w:rsidR="0020648E" w:rsidRDefault="0020648E">
            <w:pPr>
              <w:rPr>
                <w:sz w:val="2"/>
                <w:szCs w:val="2"/>
              </w:rPr>
            </w:pPr>
          </w:p>
        </w:tc>
        <w:tc>
          <w:tcPr>
            <w:tcW w:w="2835" w:type="dxa"/>
          </w:tcPr>
          <w:p w:rsidR="0020648E" w:rsidRDefault="00F97800">
            <w:pPr>
              <w:pStyle w:val="TableParagraph"/>
              <w:spacing w:line="164" w:lineRule="exact"/>
              <w:ind w:left="107"/>
              <w:rPr>
                <w:rFonts w:ascii="Arial"/>
                <w:sz w:val="16"/>
              </w:rPr>
            </w:pPr>
            <w:r>
              <w:rPr>
                <w:rFonts w:ascii="Arial"/>
                <w:sz w:val="16"/>
              </w:rPr>
              <w:t>Lancement groupe de travail</w:t>
            </w:r>
          </w:p>
        </w:tc>
        <w:tc>
          <w:tcPr>
            <w:tcW w:w="1560" w:type="dxa"/>
          </w:tcPr>
          <w:p w:rsidR="0020648E" w:rsidRDefault="00F97800">
            <w:pPr>
              <w:pStyle w:val="TableParagraph"/>
              <w:spacing w:line="164" w:lineRule="exact"/>
              <w:ind w:left="107"/>
              <w:rPr>
                <w:rFonts w:ascii="Arial"/>
                <w:sz w:val="16"/>
              </w:rPr>
            </w:pPr>
            <w:r>
              <w:rPr>
                <w:rFonts w:ascii="Arial"/>
                <w:sz w:val="16"/>
              </w:rPr>
              <w:t>MH+SP+HL+AR</w:t>
            </w:r>
          </w:p>
        </w:tc>
        <w:tc>
          <w:tcPr>
            <w:tcW w:w="7655" w:type="dxa"/>
          </w:tcPr>
          <w:p w:rsidR="0020648E" w:rsidRDefault="00F97800">
            <w:pPr>
              <w:pStyle w:val="TableParagraph"/>
              <w:spacing w:line="164" w:lineRule="exact"/>
              <w:ind w:left="107"/>
              <w:rPr>
                <w:rFonts w:ascii="Arial" w:hAnsi="Arial"/>
                <w:sz w:val="16"/>
              </w:rPr>
            </w:pPr>
            <w:r>
              <w:rPr>
                <w:rFonts w:ascii="Arial" w:hAnsi="Arial"/>
                <w:sz w:val="16"/>
              </w:rPr>
              <w:t>Élaboration étapes nouvelles procédures</w:t>
            </w:r>
          </w:p>
        </w:tc>
        <w:tc>
          <w:tcPr>
            <w:tcW w:w="1234" w:type="dxa"/>
          </w:tcPr>
          <w:p w:rsidR="0020648E" w:rsidRDefault="00F97800">
            <w:pPr>
              <w:pStyle w:val="TableParagraph"/>
              <w:spacing w:line="164" w:lineRule="exact"/>
              <w:ind w:left="107"/>
              <w:rPr>
                <w:rFonts w:ascii="Arial" w:hAnsi="Arial"/>
                <w:sz w:val="16"/>
              </w:rPr>
            </w:pPr>
            <w:r>
              <w:rPr>
                <w:rFonts w:ascii="Arial" w:hAnsi="Arial"/>
                <w:sz w:val="16"/>
              </w:rPr>
              <w:t>Février</w:t>
            </w:r>
          </w:p>
        </w:tc>
      </w:tr>
      <w:tr w:rsidR="0020648E">
        <w:trPr>
          <w:trHeight w:val="184"/>
        </w:trPr>
        <w:tc>
          <w:tcPr>
            <w:tcW w:w="1131" w:type="dxa"/>
            <w:vMerge/>
            <w:tcBorders>
              <w:top w:val="nil"/>
            </w:tcBorders>
          </w:tcPr>
          <w:p w:rsidR="0020648E" w:rsidRDefault="0020648E">
            <w:pPr>
              <w:rPr>
                <w:sz w:val="2"/>
                <w:szCs w:val="2"/>
              </w:rPr>
            </w:pPr>
          </w:p>
        </w:tc>
        <w:tc>
          <w:tcPr>
            <w:tcW w:w="2835" w:type="dxa"/>
          </w:tcPr>
          <w:p w:rsidR="0020648E" w:rsidRDefault="00F97800">
            <w:pPr>
              <w:pStyle w:val="TableParagraph"/>
              <w:spacing w:line="164" w:lineRule="exact"/>
              <w:ind w:left="107"/>
              <w:rPr>
                <w:rFonts w:ascii="Arial"/>
                <w:sz w:val="16"/>
              </w:rPr>
            </w:pPr>
            <w:r>
              <w:rPr>
                <w:rFonts w:ascii="Arial"/>
                <w:sz w:val="16"/>
              </w:rPr>
              <w:t>DAMO</w:t>
            </w:r>
          </w:p>
        </w:tc>
        <w:tc>
          <w:tcPr>
            <w:tcW w:w="1560" w:type="dxa"/>
          </w:tcPr>
          <w:p w:rsidR="0020648E" w:rsidRDefault="00F97800">
            <w:pPr>
              <w:pStyle w:val="TableParagraph"/>
              <w:spacing w:line="164" w:lineRule="exact"/>
              <w:ind w:left="107"/>
              <w:rPr>
                <w:rFonts w:ascii="Arial"/>
                <w:sz w:val="16"/>
              </w:rPr>
            </w:pPr>
            <w:r>
              <w:rPr>
                <w:rFonts w:ascii="Arial"/>
                <w:sz w:val="16"/>
              </w:rPr>
              <w:t>IT + SS + RD</w:t>
            </w:r>
          </w:p>
        </w:tc>
        <w:tc>
          <w:tcPr>
            <w:tcW w:w="7655" w:type="dxa"/>
          </w:tcPr>
          <w:p w:rsidR="0020648E" w:rsidRDefault="00F97800">
            <w:pPr>
              <w:pStyle w:val="TableParagraph"/>
              <w:spacing w:line="164" w:lineRule="exact"/>
              <w:ind w:left="107"/>
              <w:rPr>
                <w:rFonts w:ascii="Arial"/>
                <w:sz w:val="16"/>
              </w:rPr>
            </w:pPr>
            <w:r>
              <w:rPr>
                <w:rFonts w:ascii="Arial"/>
                <w:sz w:val="16"/>
              </w:rPr>
              <w:t>Adaptation DAMO</w:t>
            </w:r>
          </w:p>
        </w:tc>
        <w:tc>
          <w:tcPr>
            <w:tcW w:w="1234" w:type="dxa"/>
          </w:tcPr>
          <w:p w:rsidR="0020648E" w:rsidRDefault="00F97800">
            <w:pPr>
              <w:pStyle w:val="TableParagraph"/>
              <w:spacing w:line="164" w:lineRule="exact"/>
              <w:ind w:left="107"/>
              <w:rPr>
                <w:rFonts w:ascii="Arial"/>
                <w:sz w:val="16"/>
              </w:rPr>
            </w:pPr>
            <w:r>
              <w:rPr>
                <w:rFonts w:ascii="Arial"/>
                <w:sz w:val="16"/>
              </w:rPr>
              <w:t>Avril</w:t>
            </w:r>
          </w:p>
        </w:tc>
      </w:tr>
      <w:tr w:rsidR="0020648E">
        <w:trPr>
          <w:trHeight w:val="919"/>
        </w:trPr>
        <w:tc>
          <w:tcPr>
            <w:tcW w:w="1131" w:type="dxa"/>
            <w:vMerge/>
            <w:tcBorders>
              <w:top w:val="nil"/>
            </w:tcBorders>
          </w:tcPr>
          <w:p w:rsidR="0020648E" w:rsidRDefault="0020648E">
            <w:pPr>
              <w:rPr>
                <w:sz w:val="2"/>
                <w:szCs w:val="2"/>
              </w:rPr>
            </w:pPr>
          </w:p>
        </w:tc>
        <w:tc>
          <w:tcPr>
            <w:tcW w:w="2835" w:type="dxa"/>
          </w:tcPr>
          <w:p w:rsidR="0020648E" w:rsidRDefault="00F97800">
            <w:pPr>
              <w:pStyle w:val="TableParagraph"/>
              <w:spacing w:line="183" w:lineRule="exact"/>
              <w:ind w:left="107"/>
              <w:rPr>
                <w:rFonts w:ascii="Arial" w:hAnsi="Arial"/>
                <w:sz w:val="16"/>
              </w:rPr>
            </w:pPr>
            <w:r>
              <w:rPr>
                <w:rFonts w:ascii="Arial" w:hAnsi="Arial"/>
                <w:sz w:val="16"/>
              </w:rPr>
              <w:t>Préparation documents</w:t>
            </w:r>
          </w:p>
        </w:tc>
        <w:tc>
          <w:tcPr>
            <w:tcW w:w="1560" w:type="dxa"/>
          </w:tcPr>
          <w:p w:rsidR="0020648E" w:rsidRDefault="00F97800">
            <w:pPr>
              <w:pStyle w:val="TableParagraph"/>
              <w:ind w:left="107" w:right="1174"/>
              <w:rPr>
                <w:rFonts w:ascii="Arial"/>
                <w:sz w:val="16"/>
              </w:rPr>
            </w:pPr>
            <w:r>
              <w:rPr>
                <w:rFonts w:ascii="Arial"/>
                <w:sz w:val="16"/>
              </w:rPr>
              <w:t>SP MH</w:t>
            </w:r>
          </w:p>
        </w:tc>
        <w:tc>
          <w:tcPr>
            <w:tcW w:w="7655" w:type="dxa"/>
          </w:tcPr>
          <w:p w:rsidR="0020648E" w:rsidRDefault="00F97800">
            <w:pPr>
              <w:pStyle w:val="TableParagraph"/>
              <w:ind w:left="107" w:right="4552"/>
              <w:rPr>
                <w:rFonts w:ascii="Arial"/>
                <w:sz w:val="16"/>
              </w:rPr>
            </w:pPr>
            <w:r>
              <w:rPr>
                <w:rFonts w:ascii="Arial"/>
                <w:sz w:val="16"/>
              </w:rPr>
              <w:t>Template lettre pas d'intervention du FAM Questionnaire</w:t>
            </w:r>
          </w:p>
          <w:p w:rsidR="0020648E" w:rsidRDefault="00F97800">
            <w:pPr>
              <w:pStyle w:val="TableParagraph"/>
              <w:numPr>
                <w:ilvl w:val="0"/>
                <w:numId w:val="3"/>
              </w:numPr>
              <w:tabs>
                <w:tab w:val="left" w:pos="827"/>
                <w:tab w:val="left" w:pos="828"/>
              </w:tabs>
              <w:spacing w:line="184" w:lineRule="exact"/>
              <w:ind w:hanging="361"/>
              <w:rPr>
                <w:rFonts w:ascii="Arial" w:hAnsi="Arial"/>
                <w:sz w:val="16"/>
              </w:rPr>
            </w:pPr>
            <w:r>
              <w:rPr>
                <w:rFonts w:ascii="Arial" w:hAnsi="Arial"/>
                <w:sz w:val="16"/>
              </w:rPr>
              <w:t>Rédaction du questionnaire NL/FR</w:t>
            </w:r>
          </w:p>
          <w:p w:rsidR="0020648E" w:rsidRDefault="00F97800">
            <w:pPr>
              <w:pStyle w:val="TableParagraph"/>
              <w:numPr>
                <w:ilvl w:val="0"/>
                <w:numId w:val="3"/>
              </w:numPr>
              <w:tabs>
                <w:tab w:val="left" w:pos="827"/>
                <w:tab w:val="left" w:pos="828"/>
              </w:tabs>
              <w:spacing w:line="183" w:lineRule="exact"/>
              <w:ind w:hanging="361"/>
              <w:rPr>
                <w:rFonts w:ascii="Arial" w:hAnsi="Arial"/>
                <w:sz w:val="16"/>
              </w:rPr>
            </w:pPr>
            <w:r>
              <w:rPr>
                <w:rFonts w:ascii="Arial" w:hAnsi="Arial"/>
                <w:sz w:val="16"/>
              </w:rPr>
              <w:t>Modèle facture</w:t>
            </w:r>
          </w:p>
          <w:p w:rsidR="0020648E" w:rsidRDefault="00F97800">
            <w:pPr>
              <w:pStyle w:val="TableParagraph"/>
              <w:numPr>
                <w:ilvl w:val="0"/>
                <w:numId w:val="3"/>
              </w:numPr>
              <w:tabs>
                <w:tab w:val="left" w:pos="827"/>
                <w:tab w:val="left" w:pos="828"/>
              </w:tabs>
              <w:spacing w:line="165" w:lineRule="exact"/>
              <w:ind w:hanging="361"/>
              <w:rPr>
                <w:rFonts w:ascii="Arial" w:hAnsi="Arial"/>
                <w:sz w:val="16"/>
              </w:rPr>
            </w:pPr>
            <w:r>
              <w:rPr>
                <w:rFonts w:ascii="Arial" w:hAnsi="Arial"/>
                <w:sz w:val="16"/>
              </w:rPr>
              <w:t>Lettre d’accompagnement</w:t>
            </w:r>
          </w:p>
        </w:tc>
        <w:tc>
          <w:tcPr>
            <w:tcW w:w="1234" w:type="dxa"/>
          </w:tcPr>
          <w:p w:rsidR="0020648E" w:rsidRDefault="00F97800">
            <w:pPr>
              <w:pStyle w:val="TableParagraph"/>
              <w:spacing w:line="183" w:lineRule="exact"/>
              <w:ind w:left="107"/>
              <w:rPr>
                <w:rFonts w:ascii="Arial" w:hAnsi="Arial"/>
                <w:sz w:val="16"/>
              </w:rPr>
            </w:pPr>
            <w:r>
              <w:rPr>
                <w:rFonts w:ascii="Arial" w:hAnsi="Arial"/>
                <w:sz w:val="16"/>
              </w:rPr>
              <w:t>Février</w:t>
            </w:r>
          </w:p>
        </w:tc>
      </w:tr>
      <w:tr w:rsidR="0020648E">
        <w:trPr>
          <w:trHeight w:val="551"/>
        </w:trPr>
        <w:tc>
          <w:tcPr>
            <w:tcW w:w="1131" w:type="dxa"/>
            <w:vMerge/>
            <w:tcBorders>
              <w:top w:val="nil"/>
            </w:tcBorders>
          </w:tcPr>
          <w:p w:rsidR="0020648E" w:rsidRDefault="0020648E">
            <w:pPr>
              <w:rPr>
                <w:sz w:val="2"/>
                <w:szCs w:val="2"/>
              </w:rPr>
            </w:pPr>
          </w:p>
        </w:tc>
        <w:tc>
          <w:tcPr>
            <w:tcW w:w="2835" w:type="dxa"/>
            <w:vMerge w:val="restart"/>
          </w:tcPr>
          <w:p w:rsidR="0020648E" w:rsidRDefault="00F97800">
            <w:pPr>
              <w:pStyle w:val="TableParagraph"/>
              <w:spacing w:line="183" w:lineRule="exact"/>
              <w:ind w:left="107"/>
              <w:rPr>
                <w:rFonts w:ascii="Arial"/>
                <w:sz w:val="16"/>
              </w:rPr>
            </w:pPr>
            <w:r>
              <w:rPr>
                <w:rFonts w:ascii="Arial"/>
                <w:sz w:val="16"/>
              </w:rPr>
              <w:t>Analyse dossiers</w:t>
            </w:r>
          </w:p>
        </w:tc>
        <w:tc>
          <w:tcPr>
            <w:tcW w:w="1560" w:type="dxa"/>
          </w:tcPr>
          <w:p w:rsidR="0020648E" w:rsidRDefault="00F97800">
            <w:pPr>
              <w:pStyle w:val="TableParagraph"/>
              <w:spacing w:line="183" w:lineRule="exact"/>
              <w:ind w:left="107"/>
              <w:rPr>
                <w:rFonts w:ascii="Arial"/>
                <w:sz w:val="16"/>
              </w:rPr>
            </w:pPr>
            <w:r>
              <w:rPr>
                <w:rFonts w:ascii="Arial"/>
                <w:sz w:val="16"/>
              </w:rPr>
              <w:t>AR</w:t>
            </w:r>
          </w:p>
        </w:tc>
        <w:tc>
          <w:tcPr>
            <w:tcW w:w="7655" w:type="dxa"/>
          </w:tcPr>
          <w:p w:rsidR="0020648E" w:rsidRDefault="00F97800">
            <w:pPr>
              <w:pStyle w:val="TableParagraph"/>
              <w:spacing w:line="183" w:lineRule="exact"/>
              <w:ind w:left="107"/>
              <w:rPr>
                <w:rFonts w:ascii="Arial" w:hAnsi="Arial"/>
                <w:sz w:val="16"/>
              </w:rPr>
            </w:pPr>
            <w:r>
              <w:rPr>
                <w:rFonts w:ascii="Arial" w:hAnsi="Arial"/>
                <w:sz w:val="16"/>
              </w:rPr>
              <w:t>Contrôle : infos disponibles dans les dossiers</w:t>
            </w:r>
          </w:p>
          <w:p w:rsidR="0020648E" w:rsidRDefault="00F97800">
            <w:pPr>
              <w:pStyle w:val="TableParagraph"/>
              <w:numPr>
                <w:ilvl w:val="0"/>
                <w:numId w:val="2"/>
              </w:numPr>
              <w:tabs>
                <w:tab w:val="left" w:pos="827"/>
                <w:tab w:val="left" w:pos="828"/>
              </w:tabs>
              <w:spacing w:before="1" w:line="183" w:lineRule="exact"/>
              <w:ind w:hanging="361"/>
              <w:rPr>
                <w:rFonts w:ascii="Arial" w:hAnsi="Arial"/>
                <w:sz w:val="16"/>
              </w:rPr>
            </w:pPr>
            <w:r>
              <w:rPr>
                <w:rFonts w:ascii="Arial" w:hAnsi="Arial"/>
                <w:sz w:val="16"/>
              </w:rPr>
              <w:t>Dossiers nouvelle approche dès le début : dossier médical/info OA &lt; 65a + questionnaire 1</w:t>
            </w:r>
          </w:p>
          <w:p w:rsidR="0020648E" w:rsidRDefault="00F97800">
            <w:pPr>
              <w:pStyle w:val="TableParagraph"/>
              <w:numPr>
                <w:ilvl w:val="0"/>
                <w:numId w:val="2"/>
              </w:numPr>
              <w:tabs>
                <w:tab w:val="left" w:pos="827"/>
                <w:tab w:val="left" w:pos="828"/>
              </w:tabs>
              <w:spacing w:line="165" w:lineRule="exact"/>
              <w:ind w:hanging="361"/>
              <w:rPr>
                <w:rFonts w:ascii="Arial" w:hAnsi="Arial"/>
                <w:sz w:val="16"/>
              </w:rPr>
            </w:pPr>
            <w:r>
              <w:rPr>
                <w:rFonts w:ascii="Arial" w:hAnsi="Arial"/>
                <w:sz w:val="16"/>
              </w:rPr>
              <w:t>Dossiers nouvelle approche après phase 1</w:t>
            </w:r>
          </w:p>
        </w:tc>
        <w:tc>
          <w:tcPr>
            <w:tcW w:w="1234" w:type="dxa"/>
          </w:tcPr>
          <w:p w:rsidR="0020648E" w:rsidRDefault="00F97800">
            <w:pPr>
              <w:pStyle w:val="TableParagraph"/>
              <w:spacing w:line="183" w:lineRule="exact"/>
              <w:ind w:left="107"/>
              <w:rPr>
                <w:rFonts w:ascii="Arial"/>
                <w:sz w:val="16"/>
              </w:rPr>
            </w:pPr>
            <w:r>
              <w:rPr>
                <w:rFonts w:ascii="Arial"/>
                <w:sz w:val="16"/>
              </w:rPr>
              <w:t>Fin mars</w:t>
            </w:r>
          </w:p>
        </w:tc>
      </w:tr>
      <w:tr w:rsidR="0020648E">
        <w:trPr>
          <w:trHeight w:val="553"/>
        </w:trPr>
        <w:tc>
          <w:tcPr>
            <w:tcW w:w="1131" w:type="dxa"/>
            <w:vMerge/>
            <w:tcBorders>
              <w:top w:val="nil"/>
            </w:tcBorders>
          </w:tcPr>
          <w:p w:rsidR="0020648E" w:rsidRDefault="0020648E">
            <w:pPr>
              <w:rPr>
                <w:sz w:val="2"/>
                <w:szCs w:val="2"/>
              </w:rPr>
            </w:pPr>
          </w:p>
        </w:tc>
        <w:tc>
          <w:tcPr>
            <w:tcW w:w="2835" w:type="dxa"/>
            <w:vMerge/>
            <w:tcBorders>
              <w:top w:val="nil"/>
            </w:tcBorders>
          </w:tcPr>
          <w:p w:rsidR="0020648E" w:rsidRDefault="0020648E">
            <w:pPr>
              <w:rPr>
                <w:sz w:val="2"/>
                <w:szCs w:val="2"/>
              </w:rPr>
            </w:pPr>
          </w:p>
        </w:tc>
        <w:tc>
          <w:tcPr>
            <w:tcW w:w="1560" w:type="dxa"/>
          </w:tcPr>
          <w:p w:rsidR="0020648E" w:rsidRDefault="00F97800">
            <w:pPr>
              <w:pStyle w:val="TableParagraph"/>
              <w:spacing w:line="183" w:lineRule="exact"/>
              <w:ind w:left="107"/>
              <w:rPr>
                <w:rFonts w:ascii="Arial"/>
                <w:sz w:val="16"/>
              </w:rPr>
            </w:pPr>
            <w:r>
              <w:rPr>
                <w:rFonts w:ascii="Arial"/>
                <w:sz w:val="16"/>
              </w:rPr>
              <w:t>AR et SP</w:t>
            </w:r>
          </w:p>
        </w:tc>
        <w:tc>
          <w:tcPr>
            <w:tcW w:w="7655" w:type="dxa"/>
          </w:tcPr>
          <w:p w:rsidR="0020648E" w:rsidRDefault="00F97800">
            <w:pPr>
              <w:pStyle w:val="TableParagraph"/>
              <w:spacing w:line="183" w:lineRule="exact"/>
              <w:ind w:left="107"/>
              <w:rPr>
                <w:rFonts w:ascii="Arial"/>
                <w:sz w:val="16"/>
              </w:rPr>
            </w:pPr>
            <w:r>
              <w:rPr>
                <w:rFonts w:ascii="Arial"/>
                <w:sz w:val="16"/>
              </w:rPr>
              <w:t>introduction nouvelle approche pour dossiers dans expertise en cours</w:t>
            </w:r>
          </w:p>
          <w:p w:rsidR="0020648E" w:rsidRDefault="00F97800">
            <w:pPr>
              <w:pStyle w:val="TableParagraph"/>
              <w:tabs>
                <w:tab w:val="left" w:pos="827"/>
              </w:tabs>
              <w:spacing w:before="1"/>
              <w:ind w:left="467"/>
              <w:rPr>
                <w:rFonts w:ascii="Arial" w:hAnsi="Arial"/>
                <w:sz w:val="16"/>
              </w:rPr>
            </w:pPr>
            <w:r>
              <w:rPr>
                <w:rFonts w:ascii="Arial" w:hAnsi="Arial"/>
                <w:sz w:val="16"/>
              </w:rPr>
              <w:t>-</w:t>
            </w:r>
            <w:r>
              <w:rPr>
                <w:rFonts w:ascii="Arial" w:hAnsi="Arial"/>
                <w:sz w:val="16"/>
              </w:rPr>
              <w:tab/>
              <w:t>Clôture avec lettre</w:t>
            </w:r>
          </w:p>
          <w:p w:rsidR="0020648E" w:rsidRDefault="00F97800">
            <w:pPr>
              <w:pStyle w:val="TableParagraph"/>
              <w:spacing w:line="166" w:lineRule="exact"/>
              <w:ind w:left="107"/>
              <w:rPr>
                <w:rFonts w:ascii="Arial" w:hAnsi="Arial"/>
                <w:sz w:val="16"/>
              </w:rPr>
            </w:pPr>
            <w:r>
              <w:rPr>
                <w:rFonts w:ascii="Arial" w:hAnsi="Arial"/>
                <w:sz w:val="16"/>
              </w:rPr>
              <w:t>Clôture avec avis éventuellement après CMJ</w:t>
            </w:r>
          </w:p>
        </w:tc>
        <w:tc>
          <w:tcPr>
            <w:tcW w:w="1234" w:type="dxa"/>
          </w:tcPr>
          <w:p w:rsidR="0020648E" w:rsidRDefault="00F97800">
            <w:pPr>
              <w:pStyle w:val="TableParagraph"/>
              <w:spacing w:line="183" w:lineRule="exact"/>
              <w:ind w:left="107"/>
              <w:rPr>
                <w:rFonts w:ascii="Arial"/>
                <w:sz w:val="16"/>
              </w:rPr>
            </w:pPr>
            <w:r>
              <w:rPr>
                <w:rFonts w:ascii="Arial"/>
                <w:sz w:val="16"/>
              </w:rPr>
              <w:t>Mars</w:t>
            </w:r>
          </w:p>
        </w:tc>
      </w:tr>
      <w:tr w:rsidR="0020648E">
        <w:trPr>
          <w:trHeight w:val="366"/>
        </w:trPr>
        <w:tc>
          <w:tcPr>
            <w:tcW w:w="1131" w:type="dxa"/>
            <w:vMerge/>
            <w:tcBorders>
              <w:top w:val="nil"/>
            </w:tcBorders>
          </w:tcPr>
          <w:p w:rsidR="0020648E" w:rsidRDefault="0020648E">
            <w:pPr>
              <w:rPr>
                <w:sz w:val="2"/>
                <w:szCs w:val="2"/>
              </w:rPr>
            </w:pPr>
          </w:p>
        </w:tc>
        <w:tc>
          <w:tcPr>
            <w:tcW w:w="2835" w:type="dxa"/>
          </w:tcPr>
          <w:p w:rsidR="0020648E" w:rsidRDefault="00F97800">
            <w:pPr>
              <w:pStyle w:val="TableParagraph"/>
              <w:spacing w:line="180" w:lineRule="exact"/>
              <w:ind w:left="107"/>
              <w:rPr>
                <w:rFonts w:ascii="Arial"/>
                <w:sz w:val="16"/>
              </w:rPr>
            </w:pPr>
            <w:r>
              <w:rPr>
                <w:rFonts w:ascii="Arial"/>
                <w:sz w:val="16"/>
              </w:rPr>
              <w:t>Communication</w:t>
            </w:r>
          </w:p>
        </w:tc>
        <w:tc>
          <w:tcPr>
            <w:tcW w:w="1560" w:type="dxa"/>
          </w:tcPr>
          <w:p w:rsidR="0020648E" w:rsidRDefault="00F97800">
            <w:pPr>
              <w:pStyle w:val="TableParagraph"/>
              <w:spacing w:line="180" w:lineRule="exact"/>
              <w:ind w:left="107"/>
              <w:rPr>
                <w:rFonts w:ascii="Arial"/>
                <w:sz w:val="16"/>
              </w:rPr>
            </w:pPr>
            <w:r>
              <w:rPr>
                <w:rFonts w:ascii="Arial"/>
                <w:sz w:val="16"/>
              </w:rPr>
              <w:t>MS et HL</w:t>
            </w:r>
          </w:p>
          <w:p w:rsidR="0020648E" w:rsidRDefault="00F97800">
            <w:pPr>
              <w:pStyle w:val="TableParagraph"/>
              <w:spacing w:before="1" w:line="166" w:lineRule="exact"/>
              <w:ind w:left="107"/>
              <w:rPr>
                <w:rFonts w:ascii="Arial"/>
                <w:sz w:val="16"/>
              </w:rPr>
            </w:pPr>
            <w:r>
              <w:rPr>
                <w:rFonts w:ascii="Arial"/>
                <w:sz w:val="16"/>
              </w:rPr>
              <w:t>MS et AR</w:t>
            </w:r>
          </w:p>
        </w:tc>
        <w:tc>
          <w:tcPr>
            <w:tcW w:w="7655" w:type="dxa"/>
          </w:tcPr>
          <w:p w:rsidR="0020648E" w:rsidRDefault="00F97800">
            <w:pPr>
              <w:pStyle w:val="TableParagraph"/>
              <w:spacing w:line="180" w:lineRule="exact"/>
              <w:ind w:left="107"/>
              <w:rPr>
                <w:rFonts w:ascii="Arial"/>
                <w:sz w:val="16"/>
              </w:rPr>
            </w:pPr>
            <w:r>
              <w:rPr>
                <w:rFonts w:ascii="Arial"/>
                <w:sz w:val="16"/>
              </w:rPr>
              <w:t>Sur le site INAMI questionnaire et instructions</w:t>
            </w:r>
          </w:p>
          <w:p w:rsidR="0020648E" w:rsidRDefault="00F97800">
            <w:pPr>
              <w:pStyle w:val="TableParagraph"/>
              <w:spacing w:before="1" w:line="166" w:lineRule="exact"/>
              <w:ind w:left="107"/>
              <w:rPr>
                <w:rFonts w:ascii="Arial" w:hAnsi="Arial"/>
                <w:sz w:val="16"/>
              </w:rPr>
            </w:pPr>
            <w:r>
              <w:rPr>
                <w:rFonts w:ascii="Arial" w:hAnsi="Arial"/>
                <w:sz w:val="16"/>
              </w:rPr>
              <w:t>Adaptation formulaire de demande (dossier médical, info OA)</w:t>
            </w:r>
          </w:p>
        </w:tc>
        <w:tc>
          <w:tcPr>
            <w:tcW w:w="1234" w:type="dxa"/>
          </w:tcPr>
          <w:p w:rsidR="0020648E" w:rsidRDefault="00F97800">
            <w:pPr>
              <w:pStyle w:val="TableParagraph"/>
              <w:spacing w:line="180" w:lineRule="exact"/>
              <w:ind w:left="107"/>
              <w:rPr>
                <w:rFonts w:ascii="Arial" w:hAnsi="Arial"/>
                <w:sz w:val="16"/>
              </w:rPr>
            </w:pPr>
            <w:r>
              <w:rPr>
                <w:rFonts w:ascii="Arial" w:hAnsi="Arial"/>
                <w:sz w:val="16"/>
              </w:rPr>
              <w:t>Février</w:t>
            </w:r>
          </w:p>
        </w:tc>
      </w:tr>
      <w:tr w:rsidR="0020648E">
        <w:trPr>
          <w:trHeight w:val="369"/>
        </w:trPr>
        <w:tc>
          <w:tcPr>
            <w:tcW w:w="1131" w:type="dxa"/>
          </w:tcPr>
          <w:p w:rsidR="0020648E" w:rsidRDefault="00F97800">
            <w:pPr>
              <w:pStyle w:val="TableParagraph"/>
              <w:spacing w:line="183" w:lineRule="exact"/>
              <w:ind w:left="107"/>
              <w:rPr>
                <w:rFonts w:ascii="Arial"/>
                <w:sz w:val="16"/>
              </w:rPr>
            </w:pPr>
            <w:r>
              <w:rPr>
                <w:rFonts w:ascii="Arial"/>
                <w:sz w:val="16"/>
              </w:rPr>
              <w:t>Mars</w:t>
            </w:r>
          </w:p>
        </w:tc>
        <w:tc>
          <w:tcPr>
            <w:tcW w:w="2835" w:type="dxa"/>
          </w:tcPr>
          <w:p w:rsidR="0020648E" w:rsidRDefault="0020648E">
            <w:pPr>
              <w:pStyle w:val="TableParagraph"/>
              <w:rPr>
                <w:rFonts w:ascii="Times New Roman"/>
                <w:sz w:val="16"/>
              </w:rPr>
            </w:pPr>
          </w:p>
        </w:tc>
        <w:tc>
          <w:tcPr>
            <w:tcW w:w="1560" w:type="dxa"/>
          </w:tcPr>
          <w:p w:rsidR="0020648E" w:rsidRDefault="00F97800">
            <w:pPr>
              <w:pStyle w:val="TableParagraph"/>
              <w:spacing w:line="183" w:lineRule="exact"/>
              <w:ind w:left="107"/>
              <w:rPr>
                <w:rFonts w:ascii="Arial"/>
                <w:sz w:val="16"/>
              </w:rPr>
            </w:pPr>
            <w:r>
              <w:rPr>
                <w:rFonts w:ascii="Arial"/>
                <w:sz w:val="16"/>
              </w:rPr>
              <w:t>AR + HL</w:t>
            </w:r>
          </w:p>
        </w:tc>
        <w:tc>
          <w:tcPr>
            <w:tcW w:w="7655" w:type="dxa"/>
          </w:tcPr>
          <w:p w:rsidR="0020648E" w:rsidRDefault="00F97800">
            <w:pPr>
              <w:pStyle w:val="TableParagraph"/>
              <w:spacing w:before="2" w:line="184" w:lineRule="exact"/>
              <w:ind w:left="107" w:right="625"/>
              <w:rPr>
                <w:rFonts w:ascii="Arial" w:hAnsi="Arial"/>
                <w:sz w:val="16"/>
              </w:rPr>
            </w:pPr>
            <w:r>
              <w:rPr>
                <w:rFonts w:ascii="Arial" w:hAnsi="Arial"/>
                <w:sz w:val="16"/>
              </w:rPr>
              <w:t>Lancement nouvelle procédure avec envoi des premiers questionnaires et des demandes dossier médical et info OA pour les nouveaux dossiers</w:t>
            </w:r>
          </w:p>
        </w:tc>
        <w:tc>
          <w:tcPr>
            <w:tcW w:w="1234" w:type="dxa"/>
          </w:tcPr>
          <w:p w:rsidR="0020648E" w:rsidRDefault="0020648E">
            <w:pPr>
              <w:pStyle w:val="TableParagraph"/>
              <w:rPr>
                <w:rFonts w:ascii="Times New Roman"/>
                <w:sz w:val="16"/>
              </w:rPr>
            </w:pPr>
          </w:p>
        </w:tc>
      </w:tr>
      <w:tr w:rsidR="0020648E">
        <w:trPr>
          <w:trHeight w:val="184"/>
        </w:trPr>
        <w:tc>
          <w:tcPr>
            <w:tcW w:w="1131" w:type="dxa"/>
          </w:tcPr>
          <w:p w:rsidR="0020648E" w:rsidRDefault="00F97800">
            <w:pPr>
              <w:pStyle w:val="TableParagraph"/>
              <w:spacing w:line="164" w:lineRule="exact"/>
              <w:ind w:left="107"/>
              <w:rPr>
                <w:rFonts w:ascii="Arial"/>
                <w:sz w:val="16"/>
              </w:rPr>
            </w:pPr>
            <w:r>
              <w:rPr>
                <w:rFonts w:ascii="Arial"/>
                <w:sz w:val="16"/>
              </w:rPr>
              <w:t>Juin</w:t>
            </w:r>
          </w:p>
        </w:tc>
        <w:tc>
          <w:tcPr>
            <w:tcW w:w="2835" w:type="dxa"/>
          </w:tcPr>
          <w:p w:rsidR="0020648E" w:rsidRDefault="0020648E">
            <w:pPr>
              <w:pStyle w:val="TableParagraph"/>
              <w:rPr>
                <w:rFonts w:ascii="Times New Roman"/>
                <w:sz w:val="12"/>
              </w:rPr>
            </w:pPr>
          </w:p>
        </w:tc>
        <w:tc>
          <w:tcPr>
            <w:tcW w:w="1560" w:type="dxa"/>
          </w:tcPr>
          <w:p w:rsidR="0020648E" w:rsidRDefault="00F97800">
            <w:pPr>
              <w:pStyle w:val="TableParagraph"/>
              <w:spacing w:line="164" w:lineRule="exact"/>
              <w:ind w:left="107"/>
              <w:rPr>
                <w:rFonts w:ascii="Arial"/>
                <w:sz w:val="16"/>
              </w:rPr>
            </w:pPr>
            <w:r>
              <w:rPr>
                <w:rFonts w:ascii="Arial"/>
                <w:sz w:val="16"/>
              </w:rPr>
              <w:t>MH+SP+AR+HL</w:t>
            </w:r>
          </w:p>
        </w:tc>
        <w:tc>
          <w:tcPr>
            <w:tcW w:w="7655" w:type="dxa"/>
          </w:tcPr>
          <w:p w:rsidR="0020648E" w:rsidRDefault="00F97800">
            <w:pPr>
              <w:pStyle w:val="TableParagraph"/>
              <w:spacing w:line="164" w:lineRule="exact"/>
              <w:ind w:left="107"/>
              <w:rPr>
                <w:rFonts w:ascii="Arial" w:hAnsi="Arial"/>
                <w:sz w:val="16"/>
              </w:rPr>
            </w:pPr>
            <w:r>
              <w:rPr>
                <w:rFonts w:ascii="Arial" w:hAnsi="Arial"/>
                <w:sz w:val="16"/>
              </w:rPr>
              <w:t>Évaluation de la nouvelle façon de travailler</w:t>
            </w:r>
          </w:p>
        </w:tc>
        <w:tc>
          <w:tcPr>
            <w:tcW w:w="1234" w:type="dxa"/>
          </w:tcPr>
          <w:p w:rsidR="0020648E" w:rsidRDefault="0020648E">
            <w:pPr>
              <w:pStyle w:val="TableParagraph"/>
              <w:rPr>
                <w:rFonts w:ascii="Times New Roman"/>
                <w:sz w:val="12"/>
              </w:rPr>
            </w:pPr>
          </w:p>
        </w:tc>
      </w:tr>
    </w:tbl>
    <w:p w:rsidR="0020648E" w:rsidRDefault="0020648E">
      <w:pPr>
        <w:rPr>
          <w:rFonts w:ascii="Times New Roman"/>
          <w:sz w:val="12"/>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178435"/>
                <wp:effectExtent l="12700" t="9525" r="9525" b="12065"/>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1784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6262" w:rsidRDefault="008E6262">
                            <w:pPr>
                              <w:spacing w:before="19"/>
                              <w:ind w:left="107"/>
                              <w:rPr>
                                <w:b/>
                                <w:sz w:val="20"/>
                              </w:rPr>
                            </w:pPr>
                            <w:r>
                              <w:rPr>
                                <w:b/>
                                <w:sz w:val="20"/>
                              </w:rPr>
                              <w:t>b) Constitution de la Task force</w:t>
                            </w:r>
                          </w:p>
                        </w:txbxContent>
                      </wps:txbx>
                      <wps:bodyPr rot="0" vert="horz" wrap="square" lIns="0" tIns="0" rIns="0" bIns="0" anchor="t" anchorCtr="0" upright="1">
                        <a:noAutofit/>
                      </wps:bodyPr>
                    </wps:wsp>
                  </a:graphicData>
                </a:graphic>
              </wp:inline>
            </w:drawing>
          </mc:Choice>
          <mc:Fallback>
            <w:pict>
              <v:shape id="Text Box 3" o:spid="_x0000_s1144" type="#_x0000_t202" style="width:73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" filled="f" strokeweight=".16936mm">
                <v:textbox inset="0,0,0,0">
                  <w:txbxContent>
                    <w:p w:rsidR="008E6262" w:rsidRDefault="008E6262">
                      <w:pPr>
                        <w:spacing w:before="19"/>
                        <w:ind w:left="107"/>
                        <w:rPr>
                          <w:b/>
                          <w:sz w:val="20"/>
                        </w:rPr>
                      </w:pPr>
                      <w:r>
                        <w:rPr>
                          <w:b/>
                          <w:sz w:val="20"/>
                        </w:rPr>
                        <w:t xml:space="preserve">b) Constitution de la </w:t>
                      </w:r>
                      <w:proofErr w:type="spellStart"/>
                      <w:r>
                        <w:rPr>
                          <w:b/>
                          <w:sz w:val="20"/>
                        </w:rPr>
                        <w:t>Task</w:t>
                      </w:r>
                      <w:proofErr w:type="spellEnd"/>
                      <w:r>
                        <w:rPr>
                          <w:b/>
                          <w:sz w:val="20"/>
                        </w:rPr>
                        <w:t xml:space="preserve"> force</w:t>
                      </w:r>
                    </w:p>
                  </w:txbxContent>
                </v:textbox>
                <w10:anchorlock/>
              </v:shape>
            </w:pict>
          </mc:Fallback>
        </mc:AlternateContent>
      </w:r>
    </w:p>
    <w:p w:rsidR="0020648E" w:rsidRDefault="0020648E">
      <w:pPr>
        <w:pStyle w:val="BodyText"/>
        <w:spacing w:before="5"/>
        <w:rPr>
          <w:sz w:val="23"/>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2362"/>
        <w:gridCol w:w="9757"/>
      </w:tblGrid>
      <w:tr w:rsidR="0020648E">
        <w:trPr>
          <w:trHeight w:val="184"/>
        </w:trPr>
        <w:tc>
          <w:tcPr>
            <w:tcW w:w="2295" w:type="dxa"/>
          </w:tcPr>
          <w:p w:rsidR="0020648E" w:rsidRDefault="00F97800">
            <w:pPr>
              <w:pStyle w:val="TableParagraph"/>
              <w:spacing w:line="164" w:lineRule="exact"/>
              <w:ind w:left="107"/>
              <w:rPr>
                <w:rFonts w:ascii="Arial"/>
                <w:b/>
                <w:sz w:val="16"/>
              </w:rPr>
            </w:pPr>
            <w:r>
              <w:rPr>
                <w:rFonts w:ascii="Arial"/>
                <w:b/>
                <w:sz w:val="16"/>
              </w:rPr>
              <w:t>Calendrier</w:t>
            </w:r>
          </w:p>
        </w:tc>
        <w:tc>
          <w:tcPr>
            <w:tcW w:w="2362" w:type="dxa"/>
          </w:tcPr>
          <w:p w:rsidR="0020648E" w:rsidRDefault="00F97800">
            <w:pPr>
              <w:pStyle w:val="TableParagraph"/>
              <w:spacing w:line="164" w:lineRule="exact"/>
              <w:ind w:left="110"/>
              <w:rPr>
                <w:rFonts w:ascii="Arial"/>
                <w:b/>
                <w:sz w:val="16"/>
              </w:rPr>
            </w:pPr>
            <w:r>
              <w:rPr>
                <w:rFonts w:ascii="Arial"/>
                <w:b/>
                <w:sz w:val="16"/>
              </w:rPr>
              <w:t>Qui</w:t>
            </w:r>
          </w:p>
        </w:tc>
        <w:tc>
          <w:tcPr>
            <w:tcW w:w="9757" w:type="dxa"/>
          </w:tcPr>
          <w:p w:rsidR="0020648E" w:rsidRDefault="00F97800">
            <w:pPr>
              <w:pStyle w:val="TableParagraph"/>
              <w:spacing w:line="164" w:lineRule="exact"/>
              <w:ind w:left="107"/>
              <w:rPr>
                <w:rFonts w:ascii="Arial"/>
                <w:b/>
                <w:sz w:val="16"/>
              </w:rPr>
            </w:pPr>
            <w:r>
              <w:rPr>
                <w:rFonts w:ascii="Arial"/>
                <w:b/>
                <w:sz w:val="16"/>
              </w:rPr>
              <w:t>Quoi</w:t>
            </w:r>
          </w:p>
        </w:tc>
      </w:tr>
      <w:tr w:rsidR="0020648E">
        <w:trPr>
          <w:trHeight w:val="366"/>
        </w:trPr>
        <w:tc>
          <w:tcPr>
            <w:tcW w:w="2295" w:type="dxa"/>
            <w:vMerge w:val="restart"/>
          </w:tcPr>
          <w:p w:rsidR="0020648E" w:rsidRDefault="00F97800">
            <w:pPr>
              <w:pStyle w:val="TableParagraph"/>
              <w:spacing w:line="180" w:lineRule="exact"/>
              <w:ind w:left="107"/>
              <w:rPr>
                <w:rFonts w:ascii="Arial" w:hAnsi="Arial"/>
                <w:sz w:val="16"/>
              </w:rPr>
            </w:pPr>
            <w:r>
              <w:rPr>
                <w:rFonts w:ascii="Arial" w:hAnsi="Arial"/>
                <w:sz w:val="16"/>
              </w:rPr>
              <w:t>Février</w:t>
            </w:r>
          </w:p>
        </w:tc>
        <w:tc>
          <w:tcPr>
            <w:tcW w:w="2362" w:type="dxa"/>
          </w:tcPr>
          <w:p w:rsidR="0020648E" w:rsidRDefault="00F97800">
            <w:pPr>
              <w:pStyle w:val="TableParagraph"/>
              <w:spacing w:line="180" w:lineRule="exact"/>
              <w:ind w:left="110"/>
              <w:rPr>
                <w:rFonts w:ascii="Arial"/>
                <w:sz w:val="16"/>
              </w:rPr>
            </w:pPr>
            <w:r>
              <w:rPr>
                <w:rFonts w:ascii="Arial"/>
                <w:sz w:val="16"/>
              </w:rPr>
              <w:t>RH</w:t>
            </w:r>
          </w:p>
        </w:tc>
        <w:tc>
          <w:tcPr>
            <w:tcW w:w="9757" w:type="dxa"/>
          </w:tcPr>
          <w:p w:rsidR="0020648E" w:rsidRDefault="00F97800">
            <w:pPr>
              <w:pStyle w:val="TableParagraph"/>
              <w:spacing w:line="180" w:lineRule="exact"/>
              <w:ind w:left="107"/>
              <w:rPr>
                <w:rFonts w:ascii="Arial"/>
                <w:sz w:val="16"/>
              </w:rPr>
            </w:pPr>
            <w:r>
              <w:rPr>
                <w:rFonts w:ascii="Arial"/>
                <w:sz w:val="16"/>
              </w:rPr>
              <w:t>Approbation ouverture des emplois gestionnaires de dossier PEP 3 NL/3 FR</w:t>
            </w:r>
          </w:p>
          <w:p w:rsidR="0020648E" w:rsidRDefault="00F97800">
            <w:pPr>
              <w:pStyle w:val="TableParagraph"/>
              <w:spacing w:before="1" w:line="166" w:lineRule="exact"/>
              <w:ind w:left="107"/>
              <w:rPr>
                <w:rFonts w:ascii="Arial"/>
                <w:sz w:val="16"/>
              </w:rPr>
            </w:pPr>
            <w:r>
              <w:rPr>
                <w:rFonts w:ascii="Arial"/>
                <w:sz w:val="16"/>
              </w:rPr>
              <w:t>Description de fonction gestionnaire de dossiers au RH via convention de premier emploi</w:t>
            </w:r>
          </w:p>
        </w:tc>
      </w:tr>
      <w:tr w:rsidR="0020648E">
        <w:trPr>
          <w:trHeight w:val="369"/>
        </w:trPr>
        <w:tc>
          <w:tcPr>
            <w:tcW w:w="2295" w:type="dxa"/>
            <w:vMerge/>
            <w:tcBorders>
              <w:top w:val="nil"/>
            </w:tcBorders>
          </w:tcPr>
          <w:p w:rsidR="0020648E" w:rsidRDefault="0020648E">
            <w:pPr>
              <w:rPr>
                <w:sz w:val="2"/>
                <w:szCs w:val="2"/>
              </w:rPr>
            </w:pPr>
          </w:p>
        </w:tc>
        <w:tc>
          <w:tcPr>
            <w:tcW w:w="2362" w:type="dxa"/>
          </w:tcPr>
          <w:p w:rsidR="0020648E" w:rsidRDefault="00F97800">
            <w:pPr>
              <w:pStyle w:val="TableParagraph"/>
              <w:spacing w:line="183" w:lineRule="exact"/>
              <w:ind w:left="110"/>
              <w:rPr>
                <w:rFonts w:ascii="Arial"/>
                <w:sz w:val="16"/>
              </w:rPr>
            </w:pPr>
            <w:r>
              <w:rPr>
                <w:rFonts w:ascii="Arial"/>
                <w:sz w:val="16"/>
              </w:rPr>
              <w:t>RH</w:t>
            </w:r>
          </w:p>
        </w:tc>
        <w:tc>
          <w:tcPr>
            <w:tcW w:w="9757" w:type="dxa"/>
          </w:tcPr>
          <w:p w:rsidR="0020648E" w:rsidRDefault="00F97800">
            <w:pPr>
              <w:pStyle w:val="TableParagraph"/>
              <w:spacing w:before="1" w:line="184" w:lineRule="exact"/>
              <w:ind w:left="107" w:right="4186"/>
              <w:rPr>
                <w:rFonts w:ascii="Arial" w:hAnsi="Arial"/>
                <w:sz w:val="16"/>
              </w:rPr>
            </w:pPr>
            <w:r>
              <w:rPr>
                <w:rFonts w:ascii="Arial" w:hAnsi="Arial"/>
                <w:sz w:val="16"/>
              </w:rPr>
              <w:t>Publication/offre d’emploi sur le site web INAMI et autres canaux 3 semaines Planning procédure de sélection – composition du jury</w:t>
            </w:r>
          </w:p>
        </w:tc>
      </w:tr>
      <w:tr w:rsidR="0020648E">
        <w:trPr>
          <w:trHeight w:val="366"/>
        </w:trPr>
        <w:tc>
          <w:tcPr>
            <w:tcW w:w="2295" w:type="dxa"/>
            <w:vMerge/>
            <w:tcBorders>
              <w:top w:val="nil"/>
            </w:tcBorders>
          </w:tcPr>
          <w:p w:rsidR="0020648E" w:rsidRDefault="0020648E">
            <w:pPr>
              <w:rPr>
                <w:sz w:val="2"/>
                <w:szCs w:val="2"/>
              </w:rPr>
            </w:pPr>
          </w:p>
        </w:tc>
        <w:tc>
          <w:tcPr>
            <w:tcW w:w="2362" w:type="dxa"/>
          </w:tcPr>
          <w:p w:rsidR="0020648E" w:rsidRDefault="00F97800">
            <w:pPr>
              <w:pStyle w:val="TableParagraph"/>
              <w:spacing w:line="180" w:lineRule="exact"/>
              <w:ind w:left="110"/>
              <w:rPr>
                <w:rFonts w:ascii="Arial"/>
                <w:sz w:val="16"/>
              </w:rPr>
            </w:pPr>
            <w:r>
              <w:rPr>
                <w:rFonts w:ascii="Arial"/>
                <w:sz w:val="16"/>
              </w:rPr>
              <w:t>HL = MH</w:t>
            </w:r>
          </w:p>
        </w:tc>
        <w:tc>
          <w:tcPr>
            <w:tcW w:w="9757" w:type="dxa"/>
          </w:tcPr>
          <w:p w:rsidR="0020648E" w:rsidRDefault="00F97800">
            <w:pPr>
              <w:pStyle w:val="TableParagraph"/>
              <w:spacing w:line="180" w:lineRule="exact"/>
              <w:ind w:left="107"/>
              <w:rPr>
                <w:rFonts w:ascii="Arial" w:hAnsi="Arial"/>
                <w:sz w:val="16"/>
              </w:rPr>
            </w:pPr>
            <w:r>
              <w:rPr>
                <w:rFonts w:ascii="Arial" w:hAnsi="Arial"/>
                <w:sz w:val="16"/>
              </w:rPr>
              <w:t>Mission et modèle de collaboration médecin externe (analyse gravité et indication responsabilité)</w:t>
            </w:r>
          </w:p>
        </w:tc>
      </w:tr>
      <w:tr w:rsidR="0020648E">
        <w:trPr>
          <w:trHeight w:val="921"/>
        </w:trPr>
        <w:tc>
          <w:tcPr>
            <w:tcW w:w="2295" w:type="dxa"/>
            <w:vMerge/>
            <w:tcBorders>
              <w:top w:val="nil"/>
            </w:tcBorders>
          </w:tcPr>
          <w:p w:rsidR="0020648E" w:rsidRDefault="0020648E">
            <w:pPr>
              <w:rPr>
                <w:sz w:val="2"/>
                <w:szCs w:val="2"/>
              </w:rPr>
            </w:pPr>
          </w:p>
        </w:tc>
        <w:tc>
          <w:tcPr>
            <w:tcW w:w="2362" w:type="dxa"/>
          </w:tcPr>
          <w:p w:rsidR="0020648E" w:rsidRDefault="0020648E">
            <w:pPr>
              <w:pStyle w:val="TableParagraph"/>
              <w:rPr>
                <w:rFonts w:ascii="Times New Roman"/>
                <w:sz w:val="14"/>
              </w:rPr>
            </w:pPr>
          </w:p>
        </w:tc>
        <w:tc>
          <w:tcPr>
            <w:tcW w:w="9757" w:type="dxa"/>
          </w:tcPr>
          <w:p w:rsidR="0020648E" w:rsidRDefault="00F97800">
            <w:pPr>
              <w:pStyle w:val="TableParagraph"/>
              <w:spacing w:line="183" w:lineRule="exact"/>
              <w:ind w:left="107"/>
              <w:rPr>
                <w:rFonts w:ascii="Arial" w:hAnsi="Arial"/>
                <w:sz w:val="16"/>
              </w:rPr>
            </w:pPr>
            <w:r>
              <w:rPr>
                <w:rFonts w:ascii="Arial" w:hAnsi="Arial"/>
                <w:sz w:val="16"/>
              </w:rPr>
              <w:t>Contacts pour recrutement de médecins via circuit alternatif</w:t>
            </w:r>
          </w:p>
          <w:p w:rsidR="0020648E" w:rsidRDefault="00F97800">
            <w:pPr>
              <w:pStyle w:val="TableParagraph"/>
              <w:numPr>
                <w:ilvl w:val="0"/>
                <w:numId w:val="1"/>
              </w:numPr>
              <w:tabs>
                <w:tab w:val="left" w:pos="827"/>
                <w:tab w:val="left" w:pos="828"/>
              </w:tabs>
              <w:spacing w:before="1" w:line="183" w:lineRule="exact"/>
              <w:ind w:left="827" w:hanging="361"/>
              <w:rPr>
                <w:rFonts w:ascii="Arial" w:hAnsi="Arial"/>
                <w:sz w:val="16"/>
              </w:rPr>
            </w:pPr>
            <w:r>
              <w:rPr>
                <w:rFonts w:ascii="Arial" w:hAnsi="Arial"/>
                <w:sz w:val="16"/>
              </w:rPr>
              <w:t>Contacts</w:t>
            </w:r>
          </w:p>
          <w:p w:rsidR="0020648E" w:rsidRDefault="00F97800">
            <w:pPr>
              <w:pStyle w:val="TableParagraph"/>
              <w:numPr>
                <w:ilvl w:val="0"/>
                <w:numId w:val="1"/>
              </w:numPr>
              <w:tabs>
                <w:tab w:val="left" w:pos="827"/>
                <w:tab w:val="left" w:pos="828"/>
              </w:tabs>
              <w:spacing w:line="183" w:lineRule="exact"/>
              <w:ind w:left="827" w:hanging="361"/>
              <w:rPr>
                <w:rFonts w:ascii="Arial" w:hAnsi="Arial"/>
                <w:sz w:val="16"/>
              </w:rPr>
            </w:pPr>
            <w:r>
              <w:rPr>
                <w:rFonts w:ascii="Arial" w:hAnsi="Arial"/>
                <w:sz w:val="16"/>
              </w:rPr>
              <w:t>E-mails</w:t>
            </w:r>
          </w:p>
          <w:p w:rsidR="0020648E" w:rsidRDefault="00F97800">
            <w:pPr>
              <w:pStyle w:val="TableParagraph"/>
              <w:numPr>
                <w:ilvl w:val="0"/>
                <w:numId w:val="1"/>
              </w:numPr>
              <w:tabs>
                <w:tab w:val="left" w:pos="827"/>
                <w:tab w:val="left" w:pos="828"/>
              </w:tabs>
              <w:spacing w:before="1" w:line="180" w:lineRule="atLeast"/>
              <w:ind w:right="6550" w:firstLine="360"/>
              <w:rPr>
                <w:rFonts w:ascii="Arial" w:hAnsi="Arial"/>
                <w:sz w:val="16"/>
              </w:rPr>
            </w:pPr>
            <w:r>
              <w:rPr>
                <w:rFonts w:ascii="Arial" w:hAnsi="Arial"/>
                <w:sz w:val="16"/>
              </w:rPr>
              <w:t>Organismes assureurs Pensionnés INAMI – Courriel à RH (RGPD)</w:t>
            </w:r>
          </w:p>
        </w:tc>
      </w:tr>
      <w:tr w:rsidR="0020648E">
        <w:trPr>
          <w:trHeight w:val="182"/>
        </w:trPr>
        <w:tc>
          <w:tcPr>
            <w:tcW w:w="2295" w:type="dxa"/>
            <w:vMerge/>
            <w:tcBorders>
              <w:top w:val="nil"/>
            </w:tcBorders>
          </w:tcPr>
          <w:p w:rsidR="0020648E" w:rsidRDefault="0020648E">
            <w:pPr>
              <w:rPr>
                <w:sz w:val="2"/>
                <w:szCs w:val="2"/>
              </w:rPr>
            </w:pPr>
          </w:p>
        </w:tc>
        <w:tc>
          <w:tcPr>
            <w:tcW w:w="2362" w:type="dxa"/>
          </w:tcPr>
          <w:p w:rsidR="0020648E" w:rsidRDefault="00F97800">
            <w:pPr>
              <w:pStyle w:val="TableParagraph"/>
              <w:spacing w:line="162" w:lineRule="exact"/>
              <w:ind w:left="110"/>
              <w:rPr>
                <w:rFonts w:ascii="Arial"/>
                <w:sz w:val="16"/>
              </w:rPr>
            </w:pPr>
            <w:r>
              <w:rPr>
                <w:rFonts w:ascii="Arial"/>
                <w:sz w:val="16"/>
              </w:rPr>
              <w:t>IT +SS</w:t>
            </w:r>
          </w:p>
        </w:tc>
        <w:tc>
          <w:tcPr>
            <w:tcW w:w="9757" w:type="dxa"/>
          </w:tcPr>
          <w:p w:rsidR="0020648E" w:rsidRDefault="00F97800">
            <w:pPr>
              <w:pStyle w:val="TableParagraph"/>
              <w:spacing w:line="162" w:lineRule="exact"/>
              <w:ind w:left="107"/>
              <w:rPr>
                <w:rFonts w:ascii="Arial" w:hAnsi="Arial"/>
                <w:sz w:val="16"/>
              </w:rPr>
            </w:pPr>
            <w:r>
              <w:rPr>
                <w:rFonts w:ascii="Arial" w:hAnsi="Arial"/>
                <w:sz w:val="16"/>
              </w:rPr>
              <w:t>Solution technique : info à disposition des médecins externes (Tresorit) lien médecin/dossier</w:t>
            </w:r>
          </w:p>
        </w:tc>
      </w:tr>
      <w:tr w:rsidR="0020648E">
        <w:trPr>
          <w:trHeight w:val="184"/>
        </w:trPr>
        <w:tc>
          <w:tcPr>
            <w:tcW w:w="2295" w:type="dxa"/>
            <w:vMerge/>
            <w:tcBorders>
              <w:top w:val="nil"/>
            </w:tcBorders>
          </w:tcPr>
          <w:p w:rsidR="0020648E" w:rsidRDefault="0020648E">
            <w:pPr>
              <w:rPr>
                <w:sz w:val="2"/>
                <w:szCs w:val="2"/>
              </w:rPr>
            </w:pP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hAnsi="Arial"/>
                <w:sz w:val="16"/>
              </w:rPr>
            </w:pPr>
            <w:r>
              <w:rPr>
                <w:rFonts w:ascii="Arial" w:hAnsi="Arial"/>
                <w:sz w:val="16"/>
              </w:rPr>
              <w:t>Replay demandes de renseignements et contact actif avec candidats médecins</w:t>
            </w:r>
          </w:p>
        </w:tc>
      </w:tr>
      <w:tr w:rsidR="0020648E">
        <w:trPr>
          <w:trHeight w:val="184"/>
        </w:trPr>
        <w:tc>
          <w:tcPr>
            <w:tcW w:w="2295" w:type="dxa"/>
            <w:vMerge w:val="restart"/>
          </w:tcPr>
          <w:p w:rsidR="0020648E" w:rsidRDefault="00F97800">
            <w:pPr>
              <w:pStyle w:val="TableParagraph"/>
              <w:spacing w:line="183" w:lineRule="exact"/>
              <w:ind w:left="107"/>
              <w:rPr>
                <w:rFonts w:ascii="Arial"/>
                <w:sz w:val="16"/>
              </w:rPr>
            </w:pPr>
            <w:r>
              <w:rPr>
                <w:rFonts w:ascii="Arial"/>
                <w:sz w:val="16"/>
              </w:rPr>
              <w:t>Mars</w:t>
            </w: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hAnsi="Arial"/>
                <w:sz w:val="16"/>
              </w:rPr>
            </w:pPr>
            <w:r>
              <w:rPr>
                <w:rFonts w:ascii="Arial" w:hAnsi="Arial"/>
                <w:sz w:val="16"/>
              </w:rPr>
              <w:t>Informations/directives aux médecins</w:t>
            </w:r>
          </w:p>
        </w:tc>
      </w:tr>
      <w:tr w:rsidR="0020648E">
        <w:trPr>
          <w:trHeight w:val="369"/>
        </w:trPr>
        <w:tc>
          <w:tcPr>
            <w:tcW w:w="2295" w:type="dxa"/>
            <w:vMerge/>
            <w:tcBorders>
              <w:top w:val="nil"/>
            </w:tcBorders>
          </w:tcPr>
          <w:p w:rsidR="0020648E" w:rsidRDefault="0020648E">
            <w:pPr>
              <w:rPr>
                <w:sz w:val="2"/>
                <w:szCs w:val="2"/>
              </w:rPr>
            </w:pPr>
          </w:p>
        </w:tc>
        <w:tc>
          <w:tcPr>
            <w:tcW w:w="2362" w:type="dxa"/>
          </w:tcPr>
          <w:p w:rsidR="0020648E" w:rsidRDefault="00F97800">
            <w:pPr>
              <w:pStyle w:val="TableParagraph"/>
              <w:spacing w:line="183" w:lineRule="exact"/>
              <w:ind w:left="110"/>
              <w:rPr>
                <w:rFonts w:ascii="Arial"/>
                <w:sz w:val="16"/>
              </w:rPr>
            </w:pPr>
            <w:r>
              <w:rPr>
                <w:rFonts w:ascii="Arial"/>
                <w:sz w:val="16"/>
              </w:rPr>
              <w:t>HR+ AR et MH</w:t>
            </w:r>
          </w:p>
        </w:tc>
        <w:tc>
          <w:tcPr>
            <w:tcW w:w="9757" w:type="dxa"/>
          </w:tcPr>
          <w:p w:rsidR="0020648E" w:rsidRDefault="00F97800">
            <w:pPr>
              <w:pStyle w:val="TableParagraph"/>
              <w:spacing w:line="183" w:lineRule="exact"/>
              <w:ind w:left="107"/>
              <w:rPr>
                <w:rFonts w:ascii="Arial" w:hAnsi="Arial"/>
                <w:sz w:val="16"/>
              </w:rPr>
            </w:pPr>
            <w:r>
              <w:rPr>
                <w:rFonts w:ascii="Arial" w:hAnsi="Arial"/>
                <w:sz w:val="16"/>
              </w:rPr>
              <w:t>Fin de publication offre d’emploi gestionnaires de dossiers</w:t>
            </w:r>
          </w:p>
          <w:p w:rsidR="0020648E" w:rsidRDefault="00F97800">
            <w:pPr>
              <w:pStyle w:val="TableParagraph"/>
              <w:spacing w:before="1" w:line="166" w:lineRule="exact"/>
              <w:ind w:left="107"/>
              <w:rPr>
                <w:rFonts w:ascii="Arial" w:hAnsi="Arial"/>
                <w:sz w:val="16"/>
              </w:rPr>
            </w:pPr>
            <w:r>
              <w:rPr>
                <w:rFonts w:ascii="Arial" w:hAnsi="Arial"/>
                <w:sz w:val="16"/>
              </w:rPr>
              <w:t>Planning de la procédure de sélection – planification des interviews : 4 demi-jours par régime linguistique. Publication offre d’emploi</w:t>
            </w:r>
          </w:p>
        </w:tc>
      </w:tr>
      <w:tr w:rsidR="0020648E">
        <w:trPr>
          <w:trHeight w:val="182"/>
        </w:trPr>
        <w:tc>
          <w:tcPr>
            <w:tcW w:w="2295" w:type="dxa"/>
            <w:vMerge/>
            <w:tcBorders>
              <w:top w:val="nil"/>
            </w:tcBorders>
          </w:tcPr>
          <w:p w:rsidR="0020648E" w:rsidRDefault="0020648E">
            <w:pPr>
              <w:rPr>
                <w:sz w:val="2"/>
                <w:szCs w:val="2"/>
              </w:rPr>
            </w:pPr>
          </w:p>
        </w:tc>
        <w:tc>
          <w:tcPr>
            <w:tcW w:w="2362" w:type="dxa"/>
          </w:tcPr>
          <w:p w:rsidR="0020648E" w:rsidRDefault="00F97800">
            <w:pPr>
              <w:pStyle w:val="TableParagraph"/>
              <w:spacing w:line="162" w:lineRule="exact"/>
              <w:ind w:left="110"/>
              <w:rPr>
                <w:rFonts w:ascii="Arial"/>
                <w:sz w:val="16"/>
              </w:rPr>
            </w:pPr>
            <w:r>
              <w:rPr>
                <w:rFonts w:ascii="Arial"/>
                <w:sz w:val="16"/>
              </w:rPr>
              <w:t>HR + AR + MH</w:t>
            </w:r>
          </w:p>
        </w:tc>
        <w:tc>
          <w:tcPr>
            <w:tcW w:w="9757" w:type="dxa"/>
          </w:tcPr>
          <w:p w:rsidR="0020648E" w:rsidRDefault="00F97800">
            <w:pPr>
              <w:pStyle w:val="TableParagraph"/>
              <w:spacing w:line="162" w:lineRule="exact"/>
              <w:ind w:left="107"/>
              <w:rPr>
                <w:rFonts w:ascii="Arial"/>
                <w:sz w:val="16"/>
              </w:rPr>
            </w:pPr>
            <w:r>
              <w:rPr>
                <w:rFonts w:ascii="Arial"/>
                <w:sz w:val="16"/>
              </w:rPr>
              <w:t>Interviews gestionnaires de dossiers</w:t>
            </w:r>
          </w:p>
        </w:tc>
      </w:tr>
      <w:tr w:rsidR="0020648E">
        <w:trPr>
          <w:trHeight w:val="184"/>
        </w:trPr>
        <w:tc>
          <w:tcPr>
            <w:tcW w:w="2295" w:type="dxa"/>
            <w:vMerge w:val="restart"/>
          </w:tcPr>
          <w:p w:rsidR="0020648E" w:rsidRDefault="00F97800">
            <w:pPr>
              <w:pStyle w:val="TableParagraph"/>
              <w:spacing w:line="183" w:lineRule="exact"/>
              <w:ind w:left="107"/>
              <w:rPr>
                <w:rFonts w:ascii="Arial"/>
                <w:sz w:val="16"/>
              </w:rPr>
            </w:pPr>
            <w:r>
              <w:rPr>
                <w:rFonts w:ascii="Arial"/>
                <w:sz w:val="16"/>
              </w:rPr>
              <w:t>Avril</w:t>
            </w: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hAnsi="Arial"/>
                <w:sz w:val="16"/>
              </w:rPr>
            </w:pPr>
            <w:r>
              <w:rPr>
                <w:rFonts w:ascii="Arial" w:hAnsi="Arial"/>
                <w:sz w:val="16"/>
              </w:rPr>
              <w:t>1</w:t>
            </w:r>
            <w:r>
              <w:rPr>
                <w:rFonts w:ascii="Arial" w:hAnsi="Arial"/>
                <w:sz w:val="16"/>
                <w:vertAlign w:val="superscript"/>
              </w:rPr>
              <w:t>re</w:t>
            </w:r>
            <w:r>
              <w:rPr>
                <w:rFonts w:ascii="Arial" w:hAnsi="Arial"/>
                <w:sz w:val="16"/>
              </w:rPr>
              <w:t xml:space="preserve"> entrée en service gestionnaires de dossiers et début formation</w:t>
            </w:r>
          </w:p>
        </w:tc>
      </w:tr>
      <w:tr w:rsidR="0020648E">
        <w:trPr>
          <w:trHeight w:val="184"/>
        </w:trPr>
        <w:tc>
          <w:tcPr>
            <w:tcW w:w="2295" w:type="dxa"/>
            <w:vMerge/>
            <w:tcBorders>
              <w:top w:val="nil"/>
            </w:tcBorders>
          </w:tcPr>
          <w:p w:rsidR="0020648E" w:rsidRDefault="0020648E">
            <w:pPr>
              <w:rPr>
                <w:sz w:val="2"/>
                <w:szCs w:val="2"/>
              </w:rPr>
            </w:pP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hAnsi="Arial"/>
                <w:sz w:val="16"/>
              </w:rPr>
            </w:pPr>
            <w:r>
              <w:rPr>
                <w:rFonts w:ascii="Arial" w:hAnsi="Arial"/>
                <w:sz w:val="16"/>
              </w:rPr>
              <w:t>Début analyse du retard des dossiers</w:t>
            </w:r>
          </w:p>
        </w:tc>
      </w:tr>
      <w:tr w:rsidR="0020648E">
        <w:trPr>
          <w:trHeight w:val="184"/>
        </w:trPr>
        <w:tc>
          <w:tcPr>
            <w:tcW w:w="2295" w:type="dxa"/>
            <w:vMerge w:val="restart"/>
          </w:tcPr>
          <w:p w:rsidR="0020648E" w:rsidRDefault="00F97800">
            <w:pPr>
              <w:pStyle w:val="TableParagraph"/>
              <w:spacing w:line="183" w:lineRule="exact"/>
              <w:ind w:left="107"/>
              <w:rPr>
                <w:rFonts w:ascii="Arial"/>
                <w:sz w:val="16"/>
              </w:rPr>
            </w:pPr>
            <w:r>
              <w:rPr>
                <w:rFonts w:ascii="Arial"/>
                <w:sz w:val="16"/>
              </w:rPr>
              <w:t>Mai</w:t>
            </w: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5" w:lineRule="exact"/>
              <w:ind w:left="107"/>
              <w:rPr>
                <w:rFonts w:ascii="Arial" w:hAnsi="Arial"/>
                <w:sz w:val="16"/>
              </w:rPr>
            </w:pPr>
            <w:r>
              <w:rPr>
                <w:rFonts w:ascii="Arial" w:hAnsi="Arial"/>
                <w:sz w:val="16"/>
              </w:rPr>
              <w:t>2</w:t>
            </w:r>
            <w:r>
              <w:rPr>
                <w:rFonts w:ascii="Arial" w:hAnsi="Arial"/>
                <w:sz w:val="16"/>
                <w:vertAlign w:val="superscript"/>
              </w:rPr>
              <w:t>e</w:t>
            </w:r>
            <w:r>
              <w:rPr>
                <w:rFonts w:ascii="Arial" w:hAnsi="Arial"/>
                <w:sz w:val="16"/>
              </w:rPr>
              <w:t xml:space="preserve"> entrée en service gestionnaires de dossiers et début formation</w:t>
            </w:r>
          </w:p>
        </w:tc>
      </w:tr>
      <w:tr w:rsidR="0020648E">
        <w:trPr>
          <w:trHeight w:val="184"/>
        </w:trPr>
        <w:tc>
          <w:tcPr>
            <w:tcW w:w="2295" w:type="dxa"/>
            <w:vMerge/>
            <w:tcBorders>
              <w:top w:val="nil"/>
            </w:tcBorders>
          </w:tcPr>
          <w:p w:rsidR="0020648E" w:rsidRDefault="0020648E">
            <w:pPr>
              <w:rPr>
                <w:sz w:val="2"/>
                <w:szCs w:val="2"/>
              </w:rPr>
            </w:pP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hAnsi="Arial"/>
                <w:sz w:val="16"/>
              </w:rPr>
            </w:pPr>
            <w:r>
              <w:rPr>
                <w:rFonts w:ascii="Arial" w:hAnsi="Arial"/>
                <w:sz w:val="16"/>
              </w:rPr>
              <w:t>Premier envoi dossiers aux médecins analyse 1</w:t>
            </w:r>
          </w:p>
        </w:tc>
      </w:tr>
      <w:tr w:rsidR="0020648E">
        <w:trPr>
          <w:trHeight w:val="184"/>
        </w:trPr>
        <w:tc>
          <w:tcPr>
            <w:tcW w:w="2295" w:type="dxa"/>
            <w:vMerge/>
            <w:tcBorders>
              <w:top w:val="nil"/>
            </w:tcBorders>
          </w:tcPr>
          <w:p w:rsidR="0020648E" w:rsidRDefault="0020648E">
            <w:pPr>
              <w:rPr>
                <w:sz w:val="2"/>
                <w:szCs w:val="2"/>
              </w:rPr>
            </w:pP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hAnsi="Arial"/>
                <w:sz w:val="16"/>
              </w:rPr>
            </w:pPr>
            <w:r>
              <w:rPr>
                <w:rFonts w:ascii="Arial" w:hAnsi="Arial"/>
                <w:sz w:val="16"/>
              </w:rPr>
              <w:t>Réception premiers dossiers de médecins analyse 1</w:t>
            </w:r>
          </w:p>
        </w:tc>
      </w:tr>
      <w:tr w:rsidR="0020648E">
        <w:trPr>
          <w:trHeight w:val="181"/>
        </w:trPr>
        <w:tc>
          <w:tcPr>
            <w:tcW w:w="2295" w:type="dxa"/>
          </w:tcPr>
          <w:p w:rsidR="0020648E" w:rsidRDefault="0020648E">
            <w:pPr>
              <w:pStyle w:val="TableParagraph"/>
              <w:rPr>
                <w:rFonts w:ascii="Times New Roman"/>
                <w:sz w:val="12"/>
              </w:rPr>
            </w:pP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2" w:lineRule="exact"/>
              <w:ind w:left="107"/>
              <w:rPr>
                <w:rFonts w:ascii="Arial"/>
                <w:sz w:val="16"/>
              </w:rPr>
            </w:pPr>
            <w:r>
              <w:rPr>
                <w:rFonts w:ascii="Arial"/>
                <w:sz w:val="16"/>
              </w:rPr>
              <w:t>Ouverture des emplois juristes premier emploi 3 NL/3 FR</w:t>
            </w:r>
          </w:p>
        </w:tc>
      </w:tr>
      <w:tr w:rsidR="0020648E">
        <w:trPr>
          <w:trHeight w:val="369"/>
        </w:trPr>
        <w:tc>
          <w:tcPr>
            <w:tcW w:w="2295" w:type="dxa"/>
          </w:tcPr>
          <w:p w:rsidR="0020648E" w:rsidRDefault="00F97800">
            <w:pPr>
              <w:pStyle w:val="TableParagraph"/>
              <w:spacing w:line="183" w:lineRule="exact"/>
              <w:ind w:left="107"/>
              <w:rPr>
                <w:rFonts w:ascii="Arial" w:hAnsi="Arial"/>
                <w:sz w:val="16"/>
              </w:rPr>
            </w:pPr>
            <w:r>
              <w:rPr>
                <w:rFonts w:ascii="Arial" w:hAnsi="Arial"/>
                <w:sz w:val="16"/>
              </w:rPr>
              <w:t>Août</w:t>
            </w:r>
          </w:p>
        </w:tc>
        <w:tc>
          <w:tcPr>
            <w:tcW w:w="2362" w:type="dxa"/>
          </w:tcPr>
          <w:p w:rsidR="0020648E" w:rsidRDefault="0020648E">
            <w:pPr>
              <w:pStyle w:val="TableParagraph"/>
              <w:rPr>
                <w:rFonts w:ascii="Times New Roman"/>
                <w:sz w:val="14"/>
              </w:rPr>
            </w:pPr>
          </w:p>
        </w:tc>
        <w:tc>
          <w:tcPr>
            <w:tcW w:w="9757" w:type="dxa"/>
          </w:tcPr>
          <w:p w:rsidR="0020648E" w:rsidRDefault="00F97800">
            <w:pPr>
              <w:pStyle w:val="TableParagraph"/>
              <w:spacing w:before="1" w:line="184" w:lineRule="exact"/>
              <w:ind w:left="107" w:right="4186"/>
              <w:rPr>
                <w:rFonts w:ascii="Arial" w:hAnsi="Arial"/>
                <w:sz w:val="16"/>
              </w:rPr>
            </w:pPr>
            <w:r>
              <w:rPr>
                <w:rFonts w:ascii="Arial" w:hAnsi="Arial"/>
                <w:sz w:val="16"/>
              </w:rPr>
              <w:t>Publication/offre d’emploi sur le site web INAMI et autres canaux 3 semaines Planning procédure de sélection – composition du jury</w:t>
            </w:r>
          </w:p>
        </w:tc>
      </w:tr>
      <w:tr w:rsidR="0020648E">
        <w:trPr>
          <w:trHeight w:val="184"/>
        </w:trPr>
        <w:tc>
          <w:tcPr>
            <w:tcW w:w="2295" w:type="dxa"/>
          </w:tcPr>
          <w:p w:rsidR="0020648E" w:rsidRDefault="00F97800">
            <w:pPr>
              <w:pStyle w:val="TableParagraph"/>
              <w:spacing w:line="164" w:lineRule="exact"/>
              <w:ind w:left="107"/>
              <w:rPr>
                <w:rFonts w:ascii="Arial"/>
                <w:sz w:val="16"/>
              </w:rPr>
            </w:pPr>
            <w:r>
              <w:rPr>
                <w:rFonts w:ascii="Arial"/>
                <w:sz w:val="16"/>
              </w:rPr>
              <w:t>Septembre</w:t>
            </w: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sz w:val="16"/>
              </w:rPr>
            </w:pPr>
            <w:r>
              <w:rPr>
                <w:rFonts w:ascii="Arial"/>
                <w:sz w:val="16"/>
              </w:rPr>
              <w:t>Interview juristes PEP</w:t>
            </w:r>
          </w:p>
        </w:tc>
      </w:tr>
      <w:tr w:rsidR="0020648E">
        <w:trPr>
          <w:trHeight w:val="184"/>
        </w:trPr>
        <w:tc>
          <w:tcPr>
            <w:tcW w:w="2295" w:type="dxa"/>
          </w:tcPr>
          <w:p w:rsidR="0020648E" w:rsidRDefault="00F97800">
            <w:pPr>
              <w:pStyle w:val="TableParagraph"/>
              <w:spacing w:line="164" w:lineRule="exact"/>
              <w:ind w:left="107"/>
              <w:rPr>
                <w:rFonts w:ascii="Arial"/>
                <w:sz w:val="16"/>
              </w:rPr>
            </w:pPr>
            <w:r>
              <w:rPr>
                <w:rFonts w:ascii="Arial"/>
                <w:sz w:val="16"/>
              </w:rPr>
              <w:t>Novembre</w:t>
            </w:r>
          </w:p>
        </w:tc>
        <w:tc>
          <w:tcPr>
            <w:tcW w:w="2362" w:type="dxa"/>
          </w:tcPr>
          <w:p w:rsidR="0020648E" w:rsidRDefault="0020648E">
            <w:pPr>
              <w:pStyle w:val="TableParagraph"/>
              <w:rPr>
                <w:rFonts w:ascii="Times New Roman"/>
                <w:sz w:val="12"/>
              </w:rPr>
            </w:pPr>
          </w:p>
        </w:tc>
        <w:tc>
          <w:tcPr>
            <w:tcW w:w="9757" w:type="dxa"/>
          </w:tcPr>
          <w:p w:rsidR="0020648E" w:rsidRDefault="00F97800">
            <w:pPr>
              <w:pStyle w:val="TableParagraph"/>
              <w:spacing w:line="164" w:lineRule="exact"/>
              <w:ind w:left="107"/>
              <w:rPr>
                <w:rFonts w:ascii="Arial" w:hAnsi="Arial"/>
                <w:sz w:val="16"/>
              </w:rPr>
            </w:pPr>
            <w:r>
              <w:rPr>
                <w:rFonts w:ascii="Arial" w:hAnsi="Arial"/>
                <w:sz w:val="16"/>
              </w:rPr>
              <w:t>Entrée en service juristes et formation</w:t>
            </w:r>
          </w:p>
        </w:tc>
      </w:tr>
    </w:tbl>
    <w:p w:rsidR="0020648E" w:rsidRDefault="0020648E">
      <w:pPr>
        <w:spacing w:line="164" w:lineRule="exact"/>
        <w:rPr>
          <w:sz w:val="16"/>
        </w:rPr>
        <w:sectPr w:rsidR="0020648E" w:rsidSect="008E6262">
          <w:pgSz w:w="16840" w:h="11910" w:orient="landscape"/>
          <w:pgMar w:top="1180" w:right="460" w:bottom="640" w:left="680" w:header="340" w:footer="1134" w:gutter="0"/>
          <w:cols w:space="708"/>
          <w:docGrid w:linePitch="299"/>
        </w:sectPr>
      </w:pPr>
    </w:p>
    <w:p w:rsidR="0020648E" w:rsidRDefault="0020648E">
      <w:pPr>
        <w:pStyle w:val="BodyText"/>
      </w:pPr>
    </w:p>
    <w:p w:rsidR="0020648E" w:rsidRDefault="0026330B">
      <w:pPr>
        <w:pStyle w:val="BodyText"/>
        <w:ind w:left="426"/>
      </w:pPr>
      <w:r>
        <w:rPr>
          <w:noProof/>
          <w:lang w:val="en-GB" w:eastAsia="en-GB" w:bidi="ar-SA"/>
        </w:rPr>
        <mc:AlternateContent>
          <mc:Choice Requires="wps">
            <w:drawing>
              <wp:inline distT="0" distB="0" distL="0" distR="0">
                <wp:extent cx="9302750" cy="203200"/>
                <wp:effectExtent l="12700" t="9525" r="9525" b="63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203200"/>
                        </a:xfrm>
                        <a:prstGeom prst="rect">
                          <a:avLst/>
                        </a:prstGeom>
                        <a:solidFill>
                          <a:srgbClr val="D9D9D9"/>
                        </a:solidFill>
                        <a:ln w="6097">
                          <a:solidFill>
                            <a:srgbClr val="000000"/>
                          </a:solidFill>
                          <a:prstDash val="solid"/>
                          <a:miter lim="800000"/>
                          <a:headEnd/>
                          <a:tailEnd/>
                        </a:ln>
                      </wps:spPr>
                      <wps:txbx>
                        <w:txbxContent>
                          <w:p w:rsidR="008E6262" w:rsidRDefault="008E6262">
                            <w:pPr>
                              <w:tabs>
                                <w:tab w:val="left" w:pos="684"/>
                              </w:tabs>
                              <w:spacing w:before="21"/>
                              <w:ind w:left="107"/>
                              <w:rPr>
                                <w:rFonts w:ascii="Calibri" w:hAnsi="Calibri"/>
                                <w:b/>
                              </w:rPr>
                            </w:pPr>
                            <w:bookmarkStart w:id="23" w:name="_bookmark22"/>
                            <w:bookmarkEnd w:id="23"/>
                            <w:r>
                              <w:rPr>
                                <w:rFonts w:ascii="Calibri" w:hAnsi="Calibri"/>
                                <w:b/>
                              </w:rPr>
                              <w:t>5.4</w:t>
                            </w:r>
                            <w:r>
                              <w:rPr>
                                <w:rFonts w:ascii="Calibri" w:hAnsi="Calibri"/>
                                <w:b/>
                              </w:rPr>
                              <w:tab/>
                              <w:t>Proposition de modifications de la loi au sujet de la demande électronique et des informations électroniques – élaboration détaillée</w:t>
                            </w:r>
                          </w:p>
                        </w:txbxContent>
                      </wps:txbx>
                      <wps:bodyPr rot="0" vert="horz" wrap="square" lIns="0" tIns="0" rIns="0" bIns="0" anchor="t" anchorCtr="0" upright="1">
                        <a:noAutofit/>
                      </wps:bodyPr>
                    </wps:wsp>
                  </a:graphicData>
                </a:graphic>
              </wp:inline>
            </w:drawing>
          </mc:Choice>
          <mc:Fallback>
            <w:pict>
              <v:shape id="Text Box 2" o:spid="_x0000_s1145" type="#_x0000_t202" style="width:732.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" fillcolor="#d9d9d9" strokeweight=".16936mm">
                <v:textbox inset="0,0,0,0">
                  <w:txbxContent>
                    <w:p w:rsidR="008E6262" w:rsidRDefault="008E6262">
                      <w:pPr>
                        <w:tabs>
                          <w:tab w:val="left" w:pos="684"/>
                        </w:tabs>
                        <w:spacing w:before="21"/>
                        <w:ind w:left="107"/>
                        <w:rPr>
                          <w:rFonts w:ascii="Calibri" w:hAnsi="Calibri"/>
                          <w:b/>
                        </w:rPr>
                      </w:pPr>
                      <w:bookmarkStart w:id="39" w:name="_bookmark22"/>
                      <w:bookmarkEnd w:id="39"/>
                      <w:r>
                        <w:rPr>
                          <w:rFonts w:ascii="Calibri" w:hAnsi="Calibri"/>
                          <w:b/>
                        </w:rPr>
                        <w:t>5.4</w:t>
                      </w:r>
                      <w:r>
                        <w:rPr>
                          <w:rFonts w:ascii="Calibri" w:hAnsi="Calibri"/>
                          <w:b/>
                        </w:rPr>
                        <w:tab/>
                        <w:t>Proposition de modifications de la loi au sujet de la demande électronique et des informations électroniques – élaboration détaillée</w:t>
                      </w:r>
                    </w:p>
                  </w:txbxContent>
                </v:textbox>
                <w10:anchorlock/>
              </v:shape>
            </w:pict>
          </mc:Fallback>
        </mc:AlternateContent>
      </w:r>
    </w:p>
    <w:p w:rsidR="0020648E" w:rsidRDefault="0020648E">
      <w:pPr>
        <w:pStyle w:val="BodyText"/>
        <w:spacing w:before="3" w:after="1"/>
        <w:rPr>
          <w:sz w:val="27"/>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9"/>
        <w:gridCol w:w="7372"/>
      </w:tblGrid>
      <w:tr w:rsidR="0020648E" w:rsidRPr="008E6262">
        <w:trPr>
          <w:trHeight w:val="678"/>
        </w:trPr>
        <w:tc>
          <w:tcPr>
            <w:tcW w:w="6659" w:type="dxa"/>
          </w:tcPr>
          <w:p w:rsidR="0020648E" w:rsidRDefault="00F97800">
            <w:pPr>
              <w:pStyle w:val="TableParagraph"/>
              <w:spacing w:before="121"/>
              <w:ind w:left="1893" w:right="379" w:hanging="1486"/>
              <w:rPr>
                <w:b/>
                <w:sz w:val="18"/>
              </w:rPr>
            </w:pPr>
            <w:r>
              <w:rPr>
                <w:b/>
                <w:sz w:val="18"/>
              </w:rPr>
              <w:t>Chapitre - modifications à la loi du 31 mars 2010 relative à l'indemnisation des dommages résultant de soins de santé</w:t>
            </w:r>
          </w:p>
        </w:tc>
        <w:tc>
          <w:tcPr>
            <w:tcW w:w="7372" w:type="dxa"/>
          </w:tcPr>
          <w:p w:rsidR="0020648E" w:rsidRPr="00F97800" w:rsidRDefault="00F97800">
            <w:pPr>
              <w:pStyle w:val="TableParagraph"/>
              <w:spacing w:before="121"/>
              <w:ind w:left="2234" w:right="274" w:hanging="1786"/>
              <w:rPr>
                <w:b/>
                <w:sz w:val="18"/>
                <w:lang w:val="nl-BE"/>
              </w:rPr>
            </w:pPr>
            <w:r w:rsidRPr="00B754BE">
              <w:rPr>
                <w:b/>
                <w:sz w:val="18"/>
                <w:lang w:val="nl-BE"/>
              </w:rPr>
              <w:t>Hoofdstuk – wijzigingen van de wet van 31 maart 2010 betreffende de vergoeding van schade als gevolg van gezondheidszorg</w:t>
            </w:r>
          </w:p>
        </w:tc>
      </w:tr>
      <w:tr w:rsidR="0020648E">
        <w:trPr>
          <w:trHeight w:val="460"/>
        </w:trPr>
        <w:tc>
          <w:tcPr>
            <w:tcW w:w="6659" w:type="dxa"/>
            <w:shd w:val="clear" w:color="auto" w:fill="F1F1F1"/>
          </w:tcPr>
          <w:p w:rsidR="0020648E" w:rsidRDefault="00F97800">
            <w:pPr>
              <w:pStyle w:val="TableParagraph"/>
              <w:spacing w:before="121"/>
              <w:ind w:left="264" w:right="255"/>
              <w:jc w:val="center"/>
              <w:rPr>
                <w:b/>
                <w:sz w:val="18"/>
              </w:rPr>
            </w:pPr>
            <w:r>
              <w:rPr>
                <w:b/>
                <w:sz w:val="18"/>
              </w:rPr>
              <w:t>2020/023am</w:t>
            </w:r>
          </w:p>
        </w:tc>
        <w:tc>
          <w:tcPr>
            <w:tcW w:w="7372" w:type="dxa"/>
            <w:shd w:val="clear" w:color="auto" w:fill="F1F1F1"/>
          </w:tcPr>
          <w:p w:rsidR="0020648E" w:rsidRDefault="00F97800">
            <w:pPr>
              <w:pStyle w:val="TableParagraph"/>
              <w:spacing w:before="121"/>
              <w:ind w:left="1860" w:right="1855"/>
              <w:jc w:val="center"/>
              <w:rPr>
                <w:b/>
                <w:sz w:val="18"/>
              </w:rPr>
            </w:pPr>
            <w:r>
              <w:rPr>
                <w:b/>
                <w:sz w:val="18"/>
              </w:rPr>
              <w:t>2020/023am</w:t>
            </w:r>
          </w:p>
        </w:tc>
      </w:tr>
      <w:tr w:rsidR="0020648E">
        <w:trPr>
          <w:trHeight w:val="461"/>
        </w:trPr>
        <w:tc>
          <w:tcPr>
            <w:tcW w:w="6659" w:type="dxa"/>
          </w:tcPr>
          <w:p w:rsidR="0020648E" w:rsidRDefault="0020648E">
            <w:pPr>
              <w:pStyle w:val="TableParagraph"/>
              <w:rPr>
                <w:rFonts w:ascii="Times New Roman"/>
                <w:sz w:val="18"/>
              </w:rPr>
            </w:pPr>
          </w:p>
        </w:tc>
        <w:tc>
          <w:tcPr>
            <w:tcW w:w="7372" w:type="dxa"/>
          </w:tcPr>
          <w:p w:rsidR="0020648E" w:rsidRDefault="0020648E">
            <w:pPr>
              <w:pStyle w:val="TableParagraph"/>
              <w:rPr>
                <w:rFonts w:ascii="Times New Roman"/>
                <w:sz w:val="18"/>
              </w:rPr>
            </w:pPr>
          </w:p>
        </w:tc>
      </w:tr>
      <w:tr w:rsidR="0020648E" w:rsidRPr="008E6262">
        <w:trPr>
          <w:trHeight w:val="777"/>
        </w:trPr>
        <w:tc>
          <w:tcPr>
            <w:tcW w:w="6659" w:type="dxa"/>
          </w:tcPr>
          <w:p w:rsidR="0020648E" w:rsidRDefault="00F97800">
            <w:pPr>
              <w:pStyle w:val="TableParagraph"/>
              <w:ind w:left="283" w:right="273"/>
              <w:jc w:val="both"/>
              <w:rPr>
                <w:sz w:val="18"/>
              </w:rPr>
            </w:pPr>
            <w:r>
              <w:rPr>
                <w:b/>
                <w:sz w:val="18"/>
              </w:rPr>
              <w:t xml:space="preserve">Art. X. </w:t>
            </w:r>
            <w:r>
              <w:rPr>
                <w:sz w:val="18"/>
              </w:rPr>
              <w:t>L’article 2 de la loi du 31 mars 2010 relative à l’indemnisation des dommages résultant de soins de santé est complété par la disposition sous 12°, rédigé comme suit :</w:t>
            </w:r>
          </w:p>
        </w:tc>
        <w:tc>
          <w:tcPr>
            <w:tcW w:w="7372" w:type="dxa"/>
          </w:tcPr>
          <w:p w:rsidR="0020648E" w:rsidRPr="00F97800" w:rsidRDefault="00F97800">
            <w:pPr>
              <w:pStyle w:val="TableParagraph"/>
              <w:ind w:left="282" w:right="274"/>
              <w:rPr>
                <w:sz w:val="18"/>
                <w:lang w:val="nl-BE"/>
              </w:rPr>
            </w:pPr>
            <w:r w:rsidRPr="00B754BE">
              <w:rPr>
                <w:b/>
                <w:sz w:val="18"/>
                <w:lang w:val="nl-BE"/>
              </w:rPr>
              <w:t xml:space="preserve">Art. X. </w:t>
            </w:r>
            <w:r w:rsidRPr="00B754BE">
              <w:rPr>
                <w:sz w:val="18"/>
                <w:lang w:val="nl-BE"/>
              </w:rPr>
              <w:t>Artikel 2 van de wet van 31 maart 2010 betreffende de vergoeding van schade als gevolg van gezondheidszorg wordt aangevuld met de bepaling onder 12°, luidende:</w:t>
            </w:r>
          </w:p>
        </w:tc>
      </w:tr>
      <w:tr w:rsidR="0020648E" w:rsidRPr="008E6262">
        <w:trPr>
          <w:trHeight w:val="899"/>
        </w:trPr>
        <w:tc>
          <w:tcPr>
            <w:tcW w:w="6659" w:type="dxa"/>
          </w:tcPr>
          <w:p w:rsidR="0020648E" w:rsidRDefault="00F97800">
            <w:pPr>
              <w:pStyle w:val="TableParagraph"/>
              <w:spacing w:before="1"/>
              <w:ind w:left="283"/>
              <w:rPr>
                <w:sz w:val="18"/>
              </w:rPr>
            </w:pPr>
            <w:r>
              <w:rPr>
                <w:sz w:val="18"/>
              </w:rPr>
              <w:t>“12° " envoi recommandé ” : l’envoi conformément à l’article 27 de la loi du 26</w:t>
            </w:r>
          </w:p>
          <w:p w:rsidR="0020648E" w:rsidRDefault="00F97800">
            <w:pPr>
              <w:pStyle w:val="TableParagraph"/>
              <w:spacing w:before="1"/>
              <w:ind w:left="283"/>
              <w:rPr>
                <w:sz w:val="18"/>
              </w:rPr>
            </w:pPr>
            <w:r>
              <w:rPr>
                <w:sz w:val="18"/>
              </w:rPr>
              <w:t>janvier 2018 relative aux services postaux."</w:t>
            </w:r>
          </w:p>
        </w:tc>
        <w:tc>
          <w:tcPr>
            <w:tcW w:w="7372" w:type="dxa"/>
          </w:tcPr>
          <w:p w:rsidR="0020648E" w:rsidRPr="00F97800" w:rsidRDefault="00F97800">
            <w:pPr>
              <w:pStyle w:val="TableParagraph"/>
              <w:spacing w:before="1"/>
              <w:ind w:left="282" w:right="274"/>
              <w:rPr>
                <w:sz w:val="18"/>
                <w:lang w:val="nl-BE"/>
              </w:rPr>
            </w:pPr>
            <w:r w:rsidRPr="00B754BE">
              <w:rPr>
                <w:sz w:val="18"/>
                <w:lang w:val="nl-BE"/>
              </w:rPr>
              <w:t>“12° “ aangetekende zending ” : de zending overeenkomstig artikel 27 van de wet van 26 januari 2018 betreffende de postdiensten.”</w:t>
            </w:r>
          </w:p>
        </w:tc>
      </w:tr>
      <w:tr w:rsidR="0020648E" w:rsidRPr="008E6262">
        <w:trPr>
          <w:trHeight w:val="340"/>
        </w:trPr>
        <w:tc>
          <w:tcPr>
            <w:tcW w:w="6659" w:type="dxa"/>
          </w:tcPr>
          <w:p w:rsidR="0020648E" w:rsidRDefault="00F97800">
            <w:pPr>
              <w:pStyle w:val="TableParagraph"/>
              <w:spacing w:before="1"/>
              <w:ind w:left="264" w:right="336"/>
              <w:jc w:val="center"/>
              <w:rPr>
                <w:sz w:val="18"/>
              </w:rPr>
            </w:pPr>
            <w:r>
              <w:rPr>
                <w:b/>
                <w:sz w:val="18"/>
              </w:rPr>
              <w:t xml:space="preserve">Art. X+1. </w:t>
            </w:r>
            <w:r>
              <w:rPr>
                <w:sz w:val="18"/>
              </w:rPr>
              <w:t>À l’article 12 de la même loi, les modifications suivantes sont apportées :</w:t>
            </w:r>
          </w:p>
        </w:tc>
        <w:tc>
          <w:tcPr>
            <w:tcW w:w="7372" w:type="dxa"/>
          </w:tcPr>
          <w:p w:rsidR="0020648E" w:rsidRPr="00F97800" w:rsidRDefault="00F97800">
            <w:pPr>
              <w:pStyle w:val="TableParagraph"/>
              <w:spacing w:before="1"/>
              <w:ind w:left="282"/>
              <w:rPr>
                <w:sz w:val="18"/>
                <w:lang w:val="nl-BE"/>
              </w:rPr>
            </w:pPr>
            <w:r w:rsidRPr="00B754BE">
              <w:rPr>
                <w:b/>
                <w:sz w:val="18"/>
                <w:lang w:val="nl-BE"/>
              </w:rPr>
              <w:t xml:space="preserve">Art. X+1. </w:t>
            </w:r>
            <w:r w:rsidRPr="00B754BE">
              <w:rPr>
                <w:sz w:val="18"/>
                <w:lang w:val="nl-BE"/>
              </w:rPr>
              <w:t>In artikel 12 van dezelfde wet worden de volgende wijzigingen aangebracht:</w:t>
            </w:r>
          </w:p>
        </w:tc>
      </w:tr>
      <w:tr w:rsidR="0020648E" w:rsidRPr="008E6262">
        <w:trPr>
          <w:trHeight w:val="998"/>
        </w:trPr>
        <w:tc>
          <w:tcPr>
            <w:tcW w:w="6659" w:type="dxa"/>
          </w:tcPr>
          <w:p w:rsidR="0020648E" w:rsidRDefault="00F97800">
            <w:pPr>
              <w:pStyle w:val="TableParagraph"/>
              <w:spacing w:before="1"/>
              <w:ind w:left="283" w:right="274"/>
              <w:jc w:val="both"/>
              <w:rPr>
                <w:sz w:val="18"/>
              </w:rPr>
            </w:pPr>
            <w:r>
              <w:rPr>
                <w:sz w:val="18"/>
              </w:rPr>
              <w:t>1° Au paragraphe premier, les mots "par lettre recommandée à la poste" sont remplacés par les mots "soit par envoi recommandé, soit par formulaire électronique en ligne, mis à disposition par le Fonds et complété suivant les directives y énoncées".</w:t>
            </w:r>
          </w:p>
        </w:tc>
        <w:tc>
          <w:tcPr>
            <w:tcW w:w="7372" w:type="dxa"/>
          </w:tcPr>
          <w:p w:rsidR="0020648E" w:rsidRPr="00F97800" w:rsidRDefault="00F97800">
            <w:pPr>
              <w:pStyle w:val="TableParagraph"/>
              <w:spacing w:before="1"/>
              <w:ind w:left="282" w:right="271"/>
              <w:jc w:val="both"/>
              <w:rPr>
                <w:sz w:val="18"/>
                <w:lang w:val="nl-BE"/>
              </w:rPr>
            </w:pPr>
            <w:r w:rsidRPr="00B754BE">
              <w:rPr>
                <w:sz w:val="18"/>
                <w:lang w:val="nl-BE"/>
              </w:rPr>
              <w:t>1° In de eerste paragraaf worden de woorden “bij een ter post aangetekende brief” vervangen door de woorden “hetzij bij aangetekende zending, hetzij door middel van een elektronisch online formulier, ter beschikking gesteld door het Fonds, en ingevuld volgens de richtlijnen die erin voorkomen”;</w:t>
            </w:r>
          </w:p>
        </w:tc>
      </w:tr>
      <w:tr w:rsidR="0020648E" w:rsidRPr="008E6262">
        <w:trPr>
          <w:trHeight w:val="561"/>
        </w:trPr>
        <w:tc>
          <w:tcPr>
            <w:tcW w:w="6659" w:type="dxa"/>
          </w:tcPr>
          <w:p w:rsidR="0020648E" w:rsidRDefault="00F97800">
            <w:pPr>
              <w:pStyle w:val="TableParagraph"/>
              <w:spacing w:before="1"/>
              <w:ind w:left="283" w:right="379"/>
              <w:rPr>
                <w:sz w:val="18"/>
              </w:rPr>
            </w:pPr>
            <w:r>
              <w:rPr>
                <w:sz w:val="18"/>
              </w:rPr>
              <w:t>2° Au paragraphe 2, les mots "lettre recommandée" sont remplacés par le mot "demande".</w:t>
            </w:r>
          </w:p>
        </w:tc>
        <w:tc>
          <w:tcPr>
            <w:tcW w:w="7372" w:type="dxa"/>
          </w:tcPr>
          <w:p w:rsidR="0020648E" w:rsidRPr="00F97800" w:rsidRDefault="00F97800">
            <w:pPr>
              <w:pStyle w:val="TableParagraph"/>
              <w:spacing w:before="1"/>
              <w:ind w:left="282" w:right="274"/>
              <w:rPr>
                <w:sz w:val="18"/>
                <w:lang w:val="nl-BE"/>
              </w:rPr>
            </w:pPr>
            <w:r w:rsidRPr="00B754BE">
              <w:rPr>
                <w:sz w:val="18"/>
                <w:lang w:val="nl-BE"/>
              </w:rPr>
              <w:t>2° In de tweede paragraaf worden de woorden “aangetekende brief” vervangen door het woord “aanvraag”.</w:t>
            </w:r>
          </w:p>
        </w:tc>
      </w:tr>
      <w:tr w:rsidR="0020648E" w:rsidRPr="008E6262">
        <w:trPr>
          <w:trHeight w:val="338"/>
        </w:trPr>
        <w:tc>
          <w:tcPr>
            <w:tcW w:w="6659" w:type="dxa"/>
          </w:tcPr>
          <w:p w:rsidR="0020648E" w:rsidRDefault="00F97800">
            <w:pPr>
              <w:pStyle w:val="TableParagraph"/>
              <w:spacing w:before="1"/>
              <w:ind w:left="264" w:right="336"/>
              <w:jc w:val="center"/>
              <w:rPr>
                <w:sz w:val="18"/>
              </w:rPr>
            </w:pPr>
            <w:r>
              <w:rPr>
                <w:b/>
                <w:sz w:val="18"/>
              </w:rPr>
              <w:t xml:space="preserve">Art. X+2. </w:t>
            </w:r>
            <w:r>
              <w:rPr>
                <w:sz w:val="18"/>
              </w:rPr>
              <w:t>À l’article 15 de la même loi, les modifications suivantes sont apportées :</w:t>
            </w:r>
          </w:p>
        </w:tc>
        <w:tc>
          <w:tcPr>
            <w:tcW w:w="7372" w:type="dxa"/>
          </w:tcPr>
          <w:p w:rsidR="0020648E" w:rsidRPr="00F97800" w:rsidRDefault="00F97800">
            <w:pPr>
              <w:pStyle w:val="TableParagraph"/>
              <w:spacing w:before="1"/>
              <w:ind w:left="282"/>
              <w:rPr>
                <w:sz w:val="18"/>
                <w:lang w:val="nl-BE"/>
              </w:rPr>
            </w:pPr>
            <w:r w:rsidRPr="00B754BE">
              <w:rPr>
                <w:b/>
                <w:sz w:val="18"/>
                <w:lang w:val="nl-BE"/>
              </w:rPr>
              <w:t xml:space="preserve">Art. X+2. </w:t>
            </w:r>
            <w:r w:rsidRPr="00B754BE">
              <w:rPr>
                <w:sz w:val="18"/>
                <w:lang w:val="nl-BE"/>
              </w:rPr>
              <w:t>In artikel 15 van dezelfde wet, worden de volgende wijzigingen aangebracht:</w:t>
            </w:r>
          </w:p>
        </w:tc>
      </w:tr>
      <w:tr w:rsidR="0020648E" w:rsidRPr="008E6262">
        <w:trPr>
          <w:trHeight w:val="559"/>
        </w:trPr>
        <w:tc>
          <w:tcPr>
            <w:tcW w:w="6659" w:type="dxa"/>
            <w:tcBorders>
              <w:bottom w:val="single" w:sz="6" w:space="0" w:color="000000"/>
            </w:tcBorders>
          </w:tcPr>
          <w:p w:rsidR="0020648E" w:rsidRDefault="00F97800">
            <w:pPr>
              <w:pStyle w:val="TableParagraph"/>
              <w:spacing w:before="1"/>
              <w:ind w:left="283" w:right="266"/>
              <w:rPr>
                <w:sz w:val="18"/>
              </w:rPr>
            </w:pPr>
            <w:r>
              <w:rPr>
                <w:sz w:val="18"/>
              </w:rPr>
              <w:t>1° À l’alinéa 6, les mots "par courrier recommandé à la poste" sont remplacés par les mots "par envoi recommandé";</w:t>
            </w:r>
          </w:p>
        </w:tc>
        <w:tc>
          <w:tcPr>
            <w:tcW w:w="7372" w:type="dxa"/>
            <w:tcBorders>
              <w:bottom w:val="single" w:sz="6" w:space="0" w:color="000000"/>
            </w:tcBorders>
          </w:tcPr>
          <w:p w:rsidR="0020648E" w:rsidRPr="00F97800" w:rsidRDefault="00F97800">
            <w:pPr>
              <w:pStyle w:val="TableParagraph"/>
              <w:spacing w:before="1"/>
              <w:ind w:left="282" w:right="274"/>
              <w:rPr>
                <w:sz w:val="18"/>
                <w:lang w:val="nl-BE"/>
              </w:rPr>
            </w:pPr>
            <w:r w:rsidRPr="00B754BE">
              <w:rPr>
                <w:sz w:val="18"/>
                <w:lang w:val="nl-BE"/>
              </w:rPr>
              <w:t>1° In het zesde lid worden de woorden “een ter post aangetekende brief” vervangen door de woorden “aangetekende zending”;</w:t>
            </w:r>
          </w:p>
        </w:tc>
      </w:tr>
      <w:tr w:rsidR="0020648E" w:rsidRPr="008E6262">
        <w:trPr>
          <w:trHeight w:val="556"/>
        </w:trPr>
        <w:tc>
          <w:tcPr>
            <w:tcW w:w="6659" w:type="dxa"/>
            <w:tcBorders>
              <w:top w:val="single" w:sz="6" w:space="0" w:color="000000"/>
            </w:tcBorders>
          </w:tcPr>
          <w:p w:rsidR="0020648E" w:rsidRDefault="00F97800">
            <w:pPr>
              <w:pStyle w:val="TableParagraph"/>
              <w:ind w:left="283" w:right="266"/>
              <w:rPr>
                <w:sz w:val="18"/>
              </w:rPr>
            </w:pPr>
            <w:r>
              <w:rPr>
                <w:sz w:val="18"/>
              </w:rPr>
              <w:t>2° Au dernier alinéa, les mots "sous pli recommandé à la poste" sont remplacés par les mots "par envoi recommandé".</w:t>
            </w:r>
          </w:p>
        </w:tc>
        <w:tc>
          <w:tcPr>
            <w:tcW w:w="7372" w:type="dxa"/>
            <w:tcBorders>
              <w:top w:val="single" w:sz="6" w:space="0" w:color="000000"/>
            </w:tcBorders>
          </w:tcPr>
          <w:p w:rsidR="0020648E" w:rsidRPr="00F97800" w:rsidRDefault="00F97800">
            <w:pPr>
              <w:pStyle w:val="TableParagraph"/>
              <w:ind w:left="282" w:right="198"/>
              <w:rPr>
                <w:sz w:val="18"/>
                <w:lang w:val="nl-BE"/>
              </w:rPr>
            </w:pPr>
            <w:r w:rsidRPr="00B754BE">
              <w:rPr>
                <w:sz w:val="18"/>
                <w:lang w:val="nl-BE"/>
              </w:rPr>
              <w:t>2° In het laatste lid worden de woorden “een ter post aangetekend schrijven” vervangen door de woorden “aangetekende zending”.</w:t>
            </w:r>
          </w:p>
        </w:tc>
      </w:tr>
      <w:tr w:rsidR="0020648E" w:rsidRPr="008E6262">
        <w:trPr>
          <w:trHeight w:val="558"/>
        </w:trPr>
        <w:tc>
          <w:tcPr>
            <w:tcW w:w="6659" w:type="dxa"/>
          </w:tcPr>
          <w:p w:rsidR="0020648E" w:rsidRDefault="00F97800">
            <w:pPr>
              <w:pStyle w:val="TableParagraph"/>
              <w:spacing w:before="1"/>
              <w:ind w:left="283" w:right="379"/>
              <w:rPr>
                <w:sz w:val="18"/>
              </w:rPr>
            </w:pPr>
            <w:r>
              <w:rPr>
                <w:b/>
                <w:sz w:val="18"/>
              </w:rPr>
              <w:t xml:space="preserve">Art. X+3. </w:t>
            </w:r>
            <w:r>
              <w:rPr>
                <w:sz w:val="18"/>
              </w:rPr>
              <w:t>À l’article 17, § 4, alinéa 2, de la même loi, les mots "par lettre recommandée à la poste" sont remplacés par les mots "par envoi recommandé".</w:t>
            </w:r>
          </w:p>
        </w:tc>
        <w:tc>
          <w:tcPr>
            <w:tcW w:w="7372" w:type="dxa"/>
          </w:tcPr>
          <w:p w:rsidR="0020648E" w:rsidRPr="00F97800" w:rsidRDefault="00F97800">
            <w:pPr>
              <w:pStyle w:val="TableParagraph"/>
              <w:spacing w:before="1"/>
              <w:ind w:left="282" w:right="274"/>
              <w:rPr>
                <w:sz w:val="18"/>
                <w:lang w:val="nl-BE"/>
              </w:rPr>
            </w:pPr>
            <w:r w:rsidRPr="00B754BE">
              <w:rPr>
                <w:b/>
                <w:sz w:val="18"/>
                <w:lang w:val="nl-BE"/>
              </w:rPr>
              <w:t xml:space="preserve">Art. X+3. </w:t>
            </w:r>
            <w:r w:rsidRPr="00B754BE">
              <w:rPr>
                <w:sz w:val="18"/>
                <w:lang w:val="nl-BE"/>
              </w:rPr>
              <w:t>In artikel 17, § 4, tweede lid, van dezelfde wet, worden de woorden “een ter post aangetekende brief” vervangen door de woorden “aangetekende zending”.</w:t>
            </w:r>
          </w:p>
        </w:tc>
      </w:tr>
      <w:tr w:rsidR="0020648E" w:rsidRPr="008E6262">
        <w:trPr>
          <w:trHeight w:val="561"/>
        </w:trPr>
        <w:tc>
          <w:tcPr>
            <w:tcW w:w="6659" w:type="dxa"/>
          </w:tcPr>
          <w:p w:rsidR="0020648E" w:rsidRDefault="00F97800">
            <w:pPr>
              <w:pStyle w:val="TableParagraph"/>
              <w:spacing w:before="1"/>
              <w:ind w:left="283"/>
              <w:rPr>
                <w:sz w:val="18"/>
              </w:rPr>
            </w:pPr>
            <w:r>
              <w:rPr>
                <w:b/>
                <w:sz w:val="18"/>
              </w:rPr>
              <w:t xml:space="preserve">Art. X+4. </w:t>
            </w:r>
            <w:r>
              <w:rPr>
                <w:sz w:val="18"/>
              </w:rPr>
              <w:t>À l’article 22, alinéa premier, de la même loi, les mots "sous pli</w:t>
            </w:r>
          </w:p>
          <w:p w:rsidR="0020648E" w:rsidRDefault="00F97800">
            <w:pPr>
              <w:pStyle w:val="TableParagraph"/>
              <w:spacing w:before="1"/>
              <w:ind w:left="283"/>
              <w:rPr>
                <w:sz w:val="18"/>
              </w:rPr>
            </w:pPr>
            <w:r>
              <w:rPr>
                <w:sz w:val="18"/>
              </w:rPr>
              <w:t>recommandé à la poste" sont remplacés par les mots "par envoi recommandé".</w:t>
            </w:r>
          </w:p>
        </w:tc>
        <w:tc>
          <w:tcPr>
            <w:tcW w:w="7372" w:type="dxa"/>
          </w:tcPr>
          <w:p w:rsidR="0020648E" w:rsidRPr="00F97800" w:rsidRDefault="00F97800">
            <w:pPr>
              <w:pStyle w:val="TableParagraph"/>
              <w:spacing w:before="1"/>
              <w:ind w:left="282" w:right="274"/>
              <w:rPr>
                <w:sz w:val="18"/>
                <w:lang w:val="nl-BE"/>
              </w:rPr>
            </w:pPr>
            <w:r w:rsidRPr="00B754BE">
              <w:rPr>
                <w:b/>
                <w:sz w:val="18"/>
                <w:lang w:val="nl-BE"/>
              </w:rPr>
              <w:t xml:space="preserve">Art. X+4. </w:t>
            </w:r>
            <w:r w:rsidRPr="00B754BE">
              <w:rPr>
                <w:sz w:val="18"/>
                <w:lang w:val="nl-BE"/>
              </w:rPr>
              <w:t>In artikel 22, eerste lid, van dezelfde wet, worden de woorden “een ter post aangetekende brief” vervangen door de woorden “aangetekende zending”.</w:t>
            </w:r>
          </w:p>
        </w:tc>
      </w:tr>
    </w:tbl>
    <w:p w:rsidR="0020648E" w:rsidRPr="00F97800" w:rsidRDefault="0020648E">
      <w:pPr>
        <w:rPr>
          <w:sz w:val="18"/>
          <w:lang w:val="nl-BE"/>
        </w:rPr>
        <w:sectPr w:rsidR="0020648E" w:rsidRPr="00F97800" w:rsidSect="008E6262">
          <w:pgSz w:w="16840" w:h="11910" w:orient="landscape"/>
          <w:pgMar w:top="1180" w:right="460" w:bottom="640" w:left="680" w:header="340" w:footer="1134" w:gutter="0"/>
          <w:cols w:space="708"/>
          <w:docGrid w:linePitch="299"/>
        </w:sectPr>
      </w:pPr>
    </w:p>
    <w:p w:rsidR="0020648E" w:rsidRPr="00F97800" w:rsidRDefault="0020648E">
      <w:pPr>
        <w:pStyle w:val="BodyText"/>
        <w:spacing w:after="1"/>
        <w:rPr>
          <w:lang w:val="nl-BE"/>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9"/>
        <w:gridCol w:w="7372"/>
      </w:tblGrid>
      <w:tr w:rsidR="0020648E" w:rsidRPr="008E6262">
        <w:trPr>
          <w:trHeight w:val="561"/>
        </w:trPr>
        <w:tc>
          <w:tcPr>
            <w:tcW w:w="6659" w:type="dxa"/>
          </w:tcPr>
          <w:p w:rsidR="0020648E" w:rsidRDefault="00F97800">
            <w:pPr>
              <w:pStyle w:val="TableParagraph"/>
              <w:spacing w:before="1"/>
              <w:ind w:left="283" w:right="379"/>
              <w:rPr>
                <w:sz w:val="18"/>
              </w:rPr>
            </w:pPr>
            <w:r>
              <w:rPr>
                <w:b/>
                <w:sz w:val="18"/>
              </w:rPr>
              <w:t xml:space="preserve">Art. X+5 </w:t>
            </w:r>
            <w:r>
              <w:rPr>
                <w:sz w:val="18"/>
              </w:rPr>
              <w:t>À l’article 25, § 1</w:t>
            </w:r>
            <w:r>
              <w:rPr>
                <w:position w:val="5"/>
                <w:sz w:val="12"/>
              </w:rPr>
              <w:t>er</w:t>
            </w:r>
            <w:r>
              <w:rPr>
                <w:sz w:val="18"/>
              </w:rPr>
              <w:t>, de la même loi, les modifications suivantes sont apportées :</w:t>
            </w:r>
          </w:p>
        </w:tc>
        <w:tc>
          <w:tcPr>
            <w:tcW w:w="7372" w:type="dxa"/>
          </w:tcPr>
          <w:p w:rsidR="0020648E" w:rsidRPr="00F97800" w:rsidRDefault="00F97800">
            <w:pPr>
              <w:pStyle w:val="TableParagraph"/>
              <w:spacing w:before="3"/>
              <w:ind w:left="282"/>
              <w:rPr>
                <w:sz w:val="18"/>
                <w:lang w:val="nl-BE"/>
              </w:rPr>
            </w:pPr>
            <w:r w:rsidRPr="00B754BE">
              <w:rPr>
                <w:b/>
                <w:sz w:val="18"/>
                <w:lang w:val="nl-BE"/>
              </w:rPr>
              <w:t xml:space="preserve">Art. X+5. </w:t>
            </w:r>
            <w:r w:rsidRPr="00B754BE">
              <w:rPr>
                <w:sz w:val="18"/>
                <w:lang w:val="nl-BE"/>
              </w:rPr>
              <w:t>In artikel 25, §1, van dezelfde wet worden de volgende wijzigingen aangebracht:</w:t>
            </w:r>
          </w:p>
        </w:tc>
      </w:tr>
      <w:tr w:rsidR="0020648E" w:rsidRPr="008E6262">
        <w:trPr>
          <w:trHeight w:val="558"/>
        </w:trPr>
        <w:tc>
          <w:tcPr>
            <w:tcW w:w="6659" w:type="dxa"/>
          </w:tcPr>
          <w:p w:rsidR="0020648E" w:rsidRDefault="00F97800">
            <w:pPr>
              <w:pStyle w:val="TableParagraph"/>
              <w:ind w:left="283" w:right="55"/>
              <w:rPr>
                <w:sz w:val="18"/>
              </w:rPr>
            </w:pPr>
            <w:r>
              <w:rPr>
                <w:sz w:val="18"/>
              </w:rPr>
              <w:t>1° Au premier alinéa, les mots "sous pli recommandé à la poste" sont remplacés par les mots "par envoi recommandé" ;</w:t>
            </w:r>
          </w:p>
        </w:tc>
        <w:tc>
          <w:tcPr>
            <w:tcW w:w="7372" w:type="dxa"/>
          </w:tcPr>
          <w:p w:rsidR="0020648E" w:rsidRPr="00F97800" w:rsidRDefault="00F97800">
            <w:pPr>
              <w:pStyle w:val="TableParagraph"/>
              <w:ind w:left="282" w:right="182"/>
              <w:rPr>
                <w:sz w:val="18"/>
                <w:lang w:val="nl-BE"/>
              </w:rPr>
            </w:pPr>
            <w:r w:rsidRPr="00B754BE">
              <w:rPr>
                <w:sz w:val="18"/>
                <w:lang w:val="nl-BE"/>
              </w:rPr>
              <w:t>1° In het eerste lid, worden de woorden ”een ter post aangetekende brief” vervangen door de woorden “aangetekende zending”;</w:t>
            </w:r>
          </w:p>
        </w:tc>
      </w:tr>
      <w:tr w:rsidR="0020648E" w:rsidRPr="008E6262">
        <w:trPr>
          <w:trHeight w:val="558"/>
        </w:trPr>
        <w:tc>
          <w:tcPr>
            <w:tcW w:w="6659" w:type="dxa"/>
          </w:tcPr>
          <w:p w:rsidR="0020648E" w:rsidRDefault="00F97800">
            <w:pPr>
              <w:pStyle w:val="TableParagraph"/>
              <w:spacing w:before="1"/>
              <w:ind w:left="283" w:right="379"/>
              <w:rPr>
                <w:sz w:val="18"/>
              </w:rPr>
            </w:pPr>
            <w:r>
              <w:rPr>
                <w:sz w:val="18"/>
              </w:rPr>
              <w:t>2° À l’alinéa 2, les mots "sous pli recommandé à la poste" sont remplacés par les mots "par envoi recommandé" ;</w:t>
            </w:r>
          </w:p>
        </w:tc>
        <w:tc>
          <w:tcPr>
            <w:tcW w:w="7372" w:type="dxa"/>
          </w:tcPr>
          <w:p w:rsidR="0020648E" w:rsidRPr="00F97800" w:rsidRDefault="00F97800">
            <w:pPr>
              <w:pStyle w:val="TableParagraph"/>
              <w:spacing w:before="1"/>
              <w:ind w:left="282" w:right="274"/>
              <w:rPr>
                <w:sz w:val="18"/>
                <w:lang w:val="nl-BE"/>
              </w:rPr>
            </w:pPr>
            <w:r w:rsidRPr="00B754BE">
              <w:rPr>
                <w:sz w:val="18"/>
                <w:lang w:val="nl-BE"/>
              </w:rPr>
              <w:t>2° In het tweede lid, worden de woorden “een ter post aangetekende brief” vervangen door de woorden “aangetekende zending”;</w:t>
            </w:r>
          </w:p>
        </w:tc>
      </w:tr>
      <w:tr w:rsidR="0020648E" w:rsidRPr="008E6262">
        <w:trPr>
          <w:trHeight w:val="559"/>
        </w:trPr>
        <w:tc>
          <w:tcPr>
            <w:tcW w:w="6659" w:type="dxa"/>
          </w:tcPr>
          <w:p w:rsidR="0020648E" w:rsidRDefault="00F97800">
            <w:pPr>
              <w:pStyle w:val="TableParagraph"/>
              <w:spacing w:before="1"/>
              <w:ind w:left="283" w:right="379"/>
              <w:rPr>
                <w:sz w:val="18"/>
              </w:rPr>
            </w:pPr>
            <w:r>
              <w:rPr>
                <w:sz w:val="18"/>
              </w:rPr>
              <w:t>3° À l’alinéa 3, les mots "sous pli recommandé à la poste" sont remplacés par les mots "par envoi recommandé" ;</w:t>
            </w:r>
          </w:p>
        </w:tc>
        <w:tc>
          <w:tcPr>
            <w:tcW w:w="7372" w:type="dxa"/>
          </w:tcPr>
          <w:p w:rsidR="0020648E" w:rsidRPr="00F97800" w:rsidRDefault="00F97800">
            <w:pPr>
              <w:pStyle w:val="TableParagraph"/>
              <w:spacing w:before="1"/>
              <w:ind w:left="282" w:right="213"/>
              <w:rPr>
                <w:sz w:val="18"/>
                <w:lang w:val="nl-BE"/>
              </w:rPr>
            </w:pPr>
            <w:r w:rsidRPr="00B754BE">
              <w:rPr>
                <w:sz w:val="18"/>
                <w:lang w:val="nl-BE"/>
              </w:rPr>
              <w:t>3° In het derde lid, worden de woorden “een ter post aangetekende brief” vervangen door de woorden “aangetekende zending”;</w:t>
            </w:r>
          </w:p>
        </w:tc>
      </w:tr>
      <w:tr w:rsidR="0020648E" w:rsidRPr="008E6262">
        <w:trPr>
          <w:trHeight w:val="561"/>
        </w:trPr>
        <w:tc>
          <w:tcPr>
            <w:tcW w:w="6659" w:type="dxa"/>
          </w:tcPr>
          <w:p w:rsidR="0020648E" w:rsidRDefault="00F97800">
            <w:pPr>
              <w:pStyle w:val="TableParagraph"/>
              <w:spacing w:before="1"/>
              <w:ind w:left="283" w:right="379"/>
              <w:rPr>
                <w:sz w:val="18"/>
              </w:rPr>
            </w:pPr>
            <w:r>
              <w:rPr>
                <w:sz w:val="18"/>
              </w:rPr>
              <w:t>4° À l’alinéa 4, les mots "sous pli recommandé à la poste" sont remplacés par les mots "par envoi recommandé".</w:t>
            </w:r>
          </w:p>
        </w:tc>
        <w:tc>
          <w:tcPr>
            <w:tcW w:w="7372" w:type="dxa"/>
          </w:tcPr>
          <w:p w:rsidR="0020648E" w:rsidRPr="00F97800" w:rsidRDefault="00F97800">
            <w:pPr>
              <w:pStyle w:val="TableParagraph"/>
              <w:spacing w:before="1"/>
              <w:ind w:left="282" w:right="185"/>
              <w:rPr>
                <w:sz w:val="18"/>
                <w:lang w:val="nl-BE"/>
              </w:rPr>
            </w:pPr>
            <w:r w:rsidRPr="00B754BE">
              <w:rPr>
                <w:sz w:val="18"/>
                <w:lang w:val="nl-BE"/>
              </w:rPr>
              <w:t>4° In het vierde lid, worden de woorden “een ter post aangetekende brief” vervangen door de woorden “aangetekende zending”.</w:t>
            </w:r>
          </w:p>
        </w:tc>
      </w:tr>
      <w:tr w:rsidR="0020648E" w:rsidRPr="008E6262">
        <w:trPr>
          <w:trHeight w:val="337"/>
        </w:trPr>
        <w:tc>
          <w:tcPr>
            <w:tcW w:w="6659" w:type="dxa"/>
          </w:tcPr>
          <w:p w:rsidR="0020648E" w:rsidRDefault="00F97800">
            <w:pPr>
              <w:pStyle w:val="TableParagraph"/>
              <w:spacing w:before="1"/>
              <w:ind w:left="283"/>
              <w:rPr>
                <w:sz w:val="18"/>
              </w:rPr>
            </w:pPr>
            <w:r>
              <w:rPr>
                <w:b/>
                <w:sz w:val="18"/>
              </w:rPr>
              <w:t xml:space="preserve">Art. X+6. </w:t>
            </w:r>
            <w:r>
              <w:rPr>
                <w:sz w:val="18"/>
              </w:rPr>
              <w:t>À l’article 26 de la même loi, les modifications suivantes sont apportées :</w:t>
            </w:r>
          </w:p>
        </w:tc>
        <w:tc>
          <w:tcPr>
            <w:tcW w:w="7372" w:type="dxa"/>
          </w:tcPr>
          <w:p w:rsidR="0020648E" w:rsidRPr="00F97800" w:rsidRDefault="00F97800">
            <w:pPr>
              <w:pStyle w:val="TableParagraph"/>
              <w:spacing w:before="1"/>
              <w:ind w:left="282"/>
              <w:rPr>
                <w:sz w:val="18"/>
                <w:lang w:val="nl-BE"/>
              </w:rPr>
            </w:pPr>
            <w:r w:rsidRPr="00B754BE">
              <w:rPr>
                <w:b/>
                <w:sz w:val="18"/>
                <w:lang w:val="nl-BE"/>
              </w:rPr>
              <w:t xml:space="preserve">Art. X+6. </w:t>
            </w:r>
            <w:r w:rsidRPr="00B754BE">
              <w:rPr>
                <w:sz w:val="18"/>
                <w:lang w:val="nl-BE"/>
              </w:rPr>
              <w:t>In artikel 26 van dezelfde wet worden de volgende wijzigingen aangebracht:</w:t>
            </w:r>
          </w:p>
        </w:tc>
      </w:tr>
      <w:tr w:rsidR="0020648E" w:rsidRPr="008E6262">
        <w:trPr>
          <w:trHeight w:val="561"/>
        </w:trPr>
        <w:tc>
          <w:tcPr>
            <w:tcW w:w="6659" w:type="dxa"/>
          </w:tcPr>
          <w:p w:rsidR="0020648E" w:rsidRDefault="00F97800">
            <w:pPr>
              <w:pStyle w:val="TableParagraph"/>
              <w:spacing w:before="1"/>
              <w:ind w:left="283"/>
              <w:rPr>
                <w:sz w:val="18"/>
              </w:rPr>
            </w:pPr>
            <w:r>
              <w:rPr>
                <w:sz w:val="18"/>
              </w:rPr>
              <w:t>1° Au paragraphe 1</w:t>
            </w:r>
            <w:r>
              <w:rPr>
                <w:position w:val="5"/>
                <w:sz w:val="12"/>
              </w:rPr>
              <w:t>er</w:t>
            </w:r>
            <w:r>
              <w:rPr>
                <w:sz w:val="18"/>
              </w:rPr>
              <w:t>, alinéa 2, les mots "par lettre recommandée à la poste" sont remplacés par les mots "par envoi recommandé" ;</w:t>
            </w:r>
          </w:p>
        </w:tc>
        <w:tc>
          <w:tcPr>
            <w:tcW w:w="7372" w:type="dxa"/>
          </w:tcPr>
          <w:p w:rsidR="0020648E" w:rsidRPr="00F97800" w:rsidRDefault="00F97800">
            <w:pPr>
              <w:pStyle w:val="TableParagraph"/>
              <w:spacing w:before="1"/>
              <w:ind w:left="282" w:right="274"/>
              <w:rPr>
                <w:sz w:val="18"/>
                <w:lang w:val="nl-BE"/>
              </w:rPr>
            </w:pPr>
            <w:r w:rsidRPr="00B754BE">
              <w:rPr>
                <w:sz w:val="18"/>
                <w:lang w:val="nl-BE"/>
              </w:rPr>
              <w:t>1° In paragraaf 1, tweede lid, worden de woorden “een ter post aangetekende brief”, vervangen door de woorden “aangetekende zending”;</w:t>
            </w:r>
          </w:p>
        </w:tc>
      </w:tr>
      <w:tr w:rsidR="0020648E" w:rsidRPr="008E6262">
        <w:trPr>
          <w:trHeight w:val="558"/>
        </w:trPr>
        <w:tc>
          <w:tcPr>
            <w:tcW w:w="6659" w:type="dxa"/>
          </w:tcPr>
          <w:p w:rsidR="0020648E" w:rsidRDefault="00F97800">
            <w:pPr>
              <w:pStyle w:val="TableParagraph"/>
              <w:ind w:left="283" w:right="379"/>
              <w:rPr>
                <w:sz w:val="18"/>
              </w:rPr>
            </w:pPr>
            <w:r>
              <w:rPr>
                <w:sz w:val="18"/>
              </w:rPr>
              <w:t>2° Au paragraphe 2, alinéa 3, les mots "par lettre recommandée à la poste" sont remplacés par les mots "par envoi recommandé".</w:t>
            </w:r>
          </w:p>
        </w:tc>
        <w:tc>
          <w:tcPr>
            <w:tcW w:w="7372" w:type="dxa"/>
          </w:tcPr>
          <w:p w:rsidR="0020648E" w:rsidRPr="00F97800" w:rsidRDefault="00F97800">
            <w:pPr>
              <w:pStyle w:val="TableParagraph"/>
              <w:ind w:left="282" w:right="189"/>
              <w:rPr>
                <w:sz w:val="18"/>
                <w:lang w:val="nl-BE"/>
              </w:rPr>
            </w:pPr>
            <w:r w:rsidRPr="00B754BE">
              <w:rPr>
                <w:sz w:val="18"/>
                <w:lang w:val="nl-BE"/>
              </w:rPr>
              <w:t>2° In paragraaf 2, derde lid, worden de woorden “een ter post aangetekende brief” vervangen door de woorden “aangetekende zending”.</w:t>
            </w:r>
          </w:p>
        </w:tc>
      </w:tr>
      <w:tr w:rsidR="0020648E" w:rsidRPr="008E6262">
        <w:trPr>
          <w:trHeight w:val="559"/>
        </w:trPr>
        <w:tc>
          <w:tcPr>
            <w:tcW w:w="6659" w:type="dxa"/>
          </w:tcPr>
          <w:p w:rsidR="0020648E" w:rsidRDefault="00F97800">
            <w:pPr>
              <w:pStyle w:val="TableParagraph"/>
              <w:spacing w:before="1"/>
              <w:ind w:left="283"/>
              <w:rPr>
                <w:sz w:val="18"/>
              </w:rPr>
            </w:pPr>
            <w:r>
              <w:rPr>
                <w:b/>
                <w:sz w:val="18"/>
              </w:rPr>
              <w:t xml:space="preserve">Article X+7. </w:t>
            </w:r>
            <w:r>
              <w:rPr>
                <w:sz w:val="18"/>
              </w:rPr>
              <w:t>À l’article 29, alinéa 2, de la même loi, les mots "par lettre</w:t>
            </w:r>
          </w:p>
          <w:p w:rsidR="0020648E" w:rsidRDefault="00F97800">
            <w:pPr>
              <w:pStyle w:val="TableParagraph"/>
              <w:spacing w:before="1"/>
              <w:ind w:left="283"/>
              <w:rPr>
                <w:sz w:val="18"/>
              </w:rPr>
            </w:pPr>
            <w:r>
              <w:rPr>
                <w:sz w:val="18"/>
              </w:rPr>
              <w:t>recommandée" sont remplacés par les mots "par envoi recommandé".</w:t>
            </w:r>
          </w:p>
        </w:tc>
        <w:tc>
          <w:tcPr>
            <w:tcW w:w="7372" w:type="dxa"/>
          </w:tcPr>
          <w:p w:rsidR="0020648E" w:rsidRPr="00F97800" w:rsidRDefault="00F97800">
            <w:pPr>
              <w:pStyle w:val="TableParagraph"/>
              <w:spacing w:before="1"/>
              <w:ind w:left="282" w:right="274"/>
              <w:rPr>
                <w:sz w:val="18"/>
                <w:lang w:val="nl-BE"/>
              </w:rPr>
            </w:pPr>
            <w:r w:rsidRPr="00B754BE">
              <w:rPr>
                <w:b/>
                <w:sz w:val="18"/>
                <w:lang w:val="nl-BE"/>
              </w:rPr>
              <w:t xml:space="preserve">Artikel X+7. </w:t>
            </w:r>
            <w:r w:rsidRPr="00B754BE">
              <w:rPr>
                <w:sz w:val="18"/>
                <w:lang w:val="nl-BE"/>
              </w:rPr>
              <w:t>In artikel 29, tweede lid, van dezelfde wet worden de woorden “een ter post aangetekend schrijven” vervangen door de woorden “aangetekende zending”.</w:t>
            </w:r>
          </w:p>
        </w:tc>
      </w:tr>
    </w:tbl>
    <w:p w:rsidR="0020648E" w:rsidRPr="00F97800" w:rsidRDefault="0020648E">
      <w:pPr>
        <w:rPr>
          <w:sz w:val="18"/>
          <w:lang w:val="nl-BE"/>
        </w:rPr>
        <w:sectPr w:rsidR="0020648E" w:rsidRPr="00F97800" w:rsidSect="008E6262">
          <w:pgSz w:w="16840" w:h="11910" w:orient="landscape"/>
          <w:pgMar w:top="1180" w:right="460" w:bottom="640" w:left="680" w:header="340" w:footer="1134" w:gutter="0"/>
          <w:cols w:space="708"/>
          <w:docGrid w:linePitch="299"/>
        </w:sectPr>
      </w:pPr>
    </w:p>
    <w:p w:rsidR="0020648E" w:rsidRPr="00F97800" w:rsidRDefault="0020648E">
      <w:pPr>
        <w:pStyle w:val="BodyText"/>
        <w:rPr>
          <w:lang w:val="nl-BE"/>
        </w:rPr>
      </w:pPr>
    </w:p>
    <w:p w:rsidR="0020648E" w:rsidRPr="00F97800" w:rsidRDefault="0020648E">
      <w:pPr>
        <w:pStyle w:val="BodyText"/>
        <w:spacing w:before="3"/>
        <w:rPr>
          <w:sz w:val="19"/>
          <w:lang w:val="nl-BE"/>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9"/>
        <w:gridCol w:w="7372"/>
      </w:tblGrid>
      <w:tr w:rsidR="0020648E" w:rsidRPr="008E6262">
        <w:trPr>
          <w:trHeight w:val="558"/>
        </w:trPr>
        <w:tc>
          <w:tcPr>
            <w:tcW w:w="6659" w:type="dxa"/>
          </w:tcPr>
          <w:p w:rsidR="0020648E" w:rsidRDefault="00F97800">
            <w:pPr>
              <w:pStyle w:val="TableParagraph"/>
              <w:spacing w:before="1"/>
              <w:ind w:left="264" w:right="261"/>
              <w:jc w:val="center"/>
              <w:rPr>
                <w:b/>
                <w:sz w:val="18"/>
              </w:rPr>
            </w:pPr>
            <w:r>
              <w:rPr>
                <w:b/>
                <w:sz w:val="18"/>
              </w:rPr>
              <w:t>Chapitre – modifications à la loi du 31 mars 2010 relative à l’indemnisation des</w:t>
            </w:r>
          </w:p>
          <w:p w:rsidR="0020648E" w:rsidRDefault="00F97800">
            <w:pPr>
              <w:pStyle w:val="TableParagraph"/>
              <w:spacing w:before="1"/>
              <w:ind w:left="264" w:right="257"/>
              <w:jc w:val="center"/>
              <w:rPr>
                <w:b/>
                <w:sz w:val="18"/>
              </w:rPr>
            </w:pPr>
            <w:r>
              <w:rPr>
                <w:b/>
                <w:sz w:val="18"/>
              </w:rPr>
              <w:t>dommages résultant de soins de santé</w:t>
            </w:r>
          </w:p>
        </w:tc>
        <w:tc>
          <w:tcPr>
            <w:tcW w:w="7372" w:type="dxa"/>
          </w:tcPr>
          <w:p w:rsidR="0020648E" w:rsidRPr="00F97800" w:rsidRDefault="00F97800">
            <w:pPr>
              <w:pStyle w:val="TableParagraph"/>
              <w:spacing w:before="1"/>
              <w:ind w:left="2234" w:right="274" w:hanging="1786"/>
              <w:rPr>
                <w:b/>
                <w:sz w:val="18"/>
                <w:lang w:val="nl-BE"/>
              </w:rPr>
            </w:pPr>
            <w:r w:rsidRPr="00B754BE">
              <w:rPr>
                <w:b/>
                <w:sz w:val="18"/>
                <w:lang w:val="nl-BE"/>
              </w:rPr>
              <w:t>Hoofdstuk – wijzigingen van de wet van 31 maart 2010 betreffende de vergoeding van schade als gevolg van gezondheidszorg</w:t>
            </w:r>
          </w:p>
        </w:tc>
      </w:tr>
      <w:tr w:rsidR="0020648E">
        <w:trPr>
          <w:trHeight w:val="373"/>
        </w:trPr>
        <w:tc>
          <w:tcPr>
            <w:tcW w:w="6659" w:type="dxa"/>
            <w:shd w:val="clear" w:color="auto" w:fill="F1F1F1"/>
          </w:tcPr>
          <w:p w:rsidR="0020648E" w:rsidRDefault="00F97800">
            <w:pPr>
              <w:pStyle w:val="TableParagraph"/>
              <w:spacing w:before="1"/>
              <w:ind w:left="264" w:right="255"/>
              <w:jc w:val="center"/>
              <w:rPr>
                <w:b/>
                <w:sz w:val="18"/>
              </w:rPr>
            </w:pPr>
            <w:r>
              <w:rPr>
                <w:b/>
                <w:sz w:val="18"/>
              </w:rPr>
              <w:t>2020/023am</w:t>
            </w:r>
          </w:p>
        </w:tc>
        <w:tc>
          <w:tcPr>
            <w:tcW w:w="7372" w:type="dxa"/>
            <w:shd w:val="clear" w:color="auto" w:fill="F1F1F1"/>
          </w:tcPr>
          <w:p w:rsidR="0020648E" w:rsidRDefault="00F97800">
            <w:pPr>
              <w:pStyle w:val="TableParagraph"/>
              <w:spacing w:before="1"/>
              <w:ind w:left="1860" w:right="1855"/>
              <w:jc w:val="center"/>
              <w:rPr>
                <w:b/>
                <w:sz w:val="18"/>
              </w:rPr>
            </w:pPr>
            <w:r>
              <w:rPr>
                <w:b/>
                <w:sz w:val="18"/>
              </w:rPr>
              <w:t>2020/023am</w:t>
            </w:r>
          </w:p>
        </w:tc>
      </w:tr>
      <w:tr w:rsidR="0020648E" w:rsidRPr="008E6262">
        <w:trPr>
          <w:trHeight w:val="340"/>
        </w:trPr>
        <w:tc>
          <w:tcPr>
            <w:tcW w:w="6659" w:type="dxa"/>
          </w:tcPr>
          <w:p w:rsidR="0020648E" w:rsidRDefault="00F97800">
            <w:pPr>
              <w:pStyle w:val="TableParagraph"/>
              <w:spacing w:before="1"/>
              <w:ind w:left="264" w:right="261"/>
              <w:jc w:val="center"/>
              <w:rPr>
                <w:b/>
                <w:sz w:val="18"/>
              </w:rPr>
            </w:pPr>
            <w:r>
              <w:rPr>
                <w:b/>
                <w:sz w:val="18"/>
              </w:rPr>
              <w:t>Section X+ Le Fonds des accidents médicaux</w:t>
            </w:r>
          </w:p>
        </w:tc>
        <w:tc>
          <w:tcPr>
            <w:tcW w:w="7372" w:type="dxa"/>
          </w:tcPr>
          <w:p w:rsidR="0020648E" w:rsidRPr="00F97800" w:rsidRDefault="00F97800">
            <w:pPr>
              <w:pStyle w:val="TableParagraph"/>
              <w:spacing w:before="1"/>
              <w:ind w:left="1860" w:right="1859"/>
              <w:jc w:val="center"/>
              <w:rPr>
                <w:b/>
                <w:sz w:val="18"/>
                <w:lang w:val="nl-BE"/>
              </w:rPr>
            </w:pPr>
            <w:r w:rsidRPr="00B754BE">
              <w:rPr>
                <w:b/>
                <w:sz w:val="18"/>
                <w:lang w:val="nl-BE"/>
              </w:rPr>
              <w:t>Afdeling X + Fonds voor de medische ongevallen</w:t>
            </w:r>
          </w:p>
        </w:tc>
      </w:tr>
      <w:tr w:rsidR="0020648E" w:rsidRPr="008E6262">
        <w:trPr>
          <w:trHeight w:val="4495"/>
        </w:trPr>
        <w:tc>
          <w:tcPr>
            <w:tcW w:w="6659" w:type="dxa"/>
          </w:tcPr>
          <w:p w:rsidR="0020648E" w:rsidRPr="00F97800" w:rsidRDefault="0020648E">
            <w:pPr>
              <w:pStyle w:val="TableParagraph"/>
              <w:rPr>
                <w:rFonts w:ascii="Arial"/>
                <w:sz w:val="18"/>
                <w:lang w:val="nl-BE"/>
              </w:rPr>
            </w:pPr>
          </w:p>
          <w:p w:rsidR="0020648E" w:rsidRDefault="00F97800">
            <w:pPr>
              <w:pStyle w:val="TableParagraph"/>
              <w:spacing w:before="132"/>
              <w:ind w:left="283" w:right="276"/>
              <w:jc w:val="both"/>
              <w:rPr>
                <w:sz w:val="18"/>
              </w:rPr>
            </w:pPr>
            <w:r>
              <w:rPr>
                <w:sz w:val="18"/>
              </w:rPr>
              <w:t>Étant donné que le gouvernement poursuit ses efforts de modernisation et de numérisation, il est désormais également prévu, dans le cadre du Fonds des accidents médicaux, de fournir un formulaire de demande numérique et d'envoyer des lettres recommandées sous forme numérique de manière accessible et sûre.</w:t>
            </w:r>
          </w:p>
          <w:p w:rsidR="0020648E" w:rsidRDefault="0020648E">
            <w:pPr>
              <w:pStyle w:val="TableParagraph"/>
              <w:rPr>
                <w:rFonts w:ascii="Arial"/>
                <w:sz w:val="18"/>
              </w:rPr>
            </w:pPr>
          </w:p>
          <w:p w:rsidR="0020648E" w:rsidRDefault="0020648E">
            <w:pPr>
              <w:pStyle w:val="TableParagraph"/>
              <w:spacing w:before="1"/>
              <w:rPr>
                <w:rFonts w:ascii="Arial"/>
              </w:rPr>
            </w:pPr>
          </w:p>
          <w:p w:rsidR="0020648E" w:rsidRDefault="00F97800">
            <w:pPr>
              <w:pStyle w:val="TableParagraph"/>
              <w:ind w:left="283" w:right="270"/>
              <w:jc w:val="both"/>
              <w:rPr>
                <w:sz w:val="18"/>
              </w:rPr>
            </w:pPr>
            <w:r>
              <w:rPr>
                <w:sz w:val="18"/>
              </w:rPr>
              <w:t>La modification de la loi prévoit également de remplacer les termes « lettre recommandée à la poste », « courrier recommandé à la poste » ou « pli recommandé à la poste » par la formulation « envoi recommandé », comme prévu à l'article 27 de la loi du 26 janvier 2018 relative aux services postaux, afin de ne pas donner l'impression que seul le courrier recommandé sur papier est possible ou autorisé.</w:t>
            </w:r>
          </w:p>
        </w:tc>
        <w:tc>
          <w:tcPr>
            <w:tcW w:w="7372" w:type="dxa"/>
          </w:tcPr>
          <w:p w:rsidR="0020648E" w:rsidRDefault="0020648E">
            <w:pPr>
              <w:pStyle w:val="TableParagraph"/>
              <w:rPr>
                <w:rFonts w:ascii="Arial"/>
                <w:sz w:val="18"/>
              </w:rPr>
            </w:pPr>
          </w:p>
          <w:p w:rsidR="0020648E" w:rsidRPr="00F97800" w:rsidRDefault="00F97800">
            <w:pPr>
              <w:pStyle w:val="TableParagraph"/>
              <w:spacing w:before="132"/>
              <w:ind w:left="282" w:right="273"/>
              <w:jc w:val="both"/>
              <w:rPr>
                <w:sz w:val="18"/>
                <w:lang w:val="nl-BE"/>
              </w:rPr>
            </w:pPr>
            <w:r w:rsidRPr="00B754BE">
              <w:rPr>
                <w:sz w:val="18"/>
                <w:lang w:val="nl-BE"/>
              </w:rPr>
              <w:t>Gelet op het feit dat de overheid verder blijft inzetten op modernisering en digitalisering is het nu ook de bedoeling om, binnen het Fonds voor de medische ongevallen, te voorzien in een digitaal aanvraagformulier en het digitaal verzenden van aangetekende brieven op een toegankelijke en veilige manier.</w:t>
            </w:r>
          </w:p>
          <w:p w:rsidR="0020648E" w:rsidRPr="00F97800" w:rsidRDefault="0020648E">
            <w:pPr>
              <w:pStyle w:val="TableParagraph"/>
              <w:rPr>
                <w:rFonts w:ascii="Arial"/>
                <w:sz w:val="18"/>
                <w:lang w:val="nl-BE"/>
              </w:rPr>
            </w:pPr>
          </w:p>
          <w:p w:rsidR="0020648E" w:rsidRPr="00F97800" w:rsidRDefault="0020648E">
            <w:pPr>
              <w:pStyle w:val="TableParagraph"/>
              <w:spacing w:before="1"/>
              <w:rPr>
                <w:rFonts w:ascii="Arial"/>
                <w:lang w:val="nl-BE"/>
              </w:rPr>
            </w:pPr>
          </w:p>
          <w:p w:rsidR="0020648E" w:rsidRPr="00F97800" w:rsidRDefault="00F97800">
            <w:pPr>
              <w:pStyle w:val="TableParagraph"/>
              <w:ind w:left="282" w:right="274"/>
              <w:jc w:val="both"/>
              <w:rPr>
                <w:sz w:val="18"/>
                <w:lang w:val="nl-BE"/>
              </w:rPr>
            </w:pPr>
            <w:r w:rsidRPr="00B754BE">
              <w:rPr>
                <w:sz w:val="18"/>
                <w:lang w:val="nl-BE"/>
              </w:rPr>
              <w:t>De wetswijziging voorziet om die redenen in het vervangen van de termen “ter post aangetekende brief” of “ter post aangetekend schrijven” door de formulering “aangetekende zending”, zoals bepaald in artikel 27 van de wet van 26 januari 2018 betreffende postdiensten, teneinde niet de indruk te wekken dat enkel aangetekende zendingen op papier mogelijk of toegestaan zijn.</w:t>
            </w:r>
          </w:p>
        </w:tc>
      </w:tr>
      <w:tr w:rsidR="0020648E">
        <w:trPr>
          <w:trHeight w:val="900"/>
        </w:trPr>
        <w:tc>
          <w:tcPr>
            <w:tcW w:w="6659" w:type="dxa"/>
          </w:tcPr>
          <w:p w:rsidR="0020648E" w:rsidRDefault="00F97800">
            <w:pPr>
              <w:pStyle w:val="TableParagraph"/>
              <w:spacing w:before="1"/>
              <w:ind w:left="283" w:right="379"/>
              <w:rPr>
                <w:sz w:val="18"/>
              </w:rPr>
            </w:pPr>
            <w:r>
              <w:rPr>
                <w:b/>
                <w:sz w:val="18"/>
              </w:rPr>
              <w:t xml:space="preserve">Art. X. </w:t>
            </w:r>
            <w:r>
              <w:rPr>
                <w:sz w:val="18"/>
              </w:rPr>
              <w:t>Cette disposition a pour objectif de clarifier ce que l'on entend par « envoi recommandé ».</w:t>
            </w:r>
          </w:p>
        </w:tc>
        <w:tc>
          <w:tcPr>
            <w:tcW w:w="7372" w:type="dxa"/>
          </w:tcPr>
          <w:p w:rsidR="0020648E" w:rsidRPr="00F97800" w:rsidRDefault="00F97800">
            <w:pPr>
              <w:pStyle w:val="TableParagraph"/>
              <w:spacing w:before="1"/>
              <w:ind w:left="282"/>
              <w:rPr>
                <w:sz w:val="18"/>
                <w:lang w:val="nl-BE"/>
              </w:rPr>
            </w:pPr>
            <w:r w:rsidRPr="00B754BE">
              <w:rPr>
                <w:b/>
                <w:sz w:val="18"/>
                <w:lang w:val="nl-BE"/>
              </w:rPr>
              <w:t xml:space="preserve">Art. X. </w:t>
            </w:r>
            <w:r w:rsidRPr="00B754BE">
              <w:rPr>
                <w:sz w:val="18"/>
                <w:lang w:val="nl-BE"/>
              </w:rPr>
              <w:t>Deze bepaling heeft tot doel om te verduidelijken wat er wordt verstaan onder</w:t>
            </w:r>
          </w:p>
          <w:p w:rsidR="0020648E" w:rsidRDefault="00F97800">
            <w:pPr>
              <w:pStyle w:val="TableParagraph"/>
              <w:spacing w:before="1"/>
              <w:ind w:left="282"/>
              <w:rPr>
                <w:sz w:val="18"/>
              </w:rPr>
            </w:pPr>
            <w:r>
              <w:rPr>
                <w:sz w:val="18"/>
              </w:rPr>
              <w:t>“aangetekende zending”.</w:t>
            </w:r>
          </w:p>
        </w:tc>
      </w:tr>
      <w:tr w:rsidR="0020648E" w:rsidRPr="008E6262">
        <w:trPr>
          <w:trHeight w:val="2097"/>
        </w:trPr>
        <w:tc>
          <w:tcPr>
            <w:tcW w:w="6659" w:type="dxa"/>
          </w:tcPr>
          <w:p w:rsidR="0020648E" w:rsidRDefault="00F97800">
            <w:pPr>
              <w:pStyle w:val="TableParagraph"/>
              <w:spacing w:before="1"/>
              <w:ind w:left="283" w:right="273"/>
              <w:jc w:val="both"/>
              <w:rPr>
                <w:sz w:val="18"/>
              </w:rPr>
            </w:pPr>
            <w:r>
              <w:rPr>
                <w:b/>
                <w:sz w:val="18"/>
              </w:rPr>
              <w:t xml:space="preserve">Art. X+1. </w:t>
            </w:r>
            <w:r>
              <w:rPr>
                <w:sz w:val="18"/>
              </w:rPr>
              <w:t>Cette disposition vise à étendre les modalités d'introduction d'une demande par le patient, ses représentants ou ses ayants droit, telles que prévues à l'article 12 de la loi du 31 mars 2010 relative à l’indemnisation des dommages résultant de soins de santé (ci-après appelée la loi), et à rendre possible l'introduction d'une telle demande au moyen d'un formulaire électronique en ligne. En vertu de l'article actuel, la procédure auprès du Fonds débute au moment de l’introduction    d’une    demande    par    lettre    recommandée    à    la    poste.    La modification permet de soumettre également une demande au Fonds par voie électronique afin de pouvoir entamer une procédure de manière simple et efficace.</w:t>
            </w:r>
          </w:p>
        </w:tc>
        <w:tc>
          <w:tcPr>
            <w:tcW w:w="7372" w:type="dxa"/>
          </w:tcPr>
          <w:p w:rsidR="0020648E" w:rsidRPr="00F97800" w:rsidRDefault="00F97800">
            <w:pPr>
              <w:pStyle w:val="TableParagraph"/>
              <w:spacing w:before="1"/>
              <w:ind w:left="282" w:right="275"/>
              <w:jc w:val="both"/>
              <w:rPr>
                <w:sz w:val="18"/>
                <w:lang w:val="nl-BE"/>
              </w:rPr>
            </w:pPr>
            <w:r w:rsidRPr="00B754BE">
              <w:rPr>
                <w:b/>
                <w:sz w:val="18"/>
                <w:lang w:val="nl-BE"/>
              </w:rPr>
              <w:t xml:space="preserve">Art. X+1. </w:t>
            </w:r>
            <w:r w:rsidRPr="00B754BE">
              <w:rPr>
                <w:sz w:val="18"/>
                <w:lang w:val="nl-BE"/>
              </w:rPr>
              <w:t>Deze bepaling heeft tot doel om de wijze tot het indienen van een aanvraag door de patiënt, door zijn vertegenwoordiger of door zijn rechthebbenden, zoals bepaald in artikel 12 van de wet van 31 maart 2010 betreffende de vergoeding van schade als gevolg van gezondheidszorg (hierna de wet), uit te breiden en eveneens mogelijk te maken via een elektronisch online formulier. Volgens het huidige artikel neemt de procedure bij het Fonds een aanvang bij het indienen van een aanvraag bij een ter post aangetekende brief. Deze wijziging maakt het mogelijk om ook op elektronische wijze een aanvraag bij het Fonds in te dienen, teneinde een procedure op een eenvoudige en doeltreffende wijze te kunnen starten.</w:t>
            </w:r>
          </w:p>
        </w:tc>
      </w:tr>
    </w:tbl>
    <w:p w:rsidR="0020648E" w:rsidRPr="00F97800" w:rsidRDefault="0020648E">
      <w:pPr>
        <w:jc w:val="both"/>
        <w:rPr>
          <w:sz w:val="18"/>
          <w:lang w:val="nl-BE"/>
        </w:rPr>
        <w:sectPr w:rsidR="0020648E" w:rsidRPr="00F97800" w:rsidSect="008E6262">
          <w:pgSz w:w="16840" w:h="11910" w:orient="landscape"/>
          <w:pgMar w:top="1180" w:right="460" w:bottom="640" w:left="680" w:header="340" w:footer="1134" w:gutter="0"/>
          <w:cols w:space="708"/>
          <w:docGrid w:linePitch="299"/>
        </w:sectPr>
      </w:pPr>
    </w:p>
    <w:p w:rsidR="0020648E" w:rsidRPr="00F97800" w:rsidRDefault="0020648E">
      <w:pPr>
        <w:pStyle w:val="BodyText"/>
        <w:spacing w:after="1"/>
        <w:rPr>
          <w:lang w:val="nl-BE"/>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9"/>
        <w:gridCol w:w="7372"/>
      </w:tblGrid>
      <w:tr w:rsidR="0020648E" w:rsidRPr="008E6262">
        <w:trPr>
          <w:trHeight w:val="1439"/>
        </w:trPr>
        <w:tc>
          <w:tcPr>
            <w:tcW w:w="6659" w:type="dxa"/>
          </w:tcPr>
          <w:p w:rsidR="0020648E" w:rsidRDefault="00F97800">
            <w:pPr>
              <w:pStyle w:val="TableParagraph"/>
              <w:spacing w:before="1"/>
              <w:ind w:left="283" w:right="272"/>
              <w:jc w:val="both"/>
              <w:rPr>
                <w:sz w:val="18"/>
              </w:rPr>
            </w:pPr>
            <w:r>
              <w:rPr>
                <w:b/>
                <w:sz w:val="18"/>
              </w:rPr>
              <w:t xml:space="preserve">Art. X+2. </w:t>
            </w:r>
            <w:r>
              <w:rPr>
                <w:sz w:val="18"/>
              </w:rPr>
              <w:t>Cette modification terminologique a pour but de préciser que le courrier recommandé sur papier n'est pas le seul courrier autorisé ou possible. En vertu de l'actuel article 15 de la loi, la correspondance, telle que prévue au sixième alinéa, doit être envoyée « par courrier recommandé à la poste » et au dernier paragraphe</w:t>
            </w:r>
          </w:p>
          <w:p w:rsidR="0020648E" w:rsidRDefault="00F97800">
            <w:pPr>
              <w:pStyle w:val="TableParagraph"/>
              <w:ind w:left="283" w:right="272"/>
              <w:jc w:val="both"/>
              <w:rPr>
                <w:sz w:val="18"/>
              </w:rPr>
            </w:pPr>
            <w:r>
              <w:rPr>
                <w:sz w:val="18"/>
              </w:rPr>
              <w:t>« par pli recommandé à la poste ». Afin d'éviter toute confusion à cet égard, la formulation « par envoi recommandé » est préférable.</w:t>
            </w:r>
          </w:p>
        </w:tc>
        <w:tc>
          <w:tcPr>
            <w:tcW w:w="7372" w:type="dxa"/>
          </w:tcPr>
          <w:p w:rsidR="0020648E" w:rsidRPr="00F97800" w:rsidRDefault="00F97800">
            <w:pPr>
              <w:pStyle w:val="TableParagraph"/>
              <w:spacing w:before="1"/>
              <w:ind w:left="282" w:right="274"/>
              <w:jc w:val="both"/>
              <w:rPr>
                <w:sz w:val="18"/>
                <w:lang w:val="nl-BE"/>
              </w:rPr>
            </w:pPr>
            <w:r w:rsidRPr="00B754BE">
              <w:rPr>
                <w:b/>
                <w:sz w:val="18"/>
                <w:lang w:val="nl-BE"/>
              </w:rPr>
              <w:t xml:space="preserve">Art. X+2. </w:t>
            </w:r>
            <w:r w:rsidRPr="00B754BE">
              <w:rPr>
                <w:sz w:val="18"/>
                <w:lang w:val="nl-BE"/>
              </w:rPr>
              <w:t>Deze wijziging inzake de terminologie heeft tot doel om te verduidelijken dat niet enkel aangetekende zendingen op papier toegestaan of mogelijk zijn. Volgens het huidig artikel 15 van de wet dient de briefwisseling, zoals bepaald in het zesde lid te gebeuren via “een ter post aangetekende brief” en in het laatste lid, via “een ter post aangetekend schrijven”. Teneinde verwarring hieromtrent te vermijden wordt de voorkeur gegeven aan de formulering “aangetekende zending”.</w:t>
            </w:r>
          </w:p>
        </w:tc>
      </w:tr>
      <w:tr w:rsidR="0020648E" w:rsidRPr="008E6262">
        <w:trPr>
          <w:trHeight w:val="1658"/>
        </w:trPr>
        <w:tc>
          <w:tcPr>
            <w:tcW w:w="6659" w:type="dxa"/>
          </w:tcPr>
          <w:p w:rsidR="0020648E" w:rsidRDefault="00F97800">
            <w:pPr>
              <w:pStyle w:val="TableParagraph"/>
              <w:spacing w:before="1"/>
              <w:ind w:left="283" w:right="268"/>
              <w:jc w:val="both"/>
              <w:rPr>
                <w:sz w:val="18"/>
              </w:rPr>
            </w:pPr>
            <w:r>
              <w:rPr>
                <w:b/>
                <w:sz w:val="18"/>
              </w:rPr>
              <w:t xml:space="preserve">Art. X+3. </w:t>
            </w:r>
            <w:r>
              <w:rPr>
                <w:sz w:val="18"/>
              </w:rPr>
              <w:t>Cette modification terminologique a pour but de préciser que la correspondance recommandée sur papier n’est pas la seule autorisée ou possible afin, en cas de demande de récusation de l'expert, comme le prévoit l'art. 17, § 4 de la loi, de communiquer cette demande aux autres parties et à l'expert dont la récusation est demandée. Afin d'éviter toute confusion à cet égard, il est préférable d'utiliser la formulation « par envoi recommandé » au lieu de la formulation « par lettre recommandée à la poste ».</w:t>
            </w:r>
          </w:p>
        </w:tc>
        <w:tc>
          <w:tcPr>
            <w:tcW w:w="7372" w:type="dxa"/>
          </w:tcPr>
          <w:p w:rsidR="0020648E" w:rsidRPr="00F97800" w:rsidRDefault="00F97800">
            <w:pPr>
              <w:pStyle w:val="TableParagraph"/>
              <w:spacing w:before="1"/>
              <w:ind w:left="282" w:right="275"/>
              <w:jc w:val="both"/>
              <w:rPr>
                <w:sz w:val="18"/>
                <w:lang w:val="nl-BE"/>
              </w:rPr>
            </w:pPr>
            <w:r w:rsidRPr="00B754BE">
              <w:rPr>
                <w:b/>
                <w:sz w:val="18"/>
                <w:lang w:val="nl-BE"/>
              </w:rPr>
              <w:t xml:space="preserve">Art. X+3. </w:t>
            </w:r>
            <w:r w:rsidRPr="00B754BE">
              <w:rPr>
                <w:sz w:val="18"/>
                <w:lang w:val="nl-BE"/>
              </w:rPr>
              <w:t>Deze wijziging inzake de terminologie heeft tot doel om te verduidelijken dat niet enkel aangetekende zendingen op papier toegestaan of mogelijk zijn om in geval van een aanvraag tot wraking van de expert, zoals bepaald in art. 17, § 4 van de wet, deze aanvraag mee te delen aan de andere partijen en aan de expert wiens wraking wordt gevraagd. Teneinde verwarring hieromtrent te vermijden wordt de voorkeur gegeven aan de formulering “aangetekende zending” in plaats van “een ter post aangetekende brief”.</w:t>
            </w:r>
          </w:p>
        </w:tc>
      </w:tr>
      <w:tr w:rsidR="0020648E" w:rsidRPr="008E6262">
        <w:trPr>
          <w:trHeight w:val="1658"/>
        </w:trPr>
        <w:tc>
          <w:tcPr>
            <w:tcW w:w="6659" w:type="dxa"/>
          </w:tcPr>
          <w:p w:rsidR="0020648E" w:rsidRDefault="00F97800">
            <w:pPr>
              <w:pStyle w:val="TableParagraph"/>
              <w:tabs>
                <w:tab w:val="left" w:pos="1492"/>
                <w:tab w:val="left" w:pos="3503"/>
                <w:tab w:val="left" w:pos="4624"/>
                <w:tab w:val="left" w:pos="5786"/>
              </w:tabs>
              <w:spacing w:before="1"/>
              <w:ind w:left="283" w:right="271"/>
              <w:jc w:val="both"/>
              <w:rPr>
                <w:sz w:val="18"/>
              </w:rPr>
            </w:pPr>
            <w:r>
              <w:rPr>
                <w:b/>
                <w:sz w:val="18"/>
              </w:rPr>
              <w:t xml:space="preserve">Art. X+4. </w:t>
            </w:r>
            <w:r>
              <w:rPr>
                <w:sz w:val="18"/>
              </w:rPr>
              <w:t>Cette modification terminologique a pour but de préciser qu'en cas de notification de l'avis du Fonds aux parties concernées, comme le prévoit l'article 22 de la loi, il n'est pas seulement possible ou permis d'envoyer un courrier recommandé sur papier. Afin d'éviter toute confusion à cet égard, il est préférable d'utiliser la formulation « par envoi recommandé » au lieu de la formulation « sous pli</w:t>
            </w:r>
            <w:r>
              <w:rPr>
                <w:sz w:val="18"/>
              </w:rPr>
              <w:tab/>
              <w:t>recommandé</w:t>
            </w:r>
            <w:r>
              <w:rPr>
                <w:sz w:val="18"/>
              </w:rPr>
              <w:tab/>
              <w:t>à</w:t>
            </w:r>
            <w:r>
              <w:rPr>
                <w:sz w:val="18"/>
              </w:rPr>
              <w:tab/>
              <w:t>la</w:t>
            </w:r>
            <w:r>
              <w:rPr>
                <w:sz w:val="18"/>
              </w:rPr>
              <w:tab/>
              <w:t>poste ».</w:t>
            </w:r>
          </w:p>
        </w:tc>
        <w:tc>
          <w:tcPr>
            <w:tcW w:w="7372" w:type="dxa"/>
          </w:tcPr>
          <w:p w:rsidR="0020648E" w:rsidRPr="00F97800" w:rsidRDefault="00F97800">
            <w:pPr>
              <w:pStyle w:val="TableParagraph"/>
              <w:spacing w:before="1"/>
              <w:ind w:left="282" w:right="276"/>
              <w:jc w:val="both"/>
              <w:rPr>
                <w:sz w:val="18"/>
                <w:lang w:val="nl-BE"/>
              </w:rPr>
            </w:pPr>
            <w:r w:rsidRPr="00B754BE">
              <w:rPr>
                <w:b/>
                <w:sz w:val="18"/>
                <w:lang w:val="nl-BE"/>
              </w:rPr>
              <w:t xml:space="preserve">Art. X+4. </w:t>
            </w:r>
            <w:r w:rsidRPr="00B754BE">
              <w:rPr>
                <w:sz w:val="18"/>
                <w:lang w:val="nl-BE"/>
              </w:rPr>
              <w:t>Deze wijziging inzake de terminologie heeft tot doel om te verduidelijken dat niet enkel aangetekende zendingen op papier toegestaan of mogelijk zijn, in geval van het ter kennis brengen van het advies van het Fonds aan de betrokken partijen, zoals bepaald in art. 22 van de wet. Teneinde verwarring hieromtrent te vermijden wordt de voorkeur gegeven aan de formulering “aangetekende zending” in plaats van “een ter post aangetekende brief”.</w:t>
            </w:r>
          </w:p>
        </w:tc>
      </w:tr>
    </w:tbl>
    <w:p w:rsidR="0020648E" w:rsidRPr="00F97800" w:rsidRDefault="0020648E">
      <w:pPr>
        <w:jc w:val="both"/>
        <w:rPr>
          <w:sz w:val="18"/>
          <w:lang w:val="nl-BE"/>
        </w:rPr>
        <w:sectPr w:rsidR="0020648E" w:rsidRPr="00F97800" w:rsidSect="008E6262">
          <w:pgSz w:w="16840" w:h="11910" w:orient="landscape"/>
          <w:pgMar w:top="1180" w:right="460" w:bottom="640" w:left="680" w:header="340" w:footer="1134" w:gutter="0"/>
          <w:cols w:space="708"/>
          <w:docGrid w:linePitch="299"/>
        </w:sectPr>
      </w:pPr>
    </w:p>
    <w:p w:rsidR="0020648E" w:rsidRPr="00F97800" w:rsidRDefault="0020648E">
      <w:pPr>
        <w:pStyle w:val="BodyText"/>
        <w:spacing w:after="1"/>
        <w:rPr>
          <w:lang w:val="nl-BE"/>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9"/>
        <w:gridCol w:w="7372"/>
      </w:tblGrid>
      <w:tr w:rsidR="0020648E" w:rsidRPr="008E6262">
        <w:trPr>
          <w:trHeight w:val="1657"/>
        </w:trPr>
        <w:tc>
          <w:tcPr>
            <w:tcW w:w="6659" w:type="dxa"/>
          </w:tcPr>
          <w:p w:rsidR="0020648E" w:rsidRDefault="00F97800">
            <w:pPr>
              <w:pStyle w:val="TableParagraph"/>
              <w:spacing w:before="1"/>
              <w:ind w:left="283" w:right="271"/>
              <w:jc w:val="both"/>
              <w:rPr>
                <w:sz w:val="18"/>
              </w:rPr>
            </w:pPr>
            <w:r>
              <w:rPr>
                <w:b/>
                <w:sz w:val="18"/>
              </w:rPr>
              <w:t xml:space="preserve">Art. X+5. </w:t>
            </w:r>
            <w:r>
              <w:rPr>
                <w:sz w:val="18"/>
              </w:rPr>
              <w:t>Le but de cette modification terminologique est de préciser que le courrier recommandé sur papier n’est pas le seul autorisé ou possible, en cas d'envoi d'une offre d’indemnisation au demandeur, comme stipulé à l'article 25, § 1</w:t>
            </w:r>
            <w:r>
              <w:rPr>
                <w:position w:val="5"/>
                <w:sz w:val="12"/>
              </w:rPr>
              <w:t>er</w:t>
            </w:r>
            <w:r>
              <w:rPr>
                <w:sz w:val="18"/>
              </w:rPr>
              <w:t>, alinéas premier, 2, 3 et 4, de la loi qui prévoit de transmettre une offre d’indemnisation. Afin d'éviter toute confusion à cet égard, il est préférable d'utiliser la formulation</w:t>
            </w:r>
          </w:p>
          <w:p w:rsidR="0020648E" w:rsidRDefault="00F97800">
            <w:pPr>
              <w:pStyle w:val="TableParagraph"/>
              <w:ind w:left="283" w:right="273"/>
              <w:jc w:val="both"/>
              <w:rPr>
                <w:sz w:val="18"/>
              </w:rPr>
            </w:pPr>
            <w:r>
              <w:rPr>
                <w:sz w:val="18"/>
              </w:rPr>
              <w:t>« par envoi recommandé » au lieu de la formulation « sous pli recommandé à la poste ».</w:t>
            </w:r>
          </w:p>
        </w:tc>
        <w:tc>
          <w:tcPr>
            <w:tcW w:w="7372" w:type="dxa"/>
          </w:tcPr>
          <w:p w:rsidR="0020648E" w:rsidRPr="00F97800" w:rsidRDefault="00F97800">
            <w:pPr>
              <w:pStyle w:val="TableParagraph"/>
              <w:spacing w:before="1"/>
              <w:ind w:left="282" w:right="272"/>
              <w:jc w:val="both"/>
              <w:rPr>
                <w:sz w:val="18"/>
                <w:lang w:val="nl-BE"/>
              </w:rPr>
            </w:pPr>
            <w:r w:rsidRPr="00B754BE">
              <w:rPr>
                <w:b/>
                <w:sz w:val="18"/>
                <w:lang w:val="nl-BE"/>
              </w:rPr>
              <w:t xml:space="preserve">Art. X+5. </w:t>
            </w:r>
            <w:r w:rsidRPr="00B754BE">
              <w:rPr>
                <w:sz w:val="18"/>
                <w:lang w:val="nl-BE"/>
              </w:rPr>
              <w:t>Deze wijziging inzake de terminologie heeft tot doel te verduidelijken dat niet enkel aangetekende zendingen op papier toegestaan of mogelijk zijn, in geval van het versturen van een voorstel tot vergoeding naar de aanvrager, zoals bepaald in art. 25, § 1, eerste, tweede, derde en vierde lid, van de wet, dit vergoedingsvoorstel over te maken. Teneinde verwarring hieromtrent te vermijden wordt de voorkeur gegeven aan de formulering “aangetekende zending” in plaats van “een ter post aangetekende brief”.</w:t>
            </w:r>
          </w:p>
        </w:tc>
      </w:tr>
      <w:tr w:rsidR="0020648E" w:rsidRPr="008E6262">
        <w:trPr>
          <w:trHeight w:val="2100"/>
        </w:trPr>
        <w:tc>
          <w:tcPr>
            <w:tcW w:w="6659" w:type="dxa"/>
          </w:tcPr>
          <w:p w:rsidR="0020648E" w:rsidRDefault="00F97800">
            <w:pPr>
              <w:pStyle w:val="TableParagraph"/>
              <w:tabs>
                <w:tab w:val="left" w:pos="1639"/>
                <w:tab w:val="left" w:pos="3661"/>
                <w:tab w:val="left" w:pos="4703"/>
                <w:tab w:val="left" w:pos="5785"/>
              </w:tabs>
              <w:spacing w:before="1"/>
              <w:ind w:left="283" w:right="272"/>
              <w:jc w:val="both"/>
              <w:rPr>
                <w:sz w:val="18"/>
              </w:rPr>
            </w:pPr>
            <w:r>
              <w:rPr>
                <w:b/>
                <w:sz w:val="18"/>
              </w:rPr>
              <w:t xml:space="preserve">Art. X+6. </w:t>
            </w:r>
            <w:r>
              <w:rPr>
                <w:sz w:val="18"/>
              </w:rPr>
              <w:t>Cette modification terminologique a pour but de préciser que le courrier recommandé sur papier n’est pas le seul est autorisé ou possible, dans le cas de l'envoi d'un rappel au demandeur à défaut de réaction de sa part à l’offre d'indemnisation, comme prévu à l'article 26, § 1</w:t>
            </w:r>
            <w:r>
              <w:rPr>
                <w:position w:val="5"/>
                <w:sz w:val="12"/>
              </w:rPr>
              <w:t>er</w:t>
            </w:r>
            <w:r>
              <w:rPr>
                <w:sz w:val="18"/>
              </w:rPr>
              <w:t>, de la loi, et dans le cas de l'envoi d'une réponse avec, le cas échéant, une offre d'indemnisation adaptée, comme prévu à l'article 26 § 2, alinéa 3, de la loi. Afin d'éviter toute confusion à cet égard, il est préférable d'utiliser la formulation « par envoi recommandé » au lieu de « par lettre</w:t>
            </w:r>
            <w:r>
              <w:rPr>
                <w:sz w:val="18"/>
              </w:rPr>
              <w:tab/>
              <w:t>recommandée</w:t>
            </w:r>
            <w:r>
              <w:rPr>
                <w:sz w:val="18"/>
              </w:rPr>
              <w:tab/>
              <w:t>à</w:t>
            </w:r>
            <w:r>
              <w:rPr>
                <w:sz w:val="18"/>
              </w:rPr>
              <w:tab/>
              <w:t>la</w:t>
            </w:r>
            <w:r>
              <w:rPr>
                <w:sz w:val="18"/>
              </w:rPr>
              <w:tab/>
              <w:t>poste ».</w:t>
            </w:r>
          </w:p>
        </w:tc>
        <w:tc>
          <w:tcPr>
            <w:tcW w:w="7372" w:type="dxa"/>
          </w:tcPr>
          <w:p w:rsidR="0020648E" w:rsidRPr="00F97800" w:rsidRDefault="00F97800">
            <w:pPr>
              <w:pStyle w:val="TableParagraph"/>
              <w:spacing w:before="1"/>
              <w:ind w:left="282" w:right="273"/>
              <w:jc w:val="both"/>
              <w:rPr>
                <w:sz w:val="18"/>
                <w:lang w:val="nl-BE"/>
              </w:rPr>
            </w:pPr>
            <w:r w:rsidRPr="00B754BE">
              <w:rPr>
                <w:b/>
                <w:sz w:val="18"/>
                <w:lang w:val="nl-BE"/>
              </w:rPr>
              <w:t xml:space="preserve">Art. X+6. </w:t>
            </w:r>
            <w:r w:rsidRPr="00B754BE">
              <w:rPr>
                <w:sz w:val="18"/>
                <w:lang w:val="nl-BE"/>
              </w:rPr>
              <w:t>Deze wijziging inzake de terminologie heeft tot doel te verduidelijken dat niet enkel aangetekende zendingen op papier toegestaan of mogelijk zijn, in geval van het versturen van een herinnering aan de aanvrager na het uitblijven van een reactie van de aanvrager op het voorstel tot vergoeding, zoals voorzien in art 26, § 1 van de wet en in geval van het versturen van een antwoord met desgevallend een aangepast vergoedingsvoorstel zoals voorzien in art. 26, § 2, derde lid van de wet. Teneinde verwarring hieromtrent te vermijden wordt de voorkeur gegeven aan de formulering “aangetekende zending” in plaats van “een ter post aangetekende brief”.</w:t>
            </w:r>
          </w:p>
        </w:tc>
      </w:tr>
      <w:tr w:rsidR="0020648E" w:rsidRPr="008E6262">
        <w:trPr>
          <w:trHeight w:val="1437"/>
        </w:trPr>
        <w:tc>
          <w:tcPr>
            <w:tcW w:w="6659" w:type="dxa"/>
          </w:tcPr>
          <w:p w:rsidR="0020648E" w:rsidRDefault="00F97800">
            <w:pPr>
              <w:pStyle w:val="TableParagraph"/>
              <w:ind w:left="283" w:right="274"/>
              <w:jc w:val="both"/>
              <w:rPr>
                <w:sz w:val="18"/>
              </w:rPr>
            </w:pPr>
            <w:r>
              <w:rPr>
                <w:b/>
                <w:sz w:val="18"/>
              </w:rPr>
              <w:t xml:space="preserve">Art. X+7. </w:t>
            </w:r>
            <w:r>
              <w:rPr>
                <w:sz w:val="18"/>
              </w:rPr>
              <w:t>Cette modification terminologique a pour but de préciser le courrier recommandé sur papier n’est pas le seul autorisé ou possible dans le cas où l'assureur du prestataire de soins de santé formule une offre d'indemnisation au demandeur avec copie au Fonds, comme le prévoit l'article 29, alinéa 2, de la loi. Afin d'éviter toute confusion à cet égard, il est préférable d'utiliser la formulation</w:t>
            </w:r>
          </w:p>
          <w:p w:rsidR="0020648E" w:rsidRDefault="00F97800">
            <w:pPr>
              <w:pStyle w:val="TableParagraph"/>
              <w:ind w:left="283"/>
              <w:jc w:val="both"/>
              <w:rPr>
                <w:sz w:val="18"/>
              </w:rPr>
            </w:pPr>
            <w:r>
              <w:rPr>
                <w:sz w:val="18"/>
              </w:rPr>
              <w:t>« par envoi recommandé » au lieu de la formulation « par lettre recommandée ».</w:t>
            </w:r>
          </w:p>
        </w:tc>
        <w:tc>
          <w:tcPr>
            <w:tcW w:w="7372" w:type="dxa"/>
          </w:tcPr>
          <w:p w:rsidR="0020648E" w:rsidRPr="00F97800" w:rsidRDefault="00F97800">
            <w:pPr>
              <w:pStyle w:val="TableParagraph"/>
              <w:ind w:left="282" w:right="273"/>
              <w:jc w:val="both"/>
              <w:rPr>
                <w:sz w:val="18"/>
                <w:lang w:val="nl-BE"/>
              </w:rPr>
            </w:pPr>
            <w:r w:rsidRPr="00B754BE">
              <w:rPr>
                <w:b/>
                <w:sz w:val="18"/>
                <w:lang w:val="nl-BE"/>
              </w:rPr>
              <w:t xml:space="preserve">Art. X+7. </w:t>
            </w:r>
            <w:r w:rsidRPr="00B754BE">
              <w:rPr>
                <w:sz w:val="18"/>
                <w:lang w:val="nl-BE"/>
              </w:rPr>
              <w:t>Deze wijziging inzake de terminologie heeft tot doel te verduidelijken dat niet enkel aangetekende zendingen op papier toegestaan of mogelijk zijn, in geval de verzekeraar van de zorgverlener een voorstel tot schadevergoeding doet aan de aanvrager met een kopie naar het Fonds, zoals voorzien in artikel 29, tweede lid van de wet. Teneinde verwarring hieromtrent te vermijden wordt de voorkeur gegeven aan de formulering “aangetekende zending” in plaats van “een ter post aangetekend schrijven”.</w:t>
            </w:r>
          </w:p>
        </w:tc>
      </w:tr>
    </w:tbl>
    <w:p w:rsidR="00F97800" w:rsidRPr="00F97800" w:rsidRDefault="00F97800">
      <w:pPr>
        <w:rPr>
          <w:lang w:val="nl-BE"/>
        </w:rPr>
      </w:pPr>
    </w:p>
    <w:sectPr w:rsidR="00F97800" w:rsidRPr="00F97800" w:rsidSect="008E6262">
      <w:pgSz w:w="16840" w:h="11910" w:orient="landscape"/>
      <w:pgMar w:top="1180" w:right="460" w:bottom="640" w:left="680" w:header="340"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262" w:rsidRDefault="008E6262">
      <w:r>
        <w:separator/>
      </w:r>
    </w:p>
  </w:endnote>
  <w:endnote w:type="continuationSeparator" w:id="0">
    <w:p w:rsidR="008E6262" w:rsidRDefault="008E6262">
      <w:r>
        <w:continuationSeparator/>
      </w:r>
    </w:p>
  </w:endnote>
  <w:endnote w:id="1">
    <w:p w:rsidR="008E6262" w:rsidRPr="00D80125" w:rsidRDefault="008E6262">
      <w:pPr>
        <w:pStyle w:val="EndnoteText"/>
        <w:rPr>
          <w:lang w:val="nl-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Pr="008E6262" w:rsidRDefault="007005FD">
    <w:pPr>
      <w:pStyle w:val="BodyText"/>
      <w:spacing w:line="14" w:lineRule="auto"/>
      <w:rPr>
        <w:lang w:val="fr-BE"/>
      </w:rPr>
    </w:pPr>
    <w:r w:rsidRPr="007005FD">
      <w:rPr>
        <w:noProof/>
        <w:lang w:val="en-GB" w:eastAsia="en-GB" w:bidi="ar-SA"/>
      </w:rPr>
      <mc:AlternateContent>
        <mc:Choice Requires="wps">
          <w:drawing>
            <wp:anchor distT="0" distB="0" distL="114300" distR="114300" simplePos="0" relativeHeight="251663360" behindDoc="0" locked="0" layoutInCell="0" allowOverlap="1" wp14:anchorId="2D80863B" wp14:editId="36AA4B31">
              <wp:simplePos x="0" y="0"/>
              <wp:positionH relativeFrom="rightMargin">
                <wp:posOffset>-240030</wp:posOffset>
              </wp:positionH>
              <wp:positionV relativeFrom="bottomMargin">
                <wp:posOffset>355320</wp:posOffset>
              </wp:positionV>
              <wp:extent cx="368300" cy="519379"/>
              <wp:effectExtent l="0" t="0" r="0" b="0"/>
              <wp:wrapNone/>
              <wp:docPr id="179" name="Carré corné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519379"/>
                      </a:xfrm>
                      <a:prstGeom prst="foldedCorner">
                        <a:avLst>
                          <a:gd name="adj" fmla="val 40518"/>
                        </a:avLst>
                      </a:prstGeom>
                      <a:noFill/>
                      <a:ln w="3175">
                        <a:noFill/>
                        <a:round/>
                        <a:headEnd/>
                        <a:tailEnd/>
                      </a:ln>
                    </wps:spPr>
                    <wps:txbx>
                      <w:txbxContent>
                        <w:p w:rsidR="007005FD" w:rsidRPr="007005FD" w:rsidRDefault="007005FD" w:rsidP="007005FD">
                          <w:pPr>
                            <w:jc w:val="center"/>
                          </w:pPr>
                          <w:r w:rsidRPr="007005FD">
                            <w:fldChar w:fldCharType="begin"/>
                          </w:r>
                          <w:r w:rsidRPr="007005FD">
                            <w:instrText>PAGE    \* MERGEFORMAT</w:instrText>
                          </w:r>
                          <w:r w:rsidRPr="007005FD">
                            <w:fldChar w:fldCharType="separate"/>
                          </w:r>
                          <w:r w:rsidR="000B5541" w:rsidRPr="000B5541">
                            <w:rPr>
                              <w:noProof/>
                              <w:sz w:val="16"/>
                              <w:szCs w:val="16"/>
                            </w:rPr>
                            <w:t>3</w:t>
                          </w:r>
                          <w:r w:rsidRPr="007005FD">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0863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79" o:spid="_x0000_s1147" type="#_x0000_t65" style="position:absolute;margin-left:-18.9pt;margin-top:28pt;width:29pt;height:40.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" o:allowincell="f" adj="12848" filled="f" stroked="f" strokeweight=".25pt">
              <v:textbox>
                <w:txbxContent>
                  <w:p w:rsidR="007005FD" w:rsidRPr="007005FD" w:rsidRDefault="007005FD" w:rsidP="007005FD">
                    <w:pPr>
                      <w:jc w:val="center"/>
                    </w:pPr>
                    <w:r w:rsidRPr="007005FD">
                      <w:fldChar w:fldCharType="begin"/>
                    </w:r>
                    <w:r w:rsidRPr="007005FD">
                      <w:instrText>PAGE    \* MERGEFORMAT</w:instrText>
                    </w:r>
                    <w:r w:rsidRPr="007005FD">
                      <w:fldChar w:fldCharType="separate"/>
                    </w:r>
                    <w:r w:rsidR="000B5541" w:rsidRPr="000B5541">
                      <w:rPr>
                        <w:noProof/>
                        <w:sz w:val="16"/>
                        <w:szCs w:val="16"/>
                      </w:rPr>
                      <w:t>3</w:t>
                    </w:r>
                    <w:r w:rsidRPr="007005FD">
                      <w:rPr>
                        <w:sz w:val="16"/>
                        <w:szCs w:val="16"/>
                      </w:rPr>
                      <w:fldChar w:fldCharType="end"/>
                    </w:r>
                  </w:p>
                </w:txbxContent>
              </v:textbox>
              <w10:wrap anchorx="margin" anchory="margin"/>
            </v:shape>
          </w:pict>
        </mc:Fallback>
      </mc:AlternateContent>
    </w:r>
    <w:r w:rsidR="00FC6FB8" w:rsidRPr="00FC6FB8">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2991485</wp:posOffset>
              </wp:positionH>
              <wp:positionV relativeFrom="paragraph">
                <wp:posOffset>121920</wp:posOffset>
              </wp:positionV>
              <wp:extent cx="2360930" cy="23368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noFill/>
                        <a:miter lim="800000"/>
                        <a:headEnd/>
                        <a:tailEnd/>
                      </a:ln>
                    </wps:spPr>
                    <wps:txbx>
                      <w:txbxContent>
                        <w:p w:rsidR="00FC6FB8" w:rsidRDefault="00FC6FB8" w:rsidP="00FC6FB8">
                          <w:pPr>
                            <w:spacing w:before="16"/>
                            <w:ind w:left="20"/>
                            <w:rPr>
                              <w:sz w:val="18"/>
                            </w:rPr>
                          </w:pPr>
                          <w:r>
                            <w:rPr>
                              <w:sz w:val="12"/>
                            </w:rPr>
                            <w:ptab w:relativeTo="margin" w:alignment="center" w:leader="none"/>
                          </w:r>
                          <w:r>
                            <w:rPr>
                              <w:sz w:val="12"/>
                            </w:rPr>
                            <w:t xml:space="preserve">FAM – Adaptation structurelle et résorption du retard – Mia Honinckx /définitif                                                   </w:t>
                          </w:r>
                          <w:r>
                            <w:rPr>
                              <w:sz w:val="12"/>
                            </w:rPr>
                            <w:tab/>
                          </w:r>
                          <w:r>
                            <w:rPr>
                              <w:sz w:val="12"/>
                            </w:rPr>
                            <w:tab/>
                          </w:r>
                          <w:r>
                            <w:rPr>
                              <w:sz w:val="12"/>
                            </w:rPr>
                            <w:tab/>
                          </w:r>
                          <w:r>
                            <w:rPr>
                              <w:sz w:val="12"/>
                            </w:rPr>
                            <w:tab/>
                          </w:r>
                        </w:p>
                        <w:p w:rsidR="00FC6FB8" w:rsidRDefault="00FC6FB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148" type="#_x0000_t202" style="position:absolute;margin-left:235.55pt;margin-top:9.6pt;width:185.9pt;height:18.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" stroked="f">
              <v:textbox>
                <w:txbxContent>
                  <w:p w:rsidR="00FC6FB8" w:rsidRDefault="00FC6FB8" w:rsidP="00FC6FB8">
                    <w:pPr>
                      <w:spacing w:before="16"/>
                      <w:ind w:left="20"/>
                      <w:rPr>
                        <w:sz w:val="18"/>
                      </w:rPr>
                    </w:pPr>
                    <w:r>
                      <w:rPr>
                        <w:sz w:val="12"/>
                      </w:rPr>
                      <w:ptab w:relativeTo="margin" w:alignment="center" w:leader="none"/>
                    </w:r>
                    <w:r>
                      <w:rPr>
                        <w:sz w:val="12"/>
                      </w:rPr>
                      <w:t xml:space="preserve">FAM – Adaptation structurelle et résorption du retard – Mia Honinckx /définitif                                                   </w:t>
                    </w:r>
                    <w:r>
                      <w:rPr>
                        <w:sz w:val="12"/>
                      </w:rPr>
                      <w:tab/>
                    </w:r>
                    <w:r>
                      <w:rPr>
                        <w:sz w:val="12"/>
                      </w:rPr>
                      <w:tab/>
                    </w:r>
                    <w:r>
                      <w:rPr>
                        <w:sz w:val="12"/>
                      </w:rPr>
                      <w:tab/>
                    </w:r>
                    <w:r>
                      <w:rPr>
                        <w:sz w:val="12"/>
                      </w:rPr>
                      <w:tab/>
                    </w:r>
                  </w:p>
                  <w:p w:rsidR="00FC6FB8" w:rsidRDefault="00FC6FB8"/>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262" w:rsidRDefault="008E6262">
      <w:r>
        <w:separator/>
      </w:r>
    </w:p>
  </w:footnote>
  <w:footnote w:type="continuationSeparator" w:id="0">
    <w:p w:rsidR="008E6262" w:rsidRDefault="008E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Default="008E6262">
    <w:pPr>
      <w:pStyle w:val="BodyText"/>
      <w:spacing w:line="14" w:lineRule="auto"/>
    </w:pPr>
    <w:r>
      <w:rPr>
        <w:noProof/>
        <w:lang w:val="en-GB" w:eastAsia="en-GB" w:bidi="ar-SA"/>
      </w:rPr>
      <mc:AlternateContent>
        <mc:Choice Requires="wps">
          <w:drawing>
            <wp:anchor distT="0" distB="0" distL="114300" distR="114300" simplePos="0" relativeHeight="246266880" behindDoc="1" locked="0" layoutInCell="1" allowOverlap="1">
              <wp:simplePos x="0" y="0"/>
              <wp:positionH relativeFrom="page">
                <wp:posOffset>5020310</wp:posOffset>
              </wp:positionH>
              <wp:positionV relativeFrom="page">
                <wp:posOffset>206375</wp:posOffset>
              </wp:positionV>
              <wp:extent cx="651510" cy="1524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pStyle w:val="BodyText"/>
                            <w:spacing w:line="223"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6" type="#_x0000_t202" style="position:absolute;margin-left:395.3pt;margin-top:16.25pt;width:51.3pt;height:12pt;z-index:-2570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" filled="f" stroked="f">
              <v:textbox inset="0,0,0,0">
                <w:txbxContent>
                  <w:p w:rsidR="008E6262" w:rsidRDefault="008E6262">
                    <w:pPr>
                      <w:pStyle w:val="BodyText"/>
                      <w:spacing w:line="223" w:lineRule="exact"/>
                      <w:ind w:left="20"/>
                      <w:rPr>
                        <w:rFonts w:ascii="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Default="008E6262">
    <w:pPr>
      <w:pStyle w:val="BodyText"/>
      <w:spacing w:line="14" w:lineRule="auto"/>
    </w:pPr>
    <w:r>
      <w:rPr>
        <w:noProof/>
        <w:lang w:val="en-GB" w:eastAsia="en-GB" w:bidi="ar-SA"/>
      </w:rPr>
      <mc:AlternateContent>
        <mc:Choice Requires="wps">
          <w:drawing>
            <wp:anchor distT="0" distB="0" distL="114300" distR="114300" simplePos="0" relativeHeight="246269952" behindDoc="1" locked="0" layoutInCell="1" allowOverlap="1">
              <wp:simplePos x="0" y="0"/>
              <wp:positionH relativeFrom="page">
                <wp:posOffset>5020310</wp:posOffset>
              </wp:positionH>
              <wp:positionV relativeFrom="page">
                <wp:posOffset>206375</wp:posOffset>
              </wp:positionV>
              <wp:extent cx="651510" cy="15240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pStyle w:val="BodyText"/>
                            <w:spacing w:line="223" w:lineRule="exact"/>
                            <w:ind w:left="20"/>
                            <w:rPr>
                              <w:rFonts w:ascii="Calibri"/>
                            </w:rPr>
                          </w:pPr>
                          <w:r>
                            <w:rPr>
                              <w:rFonts w:ascii="Calibri"/>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9" type="#_x0000_t202" style="position:absolute;margin-left:395.3pt;margin-top:16.25pt;width:51.3pt;height:12pt;z-index:-2570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" filled="f" stroked="f">
              <v:textbox inset="0,0,0,0">
                <w:txbxContent>
                  <w:p w:rsidR="008E6262" w:rsidRDefault="008E6262">
                    <w:pPr>
                      <w:pStyle w:val="Corpsdetexte"/>
                      <w:spacing w:line="223" w:lineRule="exact"/>
                      <w:ind w:left="20"/>
                      <w:rPr>
                        <w:rFonts w:ascii="Calibri"/>
                      </w:rPr>
                    </w:pPr>
                    <w:proofErr w:type="spellStart"/>
                    <w:r>
                      <w:rPr>
                        <w:rFonts w:ascii="Calibri"/>
                      </w:rPr>
                      <w:t>Confidential</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Default="008E6262">
    <w:pPr>
      <w:pStyle w:val="BodyText"/>
      <w:spacing w:line="14" w:lineRule="auto"/>
    </w:pPr>
    <w:r>
      <w:rPr>
        <w:noProof/>
        <w:lang w:val="en-GB" w:eastAsia="en-GB" w:bidi="ar-SA"/>
      </w:rPr>
      <mc:AlternateContent>
        <mc:Choice Requires="wps">
          <w:drawing>
            <wp:anchor distT="0" distB="0" distL="114300" distR="114300" simplePos="0" relativeHeight="246274048" behindDoc="1" locked="0" layoutInCell="1" allowOverlap="1">
              <wp:simplePos x="0" y="0"/>
              <wp:positionH relativeFrom="page">
                <wp:posOffset>5020310</wp:posOffset>
              </wp:positionH>
              <wp:positionV relativeFrom="page">
                <wp:posOffset>206375</wp:posOffset>
              </wp:positionV>
              <wp:extent cx="651510" cy="1524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pStyle w:val="BodyText"/>
                            <w:spacing w:line="223" w:lineRule="exact"/>
                            <w:ind w:left="20"/>
                            <w:rPr>
                              <w:rFonts w:ascii="Calibri"/>
                            </w:rPr>
                          </w:pPr>
                          <w:r>
                            <w:rPr>
                              <w:rFonts w:ascii="Calibri"/>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0" type="#_x0000_t202" style="position:absolute;margin-left:395.3pt;margin-top:16.25pt;width:51.3pt;height:12pt;z-index:-25704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AKsgIAALE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" filled="f" stroked="f">
              <v:textbox inset="0,0,0,0">
                <w:txbxContent>
                  <w:p w:rsidR="008E6262" w:rsidRDefault="008E6262">
                    <w:pPr>
                      <w:pStyle w:val="Corpsdetexte"/>
                      <w:spacing w:line="223" w:lineRule="exact"/>
                      <w:ind w:left="20"/>
                      <w:rPr>
                        <w:rFonts w:ascii="Calibri"/>
                      </w:rPr>
                    </w:pPr>
                    <w:proofErr w:type="spellStart"/>
                    <w:r>
                      <w:rPr>
                        <w:rFonts w:ascii="Calibri"/>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Default="008E6262">
    <w:pPr>
      <w:pStyle w:val="BodyText"/>
      <w:spacing w:line="14" w:lineRule="auto"/>
    </w:pPr>
    <w:r>
      <w:rPr>
        <w:noProof/>
        <w:lang w:val="en-GB" w:eastAsia="en-GB" w:bidi="ar-SA"/>
      </w:rPr>
      <mc:AlternateContent>
        <mc:Choice Requires="wps">
          <w:drawing>
            <wp:anchor distT="0" distB="0" distL="114300" distR="114300" simplePos="0" relativeHeight="246277120" behindDoc="1" locked="0" layoutInCell="1" allowOverlap="1">
              <wp:simplePos x="0" y="0"/>
              <wp:positionH relativeFrom="page">
                <wp:posOffset>5020310</wp:posOffset>
              </wp:positionH>
              <wp:positionV relativeFrom="page">
                <wp:posOffset>206375</wp:posOffset>
              </wp:positionV>
              <wp:extent cx="651510" cy="1524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pStyle w:val="BodyText"/>
                            <w:spacing w:line="223" w:lineRule="exact"/>
                            <w:ind w:left="20"/>
                            <w:rPr>
                              <w:rFonts w:ascii="Calibri"/>
                            </w:rPr>
                          </w:pPr>
                          <w:r>
                            <w:rPr>
                              <w:rFonts w:ascii="Calibri"/>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1" type="#_x0000_t202" style="position:absolute;margin-left:395.3pt;margin-top:16.25pt;width:51.3pt;height:12pt;z-index:-25703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" filled="f" stroked="f">
              <v:textbox inset="0,0,0,0">
                <w:txbxContent>
                  <w:p w:rsidR="008E6262" w:rsidRDefault="008E6262">
                    <w:pPr>
                      <w:pStyle w:val="Corpsdetexte"/>
                      <w:spacing w:line="223" w:lineRule="exact"/>
                      <w:ind w:left="20"/>
                      <w:rPr>
                        <w:rFonts w:ascii="Calibri"/>
                      </w:rPr>
                    </w:pPr>
                    <w:proofErr w:type="spellStart"/>
                    <w:r>
                      <w:rPr>
                        <w:rFonts w:ascii="Calibri"/>
                      </w:rPr>
                      <w:t>Confidential</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Default="008E6262">
    <w:pPr>
      <w:pStyle w:val="BodyText"/>
      <w:spacing w:line="14" w:lineRule="auto"/>
    </w:pPr>
    <w:r>
      <w:rPr>
        <w:noProof/>
        <w:lang w:val="en-GB" w:eastAsia="en-GB" w:bidi="ar-SA"/>
      </w:rPr>
      <mc:AlternateContent>
        <mc:Choice Requires="wps">
          <w:drawing>
            <wp:anchor distT="0" distB="0" distL="114300" distR="114300" simplePos="0" relativeHeight="246281216" behindDoc="1" locked="0" layoutInCell="1" allowOverlap="1">
              <wp:simplePos x="0" y="0"/>
              <wp:positionH relativeFrom="page">
                <wp:posOffset>5020310</wp:posOffset>
              </wp:positionH>
              <wp:positionV relativeFrom="page">
                <wp:posOffset>206375</wp:posOffset>
              </wp:positionV>
              <wp:extent cx="651510" cy="1524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pStyle w:val="BodyText"/>
                            <w:spacing w:line="223" w:lineRule="exact"/>
                            <w:ind w:left="20"/>
                            <w:rPr>
                              <w:rFonts w:ascii="Calibri"/>
                            </w:rPr>
                          </w:pPr>
                          <w:r>
                            <w:rPr>
                              <w:rFonts w:ascii="Calibri"/>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52" type="#_x0000_t202" style="position:absolute;margin-left:395.3pt;margin-top:16.25pt;width:51.3pt;height:12pt;z-index:-25703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1Usg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" filled="f" stroked="f">
              <v:textbox inset="0,0,0,0">
                <w:txbxContent>
                  <w:p w:rsidR="008E6262" w:rsidRDefault="008E6262">
                    <w:pPr>
                      <w:pStyle w:val="Corpsdetexte"/>
                      <w:spacing w:line="223" w:lineRule="exact"/>
                      <w:ind w:left="20"/>
                      <w:rPr>
                        <w:rFonts w:ascii="Calibri"/>
                      </w:rPr>
                    </w:pPr>
                    <w:proofErr w:type="spellStart"/>
                    <w:r>
                      <w:rPr>
                        <w:rFonts w:ascii="Calibri"/>
                      </w:rPr>
                      <w:t>Confidential</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Default="008E6262">
    <w:pPr>
      <w:pStyle w:val="BodyText"/>
      <w:spacing w:line="14" w:lineRule="auto"/>
    </w:pPr>
    <w:r>
      <w:rPr>
        <w:noProof/>
        <w:lang w:val="en-GB" w:eastAsia="en-GB" w:bidi="ar-SA"/>
      </w:rPr>
      <mc:AlternateContent>
        <mc:Choice Requires="wps">
          <w:drawing>
            <wp:anchor distT="0" distB="0" distL="114300" distR="114300" simplePos="0" relativeHeight="246284288" behindDoc="1" locked="0" layoutInCell="1" allowOverlap="1">
              <wp:simplePos x="0" y="0"/>
              <wp:positionH relativeFrom="page">
                <wp:posOffset>5020310</wp:posOffset>
              </wp:positionH>
              <wp:positionV relativeFrom="page">
                <wp:posOffset>206375</wp:posOffset>
              </wp:positionV>
              <wp:extent cx="651510"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pStyle w:val="BodyText"/>
                            <w:spacing w:line="223" w:lineRule="exact"/>
                            <w:ind w:left="20"/>
                            <w:rPr>
                              <w:rFonts w:ascii="Calibri"/>
                            </w:rPr>
                          </w:pPr>
                          <w:r>
                            <w:rPr>
                              <w:rFonts w:ascii="Calibri"/>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3" type="#_x0000_t202" style="position:absolute;margin-left:395.3pt;margin-top:16.25pt;width:51.3pt;height:12pt;z-index:-2570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uSsAIAAK8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" filled="f" stroked="f">
              <v:textbox inset="0,0,0,0">
                <w:txbxContent>
                  <w:p w:rsidR="008E6262" w:rsidRDefault="008E6262">
                    <w:pPr>
                      <w:pStyle w:val="Corpsdetexte"/>
                      <w:spacing w:line="223" w:lineRule="exact"/>
                      <w:ind w:left="20"/>
                      <w:rPr>
                        <w:rFonts w:ascii="Calibri"/>
                      </w:rPr>
                    </w:pPr>
                    <w:proofErr w:type="spellStart"/>
                    <w:r>
                      <w:rPr>
                        <w:rFonts w:ascii="Calibri"/>
                      </w:rPr>
                      <w:t>Confidential</w:t>
                    </w:r>
                    <w:proofErr w:type="spell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62" w:rsidRDefault="008E6262">
    <w:pPr>
      <w:pStyle w:val="BodyText"/>
      <w:spacing w:line="14" w:lineRule="auto"/>
    </w:pPr>
    <w:r>
      <w:rPr>
        <w:noProof/>
        <w:lang w:val="en-GB" w:eastAsia="en-GB" w:bidi="ar-SA"/>
      </w:rPr>
      <mc:AlternateContent>
        <mc:Choice Requires="wps">
          <w:drawing>
            <wp:anchor distT="0" distB="0" distL="114300" distR="114300" simplePos="0" relativeHeight="246288384" behindDoc="1" locked="0" layoutInCell="1" allowOverlap="1">
              <wp:simplePos x="0" y="0"/>
              <wp:positionH relativeFrom="page">
                <wp:posOffset>5020310</wp:posOffset>
              </wp:positionH>
              <wp:positionV relativeFrom="page">
                <wp:posOffset>206375</wp:posOffset>
              </wp:positionV>
              <wp:extent cx="651510" cy="152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62" w:rsidRDefault="008E6262">
                          <w:pPr>
                            <w:pStyle w:val="BodyText"/>
                            <w:spacing w:line="223" w:lineRule="exact"/>
                            <w:ind w:left="20"/>
                            <w:rPr>
                              <w:rFonts w:ascii="Calibri"/>
                            </w:rPr>
                          </w:pPr>
                          <w:r>
                            <w:rPr>
                              <w:rFonts w:ascii="Calibri"/>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4" type="#_x0000_t202" style="position:absolute;margin-left:395.3pt;margin-top:16.25pt;width:51.3pt;height:12pt;z-index:-2570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KsgIAALA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" filled="f" stroked="f">
              <v:textbox inset="0,0,0,0">
                <w:txbxContent>
                  <w:p w:rsidR="008E6262" w:rsidRDefault="008E6262">
                    <w:pPr>
                      <w:pStyle w:val="Corpsdetexte"/>
                      <w:spacing w:line="223" w:lineRule="exact"/>
                      <w:ind w:left="20"/>
                      <w:rPr>
                        <w:rFonts w:ascii="Calibri"/>
                      </w:rPr>
                    </w:pPr>
                    <w:proofErr w:type="spellStart"/>
                    <w:r>
                      <w:rPr>
                        <w:rFonts w:ascii="Calibri"/>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DC1"/>
    <w:multiLevelType w:val="hybridMultilevel"/>
    <w:tmpl w:val="89447FBC"/>
    <w:lvl w:ilvl="0" w:tplc="F3908F5E">
      <w:start w:val="1"/>
      <w:numFmt w:val="decimal"/>
      <w:lvlText w:val="%1."/>
      <w:lvlJc w:val="left"/>
      <w:pPr>
        <w:ind w:left="904" w:hanging="361"/>
      </w:pPr>
      <w:rPr>
        <w:rFonts w:ascii="Arial" w:eastAsia="Arial" w:hAnsi="Arial" w:cs="Arial" w:hint="default"/>
        <w:spacing w:val="-1"/>
        <w:w w:val="99"/>
        <w:sz w:val="20"/>
        <w:szCs w:val="20"/>
        <w:lang w:val="fr-FR" w:eastAsia="fr-FR" w:bidi="fr-FR"/>
      </w:rPr>
    </w:lvl>
    <w:lvl w:ilvl="1" w:tplc="B3D0BE90">
      <w:numFmt w:val="bullet"/>
      <w:lvlText w:val="•"/>
      <w:lvlJc w:val="left"/>
      <w:pPr>
        <w:ind w:left="2379" w:hanging="361"/>
      </w:pPr>
      <w:rPr>
        <w:rFonts w:hint="default"/>
        <w:lang w:val="fr-FR" w:eastAsia="fr-FR" w:bidi="fr-FR"/>
      </w:rPr>
    </w:lvl>
    <w:lvl w:ilvl="2" w:tplc="367825E4">
      <w:numFmt w:val="bullet"/>
      <w:lvlText w:val="•"/>
      <w:lvlJc w:val="left"/>
      <w:pPr>
        <w:ind w:left="3859" w:hanging="361"/>
      </w:pPr>
      <w:rPr>
        <w:rFonts w:hint="default"/>
        <w:lang w:val="fr-FR" w:eastAsia="fr-FR" w:bidi="fr-FR"/>
      </w:rPr>
    </w:lvl>
    <w:lvl w:ilvl="3" w:tplc="E4E0F41A">
      <w:numFmt w:val="bullet"/>
      <w:lvlText w:val="•"/>
      <w:lvlJc w:val="left"/>
      <w:pPr>
        <w:ind w:left="5339" w:hanging="361"/>
      </w:pPr>
      <w:rPr>
        <w:rFonts w:hint="default"/>
        <w:lang w:val="fr-FR" w:eastAsia="fr-FR" w:bidi="fr-FR"/>
      </w:rPr>
    </w:lvl>
    <w:lvl w:ilvl="4" w:tplc="1270BD2C">
      <w:numFmt w:val="bullet"/>
      <w:lvlText w:val="•"/>
      <w:lvlJc w:val="left"/>
      <w:pPr>
        <w:ind w:left="6819" w:hanging="361"/>
      </w:pPr>
      <w:rPr>
        <w:rFonts w:hint="default"/>
        <w:lang w:val="fr-FR" w:eastAsia="fr-FR" w:bidi="fr-FR"/>
      </w:rPr>
    </w:lvl>
    <w:lvl w:ilvl="5" w:tplc="CD58221A">
      <w:numFmt w:val="bullet"/>
      <w:lvlText w:val="•"/>
      <w:lvlJc w:val="left"/>
      <w:pPr>
        <w:ind w:left="8299" w:hanging="361"/>
      </w:pPr>
      <w:rPr>
        <w:rFonts w:hint="default"/>
        <w:lang w:val="fr-FR" w:eastAsia="fr-FR" w:bidi="fr-FR"/>
      </w:rPr>
    </w:lvl>
    <w:lvl w:ilvl="6" w:tplc="C374E7B6">
      <w:numFmt w:val="bullet"/>
      <w:lvlText w:val="•"/>
      <w:lvlJc w:val="left"/>
      <w:pPr>
        <w:ind w:left="9779" w:hanging="361"/>
      </w:pPr>
      <w:rPr>
        <w:rFonts w:hint="default"/>
        <w:lang w:val="fr-FR" w:eastAsia="fr-FR" w:bidi="fr-FR"/>
      </w:rPr>
    </w:lvl>
    <w:lvl w:ilvl="7" w:tplc="E5FC9712">
      <w:numFmt w:val="bullet"/>
      <w:lvlText w:val="•"/>
      <w:lvlJc w:val="left"/>
      <w:pPr>
        <w:ind w:left="11258" w:hanging="361"/>
      </w:pPr>
      <w:rPr>
        <w:rFonts w:hint="default"/>
        <w:lang w:val="fr-FR" w:eastAsia="fr-FR" w:bidi="fr-FR"/>
      </w:rPr>
    </w:lvl>
    <w:lvl w:ilvl="8" w:tplc="2752F832">
      <w:numFmt w:val="bullet"/>
      <w:lvlText w:val="•"/>
      <w:lvlJc w:val="left"/>
      <w:pPr>
        <w:ind w:left="12738" w:hanging="361"/>
      </w:pPr>
      <w:rPr>
        <w:rFonts w:hint="default"/>
        <w:lang w:val="fr-FR" w:eastAsia="fr-FR" w:bidi="fr-FR"/>
      </w:rPr>
    </w:lvl>
  </w:abstractNum>
  <w:abstractNum w:abstractNumId="1" w15:restartNumberingAfterBreak="0">
    <w:nsid w:val="06B2095C"/>
    <w:multiLevelType w:val="hybridMultilevel"/>
    <w:tmpl w:val="7BEEFBC0"/>
    <w:lvl w:ilvl="0" w:tplc="C2F24908">
      <w:numFmt w:val="bullet"/>
      <w:lvlText w:val="-"/>
      <w:lvlJc w:val="left"/>
      <w:pPr>
        <w:ind w:left="108" w:hanging="111"/>
      </w:pPr>
      <w:rPr>
        <w:rFonts w:ascii="Arial" w:eastAsia="Arial" w:hAnsi="Arial" w:cs="Arial" w:hint="default"/>
        <w:spacing w:val="-2"/>
        <w:w w:val="100"/>
        <w:sz w:val="18"/>
        <w:szCs w:val="18"/>
        <w:lang w:val="fr-FR" w:eastAsia="fr-FR" w:bidi="fr-FR"/>
      </w:rPr>
    </w:lvl>
    <w:lvl w:ilvl="1" w:tplc="462A0A1C">
      <w:numFmt w:val="bullet"/>
      <w:lvlText w:val="•"/>
      <w:lvlJc w:val="left"/>
      <w:pPr>
        <w:ind w:left="313" w:hanging="111"/>
      </w:pPr>
      <w:rPr>
        <w:rFonts w:hint="default"/>
        <w:lang w:val="fr-FR" w:eastAsia="fr-FR" w:bidi="fr-FR"/>
      </w:rPr>
    </w:lvl>
    <w:lvl w:ilvl="2" w:tplc="31028442">
      <w:numFmt w:val="bullet"/>
      <w:lvlText w:val="•"/>
      <w:lvlJc w:val="left"/>
      <w:pPr>
        <w:ind w:left="526" w:hanging="111"/>
      </w:pPr>
      <w:rPr>
        <w:rFonts w:hint="default"/>
        <w:lang w:val="fr-FR" w:eastAsia="fr-FR" w:bidi="fr-FR"/>
      </w:rPr>
    </w:lvl>
    <w:lvl w:ilvl="3" w:tplc="739EDE34">
      <w:numFmt w:val="bullet"/>
      <w:lvlText w:val="•"/>
      <w:lvlJc w:val="left"/>
      <w:pPr>
        <w:ind w:left="739" w:hanging="111"/>
      </w:pPr>
      <w:rPr>
        <w:rFonts w:hint="default"/>
        <w:lang w:val="fr-FR" w:eastAsia="fr-FR" w:bidi="fr-FR"/>
      </w:rPr>
    </w:lvl>
    <w:lvl w:ilvl="4" w:tplc="321E3316">
      <w:numFmt w:val="bullet"/>
      <w:lvlText w:val="•"/>
      <w:lvlJc w:val="left"/>
      <w:pPr>
        <w:ind w:left="952" w:hanging="111"/>
      </w:pPr>
      <w:rPr>
        <w:rFonts w:hint="default"/>
        <w:lang w:val="fr-FR" w:eastAsia="fr-FR" w:bidi="fr-FR"/>
      </w:rPr>
    </w:lvl>
    <w:lvl w:ilvl="5" w:tplc="5B4E38A0">
      <w:numFmt w:val="bullet"/>
      <w:lvlText w:val="•"/>
      <w:lvlJc w:val="left"/>
      <w:pPr>
        <w:ind w:left="1165" w:hanging="111"/>
      </w:pPr>
      <w:rPr>
        <w:rFonts w:hint="default"/>
        <w:lang w:val="fr-FR" w:eastAsia="fr-FR" w:bidi="fr-FR"/>
      </w:rPr>
    </w:lvl>
    <w:lvl w:ilvl="6" w:tplc="DAE62806">
      <w:numFmt w:val="bullet"/>
      <w:lvlText w:val="•"/>
      <w:lvlJc w:val="left"/>
      <w:pPr>
        <w:ind w:left="1378" w:hanging="111"/>
      </w:pPr>
      <w:rPr>
        <w:rFonts w:hint="default"/>
        <w:lang w:val="fr-FR" w:eastAsia="fr-FR" w:bidi="fr-FR"/>
      </w:rPr>
    </w:lvl>
    <w:lvl w:ilvl="7" w:tplc="E7961E5A">
      <w:numFmt w:val="bullet"/>
      <w:lvlText w:val="•"/>
      <w:lvlJc w:val="left"/>
      <w:pPr>
        <w:ind w:left="1591" w:hanging="111"/>
      </w:pPr>
      <w:rPr>
        <w:rFonts w:hint="default"/>
        <w:lang w:val="fr-FR" w:eastAsia="fr-FR" w:bidi="fr-FR"/>
      </w:rPr>
    </w:lvl>
    <w:lvl w:ilvl="8" w:tplc="A9CEBCD8">
      <w:numFmt w:val="bullet"/>
      <w:lvlText w:val="•"/>
      <w:lvlJc w:val="left"/>
      <w:pPr>
        <w:ind w:left="1804" w:hanging="111"/>
      </w:pPr>
      <w:rPr>
        <w:rFonts w:hint="default"/>
        <w:lang w:val="fr-FR" w:eastAsia="fr-FR" w:bidi="fr-FR"/>
      </w:rPr>
    </w:lvl>
  </w:abstractNum>
  <w:abstractNum w:abstractNumId="2" w15:restartNumberingAfterBreak="0">
    <w:nsid w:val="0E48110C"/>
    <w:multiLevelType w:val="hybridMultilevel"/>
    <w:tmpl w:val="64209800"/>
    <w:lvl w:ilvl="0" w:tplc="AEA8DF80">
      <w:numFmt w:val="bullet"/>
      <w:lvlText w:val="•"/>
      <w:lvlJc w:val="left"/>
      <w:pPr>
        <w:ind w:left="466" w:hanging="360"/>
      </w:pPr>
      <w:rPr>
        <w:rFonts w:ascii="Calibri" w:eastAsia="Calibri" w:hAnsi="Calibri" w:cs="Calibri" w:hint="default"/>
        <w:w w:val="61"/>
        <w:sz w:val="18"/>
        <w:szCs w:val="18"/>
        <w:lang w:val="fr-FR" w:eastAsia="fr-FR" w:bidi="fr-FR"/>
      </w:rPr>
    </w:lvl>
    <w:lvl w:ilvl="1" w:tplc="E4AEADDC">
      <w:numFmt w:val="bullet"/>
      <w:lvlText w:val="•"/>
      <w:lvlJc w:val="left"/>
      <w:pPr>
        <w:ind w:left="1036" w:hanging="360"/>
      </w:pPr>
      <w:rPr>
        <w:rFonts w:hint="default"/>
        <w:lang w:val="fr-FR" w:eastAsia="fr-FR" w:bidi="fr-FR"/>
      </w:rPr>
    </w:lvl>
    <w:lvl w:ilvl="2" w:tplc="7474E55E">
      <w:numFmt w:val="bullet"/>
      <w:lvlText w:val="•"/>
      <w:lvlJc w:val="left"/>
      <w:pPr>
        <w:ind w:left="1613" w:hanging="360"/>
      </w:pPr>
      <w:rPr>
        <w:rFonts w:hint="default"/>
        <w:lang w:val="fr-FR" w:eastAsia="fr-FR" w:bidi="fr-FR"/>
      </w:rPr>
    </w:lvl>
    <w:lvl w:ilvl="3" w:tplc="C3ECCB64">
      <w:numFmt w:val="bullet"/>
      <w:lvlText w:val="•"/>
      <w:lvlJc w:val="left"/>
      <w:pPr>
        <w:ind w:left="2190" w:hanging="360"/>
      </w:pPr>
      <w:rPr>
        <w:rFonts w:hint="default"/>
        <w:lang w:val="fr-FR" w:eastAsia="fr-FR" w:bidi="fr-FR"/>
      </w:rPr>
    </w:lvl>
    <w:lvl w:ilvl="4" w:tplc="44DAC7EE">
      <w:numFmt w:val="bullet"/>
      <w:lvlText w:val="•"/>
      <w:lvlJc w:val="left"/>
      <w:pPr>
        <w:ind w:left="2767" w:hanging="360"/>
      </w:pPr>
      <w:rPr>
        <w:rFonts w:hint="default"/>
        <w:lang w:val="fr-FR" w:eastAsia="fr-FR" w:bidi="fr-FR"/>
      </w:rPr>
    </w:lvl>
    <w:lvl w:ilvl="5" w:tplc="988E1474">
      <w:numFmt w:val="bullet"/>
      <w:lvlText w:val="•"/>
      <w:lvlJc w:val="left"/>
      <w:pPr>
        <w:ind w:left="3344" w:hanging="360"/>
      </w:pPr>
      <w:rPr>
        <w:rFonts w:hint="default"/>
        <w:lang w:val="fr-FR" w:eastAsia="fr-FR" w:bidi="fr-FR"/>
      </w:rPr>
    </w:lvl>
    <w:lvl w:ilvl="6" w:tplc="289AFDEA">
      <w:numFmt w:val="bullet"/>
      <w:lvlText w:val="•"/>
      <w:lvlJc w:val="left"/>
      <w:pPr>
        <w:ind w:left="3921" w:hanging="360"/>
      </w:pPr>
      <w:rPr>
        <w:rFonts w:hint="default"/>
        <w:lang w:val="fr-FR" w:eastAsia="fr-FR" w:bidi="fr-FR"/>
      </w:rPr>
    </w:lvl>
    <w:lvl w:ilvl="7" w:tplc="996A2300">
      <w:numFmt w:val="bullet"/>
      <w:lvlText w:val="•"/>
      <w:lvlJc w:val="left"/>
      <w:pPr>
        <w:ind w:left="4498" w:hanging="360"/>
      </w:pPr>
      <w:rPr>
        <w:rFonts w:hint="default"/>
        <w:lang w:val="fr-FR" w:eastAsia="fr-FR" w:bidi="fr-FR"/>
      </w:rPr>
    </w:lvl>
    <w:lvl w:ilvl="8" w:tplc="1F729BEA">
      <w:numFmt w:val="bullet"/>
      <w:lvlText w:val="•"/>
      <w:lvlJc w:val="left"/>
      <w:pPr>
        <w:ind w:left="5075" w:hanging="360"/>
      </w:pPr>
      <w:rPr>
        <w:rFonts w:hint="default"/>
        <w:lang w:val="fr-FR" w:eastAsia="fr-FR" w:bidi="fr-FR"/>
      </w:rPr>
    </w:lvl>
  </w:abstractNum>
  <w:abstractNum w:abstractNumId="3" w15:restartNumberingAfterBreak="0">
    <w:nsid w:val="102D333B"/>
    <w:multiLevelType w:val="hybridMultilevel"/>
    <w:tmpl w:val="50764F72"/>
    <w:lvl w:ilvl="0" w:tplc="5BD8CAD0">
      <w:numFmt w:val="bullet"/>
      <w:lvlText w:val="•"/>
      <w:lvlJc w:val="left"/>
      <w:pPr>
        <w:ind w:left="467" w:hanging="360"/>
      </w:pPr>
      <w:rPr>
        <w:rFonts w:ascii="Calibri" w:eastAsia="Calibri" w:hAnsi="Calibri" w:cs="Calibri" w:hint="default"/>
        <w:w w:val="61"/>
        <w:sz w:val="18"/>
        <w:szCs w:val="18"/>
        <w:lang w:val="fr-FR" w:eastAsia="fr-FR" w:bidi="fr-FR"/>
      </w:rPr>
    </w:lvl>
    <w:lvl w:ilvl="1" w:tplc="2C60E80A">
      <w:numFmt w:val="bullet"/>
      <w:lvlText w:val="•"/>
      <w:lvlJc w:val="left"/>
      <w:pPr>
        <w:ind w:left="1133" w:hanging="360"/>
      </w:pPr>
      <w:rPr>
        <w:rFonts w:hint="default"/>
        <w:lang w:val="fr-FR" w:eastAsia="fr-FR" w:bidi="fr-FR"/>
      </w:rPr>
    </w:lvl>
    <w:lvl w:ilvl="2" w:tplc="659C80D6">
      <w:numFmt w:val="bullet"/>
      <w:lvlText w:val="•"/>
      <w:lvlJc w:val="left"/>
      <w:pPr>
        <w:ind w:left="1807" w:hanging="360"/>
      </w:pPr>
      <w:rPr>
        <w:rFonts w:hint="default"/>
        <w:lang w:val="fr-FR" w:eastAsia="fr-FR" w:bidi="fr-FR"/>
      </w:rPr>
    </w:lvl>
    <w:lvl w:ilvl="3" w:tplc="30FA4944">
      <w:numFmt w:val="bullet"/>
      <w:lvlText w:val="•"/>
      <w:lvlJc w:val="left"/>
      <w:pPr>
        <w:ind w:left="2480" w:hanging="360"/>
      </w:pPr>
      <w:rPr>
        <w:rFonts w:hint="default"/>
        <w:lang w:val="fr-FR" w:eastAsia="fr-FR" w:bidi="fr-FR"/>
      </w:rPr>
    </w:lvl>
    <w:lvl w:ilvl="4" w:tplc="13CCE5F6">
      <w:numFmt w:val="bullet"/>
      <w:lvlText w:val="•"/>
      <w:lvlJc w:val="left"/>
      <w:pPr>
        <w:ind w:left="3154" w:hanging="360"/>
      </w:pPr>
      <w:rPr>
        <w:rFonts w:hint="default"/>
        <w:lang w:val="fr-FR" w:eastAsia="fr-FR" w:bidi="fr-FR"/>
      </w:rPr>
    </w:lvl>
    <w:lvl w:ilvl="5" w:tplc="AECE937A">
      <w:numFmt w:val="bullet"/>
      <w:lvlText w:val="•"/>
      <w:lvlJc w:val="left"/>
      <w:pPr>
        <w:ind w:left="3828" w:hanging="360"/>
      </w:pPr>
      <w:rPr>
        <w:rFonts w:hint="default"/>
        <w:lang w:val="fr-FR" w:eastAsia="fr-FR" w:bidi="fr-FR"/>
      </w:rPr>
    </w:lvl>
    <w:lvl w:ilvl="6" w:tplc="12408FF4">
      <w:numFmt w:val="bullet"/>
      <w:lvlText w:val="•"/>
      <w:lvlJc w:val="left"/>
      <w:pPr>
        <w:ind w:left="4501" w:hanging="360"/>
      </w:pPr>
      <w:rPr>
        <w:rFonts w:hint="default"/>
        <w:lang w:val="fr-FR" w:eastAsia="fr-FR" w:bidi="fr-FR"/>
      </w:rPr>
    </w:lvl>
    <w:lvl w:ilvl="7" w:tplc="1610BC6E">
      <w:numFmt w:val="bullet"/>
      <w:lvlText w:val="•"/>
      <w:lvlJc w:val="left"/>
      <w:pPr>
        <w:ind w:left="5175" w:hanging="360"/>
      </w:pPr>
      <w:rPr>
        <w:rFonts w:hint="default"/>
        <w:lang w:val="fr-FR" w:eastAsia="fr-FR" w:bidi="fr-FR"/>
      </w:rPr>
    </w:lvl>
    <w:lvl w:ilvl="8" w:tplc="545821A8">
      <w:numFmt w:val="bullet"/>
      <w:lvlText w:val="•"/>
      <w:lvlJc w:val="left"/>
      <w:pPr>
        <w:ind w:left="5848" w:hanging="360"/>
      </w:pPr>
      <w:rPr>
        <w:rFonts w:hint="default"/>
        <w:lang w:val="fr-FR" w:eastAsia="fr-FR" w:bidi="fr-FR"/>
      </w:rPr>
    </w:lvl>
  </w:abstractNum>
  <w:abstractNum w:abstractNumId="4" w15:restartNumberingAfterBreak="0">
    <w:nsid w:val="13513D62"/>
    <w:multiLevelType w:val="multilevel"/>
    <w:tmpl w:val="56C4FEA0"/>
    <w:lvl w:ilvl="0">
      <w:start w:val="1"/>
      <w:numFmt w:val="decimal"/>
      <w:lvlText w:val="%1"/>
      <w:lvlJc w:val="left"/>
      <w:pPr>
        <w:ind w:left="904" w:hanging="361"/>
      </w:pPr>
      <w:rPr>
        <w:rFonts w:ascii="Arial" w:eastAsia="Arial" w:hAnsi="Arial" w:cs="Arial" w:hint="default"/>
        <w:b/>
        <w:bCs/>
        <w:w w:val="100"/>
        <w:sz w:val="22"/>
        <w:szCs w:val="22"/>
        <w:lang w:val="fr-FR" w:eastAsia="fr-FR" w:bidi="fr-FR"/>
      </w:rPr>
    </w:lvl>
    <w:lvl w:ilvl="1">
      <w:start w:val="1"/>
      <w:numFmt w:val="decimal"/>
      <w:lvlText w:val="%1.%2"/>
      <w:lvlJc w:val="left"/>
      <w:pPr>
        <w:ind w:left="1264" w:hanging="541"/>
      </w:pPr>
      <w:rPr>
        <w:rFonts w:ascii="Arial" w:eastAsia="Arial" w:hAnsi="Arial" w:cs="Arial" w:hint="default"/>
        <w:spacing w:val="-1"/>
        <w:w w:val="99"/>
        <w:sz w:val="20"/>
        <w:szCs w:val="20"/>
        <w:lang w:val="fr-FR" w:eastAsia="fr-FR" w:bidi="fr-FR"/>
      </w:rPr>
    </w:lvl>
    <w:lvl w:ilvl="2">
      <w:numFmt w:val="bullet"/>
      <w:lvlText w:val="•"/>
      <w:lvlJc w:val="left"/>
      <w:pPr>
        <w:ind w:left="2864" w:hanging="541"/>
      </w:pPr>
      <w:rPr>
        <w:rFonts w:hint="default"/>
        <w:lang w:val="fr-FR" w:eastAsia="fr-FR" w:bidi="fr-FR"/>
      </w:rPr>
    </w:lvl>
    <w:lvl w:ilvl="3">
      <w:numFmt w:val="bullet"/>
      <w:lvlText w:val="•"/>
      <w:lvlJc w:val="left"/>
      <w:pPr>
        <w:ind w:left="4468" w:hanging="541"/>
      </w:pPr>
      <w:rPr>
        <w:rFonts w:hint="default"/>
        <w:lang w:val="fr-FR" w:eastAsia="fr-FR" w:bidi="fr-FR"/>
      </w:rPr>
    </w:lvl>
    <w:lvl w:ilvl="4">
      <w:numFmt w:val="bullet"/>
      <w:lvlText w:val="•"/>
      <w:lvlJc w:val="left"/>
      <w:pPr>
        <w:ind w:left="6072" w:hanging="541"/>
      </w:pPr>
      <w:rPr>
        <w:rFonts w:hint="default"/>
        <w:lang w:val="fr-FR" w:eastAsia="fr-FR" w:bidi="fr-FR"/>
      </w:rPr>
    </w:lvl>
    <w:lvl w:ilvl="5">
      <w:numFmt w:val="bullet"/>
      <w:lvlText w:val="•"/>
      <w:lvlJc w:val="left"/>
      <w:pPr>
        <w:ind w:left="7677" w:hanging="541"/>
      </w:pPr>
      <w:rPr>
        <w:rFonts w:hint="default"/>
        <w:lang w:val="fr-FR" w:eastAsia="fr-FR" w:bidi="fr-FR"/>
      </w:rPr>
    </w:lvl>
    <w:lvl w:ilvl="6">
      <w:numFmt w:val="bullet"/>
      <w:lvlText w:val="•"/>
      <w:lvlJc w:val="left"/>
      <w:pPr>
        <w:ind w:left="9281" w:hanging="541"/>
      </w:pPr>
      <w:rPr>
        <w:rFonts w:hint="default"/>
        <w:lang w:val="fr-FR" w:eastAsia="fr-FR" w:bidi="fr-FR"/>
      </w:rPr>
    </w:lvl>
    <w:lvl w:ilvl="7">
      <w:numFmt w:val="bullet"/>
      <w:lvlText w:val="•"/>
      <w:lvlJc w:val="left"/>
      <w:pPr>
        <w:ind w:left="10885" w:hanging="541"/>
      </w:pPr>
      <w:rPr>
        <w:rFonts w:hint="default"/>
        <w:lang w:val="fr-FR" w:eastAsia="fr-FR" w:bidi="fr-FR"/>
      </w:rPr>
    </w:lvl>
    <w:lvl w:ilvl="8">
      <w:numFmt w:val="bullet"/>
      <w:lvlText w:val="•"/>
      <w:lvlJc w:val="left"/>
      <w:pPr>
        <w:ind w:left="12489" w:hanging="541"/>
      </w:pPr>
      <w:rPr>
        <w:rFonts w:hint="default"/>
        <w:lang w:val="fr-FR" w:eastAsia="fr-FR" w:bidi="fr-FR"/>
      </w:rPr>
    </w:lvl>
  </w:abstractNum>
  <w:abstractNum w:abstractNumId="5" w15:restartNumberingAfterBreak="0">
    <w:nsid w:val="13850956"/>
    <w:multiLevelType w:val="hybridMultilevel"/>
    <w:tmpl w:val="D55CCC34"/>
    <w:lvl w:ilvl="0" w:tplc="7B54C632">
      <w:numFmt w:val="bullet"/>
      <w:lvlText w:val="-"/>
      <w:lvlJc w:val="left"/>
      <w:pPr>
        <w:ind w:left="107" w:hanging="111"/>
      </w:pPr>
      <w:rPr>
        <w:rFonts w:ascii="Arial" w:eastAsia="Arial" w:hAnsi="Arial" w:cs="Arial" w:hint="default"/>
        <w:spacing w:val="-2"/>
        <w:w w:val="100"/>
        <w:sz w:val="18"/>
        <w:szCs w:val="18"/>
        <w:lang w:val="fr-FR" w:eastAsia="fr-FR" w:bidi="fr-FR"/>
      </w:rPr>
    </w:lvl>
    <w:lvl w:ilvl="1" w:tplc="188AAD90">
      <w:numFmt w:val="bullet"/>
      <w:lvlText w:val="•"/>
      <w:lvlJc w:val="left"/>
      <w:pPr>
        <w:ind w:left="409" w:hanging="111"/>
      </w:pPr>
      <w:rPr>
        <w:rFonts w:hint="default"/>
        <w:lang w:val="fr-FR" w:eastAsia="fr-FR" w:bidi="fr-FR"/>
      </w:rPr>
    </w:lvl>
    <w:lvl w:ilvl="2" w:tplc="FA16DCAC">
      <w:numFmt w:val="bullet"/>
      <w:lvlText w:val="•"/>
      <w:lvlJc w:val="left"/>
      <w:pPr>
        <w:ind w:left="719" w:hanging="111"/>
      </w:pPr>
      <w:rPr>
        <w:rFonts w:hint="default"/>
        <w:lang w:val="fr-FR" w:eastAsia="fr-FR" w:bidi="fr-FR"/>
      </w:rPr>
    </w:lvl>
    <w:lvl w:ilvl="3" w:tplc="7662F948">
      <w:numFmt w:val="bullet"/>
      <w:lvlText w:val="•"/>
      <w:lvlJc w:val="left"/>
      <w:pPr>
        <w:ind w:left="1029" w:hanging="111"/>
      </w:pPr>
      <w:rPr>
        <w:rFonts w:hint="default"/>
        <w:lang w:val="fr-FR" w:eastAsia="fr-FR" w:bidi="fr-FR"/>
      </w:rPr>
    </w:lvl>
    <w:lvl w:ilvl="4" w:tplc="EF7290B0">
      <w:numFmt w:val="bullet"/>
      <w:lvlText w:val="•"/>
      <w:lvlJc w:val="left"/>
      <w:pPr>
        <w:ind w:left="1339" w:hanging="111"/>
      </w:pPr>
      <w:rPr>
        <w:rFonts w:hint="default"/>
        <w:lang w:val="fr-FR" w:eastAsia="fr-FR" w:bidi="fr-FR"/>
      </w:rPr>
    </w:lvl>
    <w:lvl w:ilvl="5" w:tplc="14520720">
      <w:numFmt w:val="bullet"/>
      <w:lvlText w:val="•"/>
      <w:lvlJc w:val="left"/>
      <w:pPr>
        <w:ind w:left="1649" w:hanging="111"/>
      </w:pPr>
      <w:rPr>
        <w:rFonts w:hint="default"/>
        <w:lang w:val="fr-FR" w:eastAsia="fr-FR" w:bidi="fr-FR"/>
      </w:rPr>
    </w:lvl>
    <w:lvl w:ilvl="6" w:tplc="CA689BF0">
      <w:numFmt w:val="bullet"/>
      <w:lvlText w:val="•"/>
      <w:lvlJc w:val="left"/>
      <w:pPr>
        <w:ind w:left="1959" w:hanging="111"/>
      </w:pPr>
      <w:rPr>
        <w:rFonts w:hint="default"/>
        <w:lang w:val="fr-FR" w:eastAsia="fr-FR" w:bidi="fr-FR"/>
      </w:rPr>
    </w:lvl>
    <w:lvl w:ilvl="7" w:tplc="AE767BDE">
      <w:numFmt w:val="bullet"/>
      <w:lvlText w:val="•"/>
      <w:lvlJc w:val="left"/>
      <w:pPr>
        <w:ind w:left="2269" w:hanging="111"/>
      </w:pPr>
      <w:rPr>
        <w:rFonts w:hint="default"/>
        <w:lang w:val="fr-FR" w:eastAsia="fr-FR" w:bidi="fr-FR"/>
      </w:rPr>
    </w:lvl>
    <w:lvl w:ilvl="8" w:tplc="7D74414C">
      <w:numFmt w:val="bullet"/>
      <w:lvlText w:val="•"/>
      <w:lvlJc w:val="left"/>
      <w:pPr>
        <w:ind w:left="2579" w:hanging="111"/>
      </w:pPr>
      <w:rPr>
        <w:rFonts w:hint="default"/>
        <w:lang w:val="fr-FR" w:eastAsia="fr-FR" w:bidi="fr-FR"/>
      </w:rPr>
    </w:lvl>
  </w:abstractNum>
  <w:abstractNum w:abstractNumId="6" w15:restartNumberingAfterBreak="0">
    <w:nsid w:val="1B176B4A"/>
    <w:multiLevelType w:val="hybridMultilevel"/>
    <w:tmpl w:val="A7144F86"/>
    <w:lvl w:ilvl="0" w:tplc="574432C8">
      <w:numFmt w:val="bullet"/>
      <w:lvlText w:val="-"/>
      <w:lvlJc w:val="left"/>
      <w:pPr>
        <w:ind w:left="109" w:hanging="111"/>
      </w:pPr>
      <w:rPr>
        <w:rFonts w:ascii="Arial" w:eastAsia="Arial" w:hAnsi="Arial" w:cs="Arial" w:hint="default"/>
        <w:spacing w:val="-4"/>
        <w:w w:val="100"/>
        <w:sz w:val="18"/>
        <w:szCs w:val="18"/>
        <w:lang w:val="fr-FR" w:eastAsia="fr-FR" w:bidi="fr-FR"/>
      </w:rPr>
    </w:lvl>
    <w:lvl w:ilvl="1" w:tplc="AC0CB60A">
      <w:numFmt w:val="bullet"/>
      <w:lvlText w:val="•"/>
      <w:lvlJc w:val="left"/>
      <w:pPr>
        <w:ind w:left="327" w:hanging="111"/>
      </w:pPr>
      <w:rPr>
        <w:rFonts w:hint="default"/>
        <w:lang w:val="fr-FR" w:eastAsia="fr-FR" w:bidi="fr-FR"/>
      </w:rPr>
    </w:lvl>
    <w:lvl w:ilvl="2" w:tplc="3F40D3E8">
      <w:numFmt w:val="bullet"/>
      <w:lvlText w:val="•"/>
      <w:lvlJc w:val="left"/>
      <w:pPr>
        <w:ind w:left="555" w:hanging="111"/>
      </w:pPr>
      <w:rPr>
        <w:rFonts w:hint="default"/>
        <w:lang w:val="fr-FR" w:eastAsia="fr-FR" w:bidi="fr-FR"/>
      </w:rPr>
    </w:lvl>
    <w:lvl w:ilvl="3" w:tplc="046263C2">
      <w:numFmt w:val="bullet"/>
      <w:lvlText w:val="•"/>
      <w:lvlJc w:val="left"/>
      <w:pPr>
        <w:ind w:left="783" w:hanging="111"/>
      </w:pPr>
      <w:rPr>
        <w:rFonts w:hint="default"/>
        <w:lang w:val="fr-FR" w:eastAsia="fr-FR" w:bidi="fr-FR"/>
      </w:rPr>
    </w:lvl>
    <w:lvl w:ilvl="4" w:tplc="886056D6">
      <w:numFmt w:val="bullet"/>
      <w:lvlText w:val="•"/>
      <w:lvlJc w:val="left"/>
      <w:pPr>
        <w:ind w:left="1011" w:hanging="111"/>
      </w:pPr>
      <w:rPr>
        <w:rFonts w:hint="default"/>
        <w:lang w:val="fr-FR" w:eastAsia="fr-FR" w:bidi="fr-FR"/>
      </w:rPr>
    </w:lvl>
    <w:lvl w:ilvl="5" w:tplc="D812A97C">
      <w:numFmt w:val="bullet"/>
      <w:lvlText w:val="•"/>
      <w:lvlJc w:val="left"/>
      <w:pPr>
        <w:ind w:left="1239" w:hanging="111"/>
      </w:pPr>
      <w:rPr>
        <w:rFonts w:hint="default"/>
        <w:lang w:val="fr-FR" w:eastAsia="fr-FR" w:bidi="fr-FR"/>
      </w:rPr>
    </w:lvl>
    <w:lvl w:ilvl="6" w:tplc="732825E2">
      <w:numFmt w:val="bullet"/>
      <w:lvlText w:val="•"/>
      <w:lvlJc w:val="left"/>
      <w:pPr>
        <w:ind w:left="1467" w:hanging="111"/>
      </w:pPr>
      <w:rPr>
        <w:rFonts w:hint="default"/>
        <w:lang w:val="fr-FR" w:eastAsia="fr-FR" w:bidi="fr-FR"/>
      </w:rPr>
    </w:lvl>
    <w:lvl w:ilvl="7" w:tplc="9C421598">
      <w:numFmt w:val="bullet"/>
      <w:lvlText w:val="•"/>
      <w:lvlJc w:val="left"/>
      <w:pPr>
        <w:ind w:left="1695" w:hanging="111"/>
      </w:pPr>
      <w:rPr>
        <w:rFonts w:hint="default"/>
        <w:lang w:val="fr-FR" w:eastAsia="fr-FR" w:bidi="fr-FR"/>
      </w:rPr>
    </w:lvl>
    <w:lvl w:ilvl="8" w:tplc="D1181538">
      <w:numFmt w:val="bullet"/>
      <w:lvlText w:val="•"/>
      <w:lvlJc w:val="left"/>
      <w:pPr>
        <w:ind w:left="1923" w:hanging="111"/>
      </w:pPr>
      <w:rPr>
        <w:rFonts w:hint="default"/>
        <w:lang w:val="fr-FR" w:eastAsia="fr-FR" w:bidi="fr-FR"/>
      </w:rPr>
    </w:lvl>
  </w:abstractNum>
  <w:abstractNum w:abstractNumId="7" w15:restartNumberingAfterBreak="0">
    <w:nsid w:val="1BD152F2"/>
    <w:multiLevelType w:val="hybridMultilevel"/>
    <w:tmpl w:val="C32AA23E"/>
    <w:lvl w:ilvl="0" w:tplc="9422656A">
      <w:numFmt w:val="bullet"/>
      <w:lvlText w:val="-"/>
      <w:lvlJc w:val="left"/>
      <w:pPr>
        <w:ind w:left="904" w:hanging="361"/>
      </w:pPr>
      <w:rPr>
        <w:rFonts w:ascii="Arial" w:eastAsia="Arial" w:hAnsi="Arial" w:cs="Arial" w:hint="default"/>
        <w:w w:val="99"/>
        <w:sz w:val="20"/>
        <w:szCs w:val="20"/>
        <w:lang w:val="fr-FR" w:eastAsia="fr-FR" w:bidi="fr-FR"/>
      </w:rPr>
    </w:lvl>
    <w:lvl w:ilvl="1" w:tplc="08863AB4">
      <w:numFmt w:val="bullet"/>
      <w:lvlText w:val="·"/>
      <w:lvlJc w:val="left"/>
      <w:pPr>
        <w:ind w:left="1262" w:hanging="360"/>
      </w:pPr>
      <w:rPr>
        <w:rFonts w:ascii="Calibri" w:eastAsia="Calibri" w:hAnsi="Calibri" w:cs="Calibri" w:hint="default"/>
        <w:w w:val="99"/>
        <w:sz w:val="20"/>
        <w:szCs w:val="20"/>
        <w:lang w:val="fr-FR" w:eastAsia="fr-FR" w:bidi="fr-FR"/>
      </w:rPr>
    </w:lvl>
    <w:lvl w:ilvl="2" w:tplc="842E57F4">
      <w:numFmt w:val="bullet"/>
      <w:lvlText w:val="•"/>
      <w:lvlJc w:val="left"/>
      <w:pPr>
        <w:ind w:left="2864" w:hanging="360"/>
      </w:pPr>
      <w:rPr>
        <w:rFonts w:hint="default"/>
        <w:lang w:val="fr-FR" w:eastAsia="fr-FR" w:bidi="fr-FR"/>
      </w:rPr>
    </w:lvl>
    <w:lvl w:ilvl="3" w:tplc="87D43EBA">
      <w:numFmt w:val="bullet"/>
      <w:lvlText w:val="•"/>
      <w:lvlJc w:val="left"/>
      <w:pPr>
        <w:ind w:left="4468" w:hanging="360"/>
      </w:pPr>
      <w:rPr>
        <w:rFonts w:hint="default"/>
        <w:lang w:val="fr-FR" w:eastAsia="fr-FR" w:bidi="fr-FR"/>
      </w:rPr>
    </w:lvl>
    <w:lvl w:ilvl="4" w:tplc="C10A55EE">
      <w:numFmt w:val="bullet"/>
      <w:lvlText w:val="•"/>
      <w:lvlJc w:val="left"/>
      <w:pPr>
        <w:ind w:left="6072" w:hanging="360"/>
      </w:pPr>
      <w:rPr>
        <w:rFonts w:hint="default"/>
        <w:lang w:val="fr-FR" w:eastAsia="fr-FR" w:bidi="fr-FR"/>
      </w:rPr>
    </w:lvl>
    <w:lvl w:ilvl="5" w:tplc="DC7AE68A">
      <w:numFmt w:val="bullet"/>
      <w:lvlText w:val="•"/>
      <w:lvlJc w:val="left"/>
      <w:pPr>
        <w:ind w:left="7677" w:hanging="360"/>
      </w:pPr>
      <w:rPr>
        <w:rFonts w:hint="default"/>
        <w:lang w:val="fr-FR" w:eastAsia="fr-FR" w:bidi="fr-FR"/>
      </w:rPr>
    </w:lvl>
    <w:lvl w:ilvl="6" w:tplc="F02EDBFA">
      <w:numFmt w:val="bullet"/>
      <w:lvlText w:val="•"/>
      <w:lvlJc w:val="left"/>
      <w:pPr>
        <w:ind w:left="9281" w:hanging="360"/>
      </w:pPr>
      <w:rPr>
        <w:rFonts w:hint="default"/>
        <w:lang w:val="fr-FR" w:eastAsia="fr-FR" w:bidi="fr-FR"/>
      </w:rPr>
    </w:lvl>
    <w:lvl w:ilvl="7" w:tplc="8E8C1666">
      <w:numFmt w:val="bullet"/>
      <w:lvlText w:val="•"/>
      <w:lvlJc w:val="left"/>
      <w:pPr>
        <w:ind w:left="10885" w:hanging="360"/>
      </w:pPr>
      <w:rPr>
        <w:rFonts w:hint="default"/>
        <w:lang w:val="fr-FR" w:eastAsia="fr-FR" w:bidi="fr-FR"/>
      </w:rPr>
    </w:lvl>
    <w:lvl w:ilvl="8" w:tplc="8C78751A">
      <w:numFmt w:val="bullet"/>
      <w:lvlText w:val="•"/>
      <w:lvlJc w:val="left"/>
      <w:pPr>
        <w:ind w:left="12489" w:hanging="360"/>
      </w:pPr>
      <w:rPr>
        <w:rFonts w:hint="default"/>
        <w:lang w:val="fr-FR" w:eastAsia="fr-FR" w:bidi="fr-FR"/>
      </w:rPr>
    </w:lvl>
  </w:abstractNum>
  <w:abstractNum w:abstractNumId="8" w15:restartNumberingAfterBreak="0">
    <w:nsid w:val="2B761166"/>
    <w:multiLevelType w:val="hybridMultilevel"/>
    <w:tmpl w:val="32C8AF1A"/>
    <w:lvl w:ilvl="0" w:tplc="14EAC37A">
      <w:numFmt w:val="bullet"/>
      <w:lvlText w:val="-"/>
      <w:lvlJc w:val="left"/>
      <w:pPr>
        <w:ind w:left="216" w:hanging="111"/>
      </w:pPr>
      <w:rPr>
        <w:rFonts w:ascii="Arial" w:eastAsia="Arial" w:hAnsi="Arial" w:cs="Arial" w:hint="default"/>
        <w:spacing w:val="-2"/>
        <w:w w:val="100"/>
        <w:sz w:val="18"/>
        <w:szCs w:val="18"/>
        <w:lang w:val="fr-FR" w:eastAsia="fr-FR" w:bidi="fr-FR"/>
      </w:rPr>
    </w:lvl>
    <w:lvl w:ilvl="1" w:tplc="98CAF9C2">
      <w:numFmt w:val="bullet"/>
      <w:lvlText w:val="•"/>
      <w:lvlJc w:val="left"/>
      <w:pPr>
        <w:ind w:left="489" w:hanging="111"/>
      </w:pPr>
      <w:rPr>
        <w:rFonts w:hint="default"/>
        <w:lang w:val="fr-FR" w:eastAsia="fr-FR" w:bidi="fr-FR"/>
      </w:rPr>
    </w:lvl>
    <w:lvl w:ilvl="2" w:tplc="45B234D0">
      <w:numFmt w:val="bullet"/>
      <w:lvlText w:val="•"/>
      <w:lvlJc w:val="left"/>
      <w:pPr>
        <w:ind w:left="758" w:hanging="111"/>
      </w:pPr>
      <w:rPr>
        <w:rFonts w:hint="default"/>
        <w:lang w:val="fr-FR" w:eastAsia="fr-FR" w:bidi="fr-FR"/>
      </w:rPr>
    </w:lvl>
    <w:lvl w:ilvl="3" w:tplc="8970F994">
      <w:numFmt w:val="bullet"/>
      <w:lvlText w:val="•"/>
      <w:lvlJc w:val="left"/>
      <w:pPr>
        <w:ind w:left="1027" w:hanging="111"/>
      </w:pPr>
      <w:rPr>
        <w:rFonts w:hint="default"/>
        <w:lang w:val="fr-FR" w:eastAsia="fr-FR" w:bidi="fr-FR"/>
      </w:rPr>
    </w:lvl>
    <w:lvl w:ilvl="4" w:tplc="3A2C28AC">
      <w:numFmt w:val="bullet"/>
      <w:lvlText w:val="•"/>
      <w:lvlJc w:val="left"/>
      <w:pPr>
        <w:ind w:left="1296" w:hanging="111"/>
      </w:pPr>
      <w:rPr>
        <w:rFonts w:hint="default"/>
        <w:lang w:val="fr-FR" w:eastAsia="fr-FR" w:bidi="fr-FR"/>
      </w:rPr>
    </w:lvl>
    <w:lvl w:ilvl="5" w:tplc="9E327F16">
      <w:numFmt w:val="bullet"/>
      <w:lvlText w:val="•"/>
      <w:lvlJc w:val="left"/>
      <w:pPr>
        <w:ind w:left="1566" w:hanging="111"/>
      </w:pPr>
      <w:rPr>
        <w:rFonts w:hint="default"/>
        <w:lang w:val="fr-FR" w:eastAsia="fr-FR" w:bidi="fr-FR"/>
      </w:rPr>
    </w:lvl>
    <w:lvl w:ilvl="6" w:tplc="D7800692">
      <w:numFmt w:val="bullet"/>
      <w:lvlText w:val="•"/>
      <w:lvlJc w:val="left"/>
      <w:pPr>
        <w:ind w:left="1835" w:hanging="111"/>
      </w:pPr>
      <w:rPr>
        <w:rFonts w:hint="default"/>
        <w:lang w:val="fr-FR" w:eastAsia="fr-FR" w:bidi="fr-FR"/>
      </w:rPr>
    </w:lvl>
    <w:lvl w:ilvl="7" w:tplc="5E72AAF4">
      <w:numFmt w:val="bullet"/>
      <w:lvlText w:val="•"/>
      <w:lvlJc w:val="left"/>
      <w:pPr>
        <w:ind w:left="2104" w:hanging="111"/>
      </w:pPr>
      <w:rPr>
        <w:rFonts w:hint="default"/>
        <w:lang w:val="fr-FR" w:eastAsia="fr-FR" w:bidi="fr-FR"/>
      </w:rPr>
    </w:lvl>
    <w:lvl w:ilvl="8" w:tplc="EE26ACD6">
      <w:numFmt w:val="bullet"/>
      <w:lvlText w:val="•"/>
      <w:lvlJc w:val="left"/>
      <w:pPr>
        <w:ind w:left="2373" w:hanging="111"/>
      </w:pPr>
      <w:rPr>
        <w:rFonts w:hint="default"/>
        <w:lang w:val="fr-FR" w:eastAsia="fr-FR" w:bidi="fr-FR"/>
      </w:rPr>
    </w:lvl>
  </w:abstractNum>
  <w:abstractNum w:abstractNumId="9" w15:restartNumberingAfterBreak="0">
    <w:nsid w:val="2D276BBC"/>
    <w:multiLevelType w:val="hybridMultilevel"/>
    <w:tmpl w:val="9AD0C8AC"/>
    <w:lvl w:ilvl="0" w:tplc="0E622224">
      <w:numFmt w:val="bullet"/>
      <w:lvlText w:val="-"/>
      <w:lvlJc w:val="left"/>
      <w:pPr>
        <w:ind w:left="109" w:hanging="111"/>
      </w:pPr>
      <w:rPr>
        <w:rFonts w:ascii="Arial" w:eastAsia="Arial" w:hAnsi="Arial" w:cs="Arial" w:hint="default"/>
        <w:spacing w:val="-4"/>
        <w:w w:val="100"/>
        <w:sz w:val="18"/>
        <w:szCs w:val="18"/>
        <w:lang w:val="fr-FR" w:eastAsia="fr-FR" w:bidi="fr-FR"/>
      </w:rPr>
    </w:lvl>
    <w:lvl w:ilvl="1" w:tplc="174AB736">
      <w:numFmt w:val="bullet"/>
      <w:lvlText w:val="•"/>
      <w:lvlJc w:val="left"/>
      <w:pPr>
        <w:ind w:left="327" w:hanging="111"/>
      </w:pPr>
      <w:rPr>
        <w:rFonts w:hint="default"/>
        <w:lang w:val="fr-FR" w:eastAsia="fr-FR" w:bidi="fr-FR"/>
      </w:rPr>
    </w:lvl>
    <w:lvl w:ilvl="2" w:tplc="37EE337E">
      <w:numFmt w:val="bullet"/>
      <w:lvlText w:val="•"/>
      <w:lvlJc w:val="left"/>
      <w:pPr>
        <w:ind w:left="555" w:hanging="111"/>
      </w:pPr>
      <w:rPr>
        <w:rFonts w:hint="default"/>
        <w:lang w:val="fr-FR" w:eastAsia="fr-FR" w:bidi="fr-FR"/>
      </w:rPr>
    </w:lvl>
    <w:lvl w:ilvl="3" w:tplc="D5D6F952">
      <w:numFmt w:val="bullet"/>
      <w:lvlText w:val="•"/>
      <w:lvlJc w:val="left"/>
      <w:pPr>
        <w:ind w:left="783" w:hanging="111"/>
      </w:pPr>
      <w:rPr>
        <w:rFonts w:hint="default"/>
        <w:lang w:val="fr-FR" w:eastAsia="fr-FR" w:bidi="fr-FR"/>
      </w:rPr>
    </w:lvl>
    <w:lvl w:ilvl="4" w:tplc="7F02CE5C">
      <w:numFmt w:val="bullet"/>
      <w:lvlText w:val="•"/>
      <w:lvlJc w:val="left"/>
      <w:pPr>
        <w:ind w:left="1011" w:hanging="111"/>
      </w:pPr>
      <w:rPr>
        <w:rFonts w:hint="default"/>
        <w:lang w:val="fr-FR" w:eastAsia="fr-FR" w:bidi="fr-FR"/>
      </w:rPr>
    </w:lvl>
    <w:lvl w:ilvl="5" w:tplc="1536FF52">
      <w:numFmt w:val="bullet"/>
      <w:lvlText w:val="•"/>
      <w:lvlJc w:val="left"/>
      <w:pPr>
        <w:ind w:left="1239" w:hanging="111"/>
      </w:pPr>
      <w:rPr>
        <w:rFonts w:hint="default"/>
        <w:lang w:val="fr-FR" w:eastAsia="fr-FR" w:bidi="fr-FR"/>
      </w:rPr>
    </w:lvl>
    <w:lvl w:ilvl="6" w:tplc="737AA9E8">
      <w:numFmt w:val="bullet"/>
      <w:lvlText w:val="•"/>
      <w:lvlJc w:val="left"/>
      <w:pPr>
        <w:ind w:left="1467" w:hanging="111"/>
      </w:pPr>
      <w:rPr>
        <w:rFonts w:hint="default"/>
        <w:lang w:val="fr-FR" w:eastAsia="fr-FR" w:bidi="fr-FR"/>
      </w:rPr>
    </w:lvl>
    <w:lvl w:ilvl="7" w:tplc="D9064790">
      <w:numFmt w:val="bullet"/>
      <w:lvlText w:val="•"/>
      <w:lvlJc w:val="left"/>
      <w:pPr>
        <w:ind w:left="1695" w:hanging="111"/>
      </w:pPr>
      <w:rPr>
        <w:rFonts w:hint="default"/>
        <w:lang w:val="fr-FR" w:eastAsia="fr-FR" w:bidi="fr-FR"/>
      </w:rPr>
    </w:lvl>
    <w:lvl w:ilvl="8" w:tplc="BF96885C">
      <w:numFmt w:val="bullet"/>
      <w:lvlText w:val="•"/>
      <w:lvlJc w:val="left"/>
      <w:pPr>
        <w:ind w:left="1923" w:hanging="111"/>
      </w:pPr>
      <w:rPr>
        <w:rFonts w:hint="default"/>
        <w:lang w:val="fr-FR" w:eastAsia="fr-FR" w:bidi="fr-FR"/>
      </w:rPr>
    </w:lvl>
  </w:abstractNum>
  <w:abstractNum w:abstractNumId="10" w15:restartNumberingAfterBreak="0">
    <w:nsid w:val="32843FE7"/>
    <w:multiLevelType w:val="hybridMultilevel"/>
    <w:tmpl w:val="A3DCC250"/>
    <w:lvl w:ilvl="0" w:tplc="F91AF3D8">
      <w:numFmt w:val="bullet"/>
      <w:lvlText w:val="•"/>
      <w:lvlJc w:val="left"/>
      <w:pPr>
        <w:ind w:left="467" w:hanging="360"/>
      </w:pPr>
      <w:rPr>
        <w:rFonts w:ascii="Calibri" w:eastAsia="Calibri" w:hAnsi="Calibri" w:cs="Calibri" w:hint="default"/>
        <w:w w:val="61"/>
        <w:sz w:val="18"/>
        <w:szCs w:val="18"/>
        <w:lang w:val="fr-FR" w:eastAsia="fr-FR" w:bidi="fr-FR"/>
      </w:rPr>
    </w:lvl>
    <w:lvl w:ilvl="1" w:tplc="67EC62FA">
      <w:numFmt w:val="bullet"/>
      <w:lvlText w:val="•"/>
      <w:lvlJc w:val="left"/>
      <w:pPr>
        <w:ind w:left="1133" w:hanging="360"/>
      </w:pPr>
      <w:rPr>
        <w:rFonts w:hint="default"/>
        <w:lang w:val="fr-FR" w:eastAsia="fr-FR" w:bidi="fr-FR"/>
      </w:rPr>
    </w:lvl>
    <w:lvl w:ilvl="2" w:tplc="754C6850">
      <w:numFmt w:val="bullet"/>
      <w:lvlText w:val="•"/>
      <w:lvlJc w:val="left"/>
      <w:pPr>
        <w:ind w:left="1807" w:hanging="360"/>
      </w:pPr>
      <w:rPr>
        <w:rFonts w:hint="default"/>
        <w:lang w:val="fr-FR" w:eastAsia="fr-FR" w:bidi="fr-FR"/>
      </w:rPr>
    </w:lvl>
    <w:lvl w:ilvl="3" w:tplc="59D25D4C">
      <w:numFmt w:val="bullet"/>
      <w:lvlText w:val="•"/>
      <w:lvlJc w:val="left"/>
      <w:pPr>
        <w:ind w:left="2480" w:hanging="360"/>
      </w:pPr>
      <w:rPr>
        <w:rFonts w:hint="default"/>
        <w:lang w:val="fr-FR" w:eastAsia="fr-FR" w:bidi="fr-FR"/>
      </w:rPr>
    </w:lvl>
    <w:lvl w:ilvl="4" w:tplc="B3BA58FC">
      <w:numFmt w:val="bullet"/>
      <w:lvlText w:val="•"/>
      <w:lvlJc w:val="left"/>
      <w:pPr>
        <w:ind w:left="3154" w:hanging="360"/>
      </w:pPr>
      <w:rPr>
        <w:rFonts w:hint="default"/>
        <w:lang w:val="fr-FR" w:eastAsia="fr-FR" w:bidi="fr-FR"/>
      </w:rPr>
    </w:lvl>
    <w:lvl w:ilvl="5" w:tplc="42F05558">
      <w:numFmt w:val="bullet"/>
      <w:lvlText w:val="•"/>
      <w:lvlJc w:val="left"/>
      <w:pPr>
        <w:ind w:left="3828" w:hanging="360"/>
      </w:pPr>
      <w:rPr>
        <w:rFonts w:hint="default"/>
        <w:lang w:val="fr-FR" w:eastAsia="fr-FR" w:bidi="fr-FR"/>
      </w:rPr>
    </w:lvl>
    <w:lvl w:ilvl="6" w:tplc="7E586F5A">
      <w:numFmt w:val="bullet"/>
      <w:lvlText w:val="•"/>
      <w:lvlJc w:val="left"/>
      <w:pPr>
        <w:ind w:left="4501" w:hanging="360"/>
      </w:pPr>
      <w:rPr>
        <w:rFonts w:hint="default"/>
        <w:lang w:val="fr-FR" w:eastAsia="fr-FR" w:bidi="fr-FR"/>
      </w:rPr>
    </w:lvl>
    <w:lvl w:ilvl="7" w:tplc="30905780">
      <w:numFmt w:val="bullet"/>
      <w:lvlText w:val="•"/>
      <w:lvlJc w:val="left"/>
      <w:pPr>
        <w:ind w:left="5175" w:hanging="360"/>
      </w:pPr>
      <w:rPr>
        <w:rFonts w:hint="default"/>
        <w:lang w:val="fr-FR" w:eastAsia="fr-FR" w:bidi="fr-FR"/>
      </w:rPr>
    </w:lvl>
    <w:lvl w:ilvl="8" w:tplc="24D2F3DE">
      <w:numFmt w:val="bullet"/>
      <w:lvlText w:val="•"/>
      <w:lvlJc w:val="left"/>
      <w:pPr>
        <w:ind w:left="5848" w:hanging="360"/>
      </w:pPr>
      <w:rPr>
        <w:rFonts w:hint="default"/>
        <w:lang w:val="fr-FR" w:eastAsia="fr-FR" w:bidi="fr-FR"/>
      </w:rPr>
    </w:lvl>
  </w:abstractNum>
  <w:abstractNum w:abstractNumId="11" w15:restartNumberingAfterBreak="0">
    <w:nsid w:val="32AE6B8C"/>
    <w:multiLevelType w:val="hybridMultilevel"/>
    <w:tmpl w:val="4FA03FF6"/>
    <w:lvl w:ilvl="0" w:tplc="0FF2FE4C">
      <w:numFmt w:val="bullet"/>
      <w:lvlText w:val="-"/>
      <w:lvlJc w:val="left"/>
      <w:pPr>
        <w:ind w:left="218" w:hanging="111"/>
      </w:pPr>
      <w:rPr>
        <w:rFonts w:ascii="Arial" w:eastAsia="Arial" w:hAnsi="Arial" w:cs="Arial" w:hint="default"/>
        <w:spacing w:val="-2"/>
        <w:w w:val="100"/>
        <w:sz w:val="18"/>
        <w:szCs w:val="18"/>
        <w:lang w:val="fr-FR" w:eastAsia="fr-FR" w:bidi="fr-FR"/>
      </w:rPr>
    </w:lvl>
    <w:lvl w:ilvl="1" w:tplc="364665C6">
      <w:numFmt w:val="bullet"/>
      <w:lvlText w:val="•"/>
      <w:lvlJc w:val="left"/>
      <w:pPr>
        <w:ind w:left="517" w:hanging="111"/>
      </w:pPr>
      <w:rPr>
        <w:rFonts w:hint="default"/>
        <w:lang w:val="fr-FR" w:eastAsia="fr-FR" w:bidi="fr-FR"/>
      </w:rPr>
    </w:lvl>
    <w:lvl w:ilvl="2" w:tplc="F34C4B9A">
      <w:numFmt w:val="bullet"/>
      <w:lvlText w:val="•"/>
      <w:lvlJc w:val="left"/>
      <w:pPr>
        <w:ind w:left="815" w:hanging="111"/>
      </w:pPr>
      <w:rPr>
        <w:rFonts w:hint="default"/>
        <w:lang w:val="fr-FR" w:eastAsia="fr-FR" w:bidi="fr-FR"/>
      </w:rPr>
    </w:lvl>
    <w:lvl w:ilvl="3" w:tplc="DEE222DC">
      <w:numFmt w:val="bullet"/>
      <w:lvlText w:val="•"/>
      <w:lvlJc w:val="left"/>
      <w:pPr>
        <w:ind w:left="1113" w:hanging="111"/>
      </w:pPr>
      <w:rPr>
        <w:rFonts w:hint="default"/>
        <w:lang w:val="fr-FR" w:eastAsia="fr-FR" w:bidi="fr-FR"/>
      </w:rPr>
    </w:lvl>
    <w:lvl w:ilvl="4" w:tplc="D494CE14">
      <w:numFmt w:val="bullet"/>
      <w:lvlText w:val="•"/>
      <w:lvlJc w:val="left"/>
      <w:pPr>
        <w:ind w:left="1411" w:hanging="111"/>
      </w:pPr>
      <w:rPr>
        <w:rFonts w:hint="default"/>
        <w:lang w:val="fr-FR" w:eastAsia="fr-FR" w:bidi="fr-FR"/>
      </w:rPr>
    </w:lvl>
    <w:lvl w:ilvl="5" w:tplc="6DFA850A">
      <w:numFmt w:val="bullet"/>
      <w:lvlText w:val="•"/>
      <w:lvlJc w:val="left"/>
      <w:pPr>
        <w:ind w:left="1709" w:hanging="111"/>
      </w:pPr>
      <w:rPr>
        <w:rFonts w:hint="default"/>
        <w:lang w:val="fr-FR" w:eastAsia="fr-FR" w:bidi="fr-FR"/>
      </w:rPr>
    </w:lvl>
    <w:lvl w:ilvl="6" w:tplc="74707F24">
      <w:numFmt w:val="bullet"/>
      <w:lvlText w:val="•"/>
      <w:lvlJc w:val="left"/>
      <w:pPr>
        <w:ind w:left="2007" w:hanging="111"/>
      </w:pPr>
      <w:rPr>
        <w:rFonts w:hint="default"/>
        <w:lang w:val="fr-FR" w:eastAsia="fr-FR" w:bidi="fr-FR"/>
      </w:rPr>
    </w:lvl>
    <w:lvl w:ilvl="7" w:tplc="ECE6EBC6">
      <w:numFmt w:val="bullet"/>
      <w:lvlText w:val="•"/>
      <w:lvlJc w:val="left"/>
      <w:pPr>
        <w:ind w:left="2305" w:hanging="111"/>
      </w:pPr>
      <w:rPr>
        <w:rFonts w:hint="default"/>
        <w:lang w:val="fr-FR" w:eastAsia="fr-FR" w:bidi="fr-FR"/>
      </w:rPr>
    </w:lvl>
    <w:lvl w:ilvl="8" w:tplc="B2DAFC7A">
      <w:numFmt w:val="bullet"/>
      <w:lvlText w:val="•"/>
      <w:lvlJc w:val="left"/>
      <w:pPr>
        <w:ind w:left="2603" w:hanging="111"/>
      </w:pPr>
      <w:rPr>
        <w:rFonts w:hint="default"/>
        <w:lang w:val="fr-FR" w:eastAsia="fr-FR" w:bidi="fr-FR"/>
      </w:rPr>
    </w:lvl>
  </w:abstractNum>
  <w:abstractNum w:abstractNumId="12" w15:restartNumberingAfterBreak="0">
    <w:nsid w:val="346B2565"/>
    <w:multiLevelType w:val="hybridMultilevel"/>
    <w:tmpl w:val="C0669F48"/>
    <w:lvl w:ilvl="0" w:tplc="FCB0B5AC">
      <w:numFmt w:val="bullet"/>
      <w:lvlText w:val="•"/>
      <w:lvlJc w:val="left"/>
      <w:pPr>
        <w:ind w:left="467" w:hanging="360"/>
      </w:pPr>
      <w:rPr>
        <w:rFonts w:ascii="Calibri" w:eastAsia="Calibri" w:hAnsi="Calibri" w:cs="Calibri" w:hint="default"/>
        <w:w w:val="61"/>
        <w:sz w:val="18"/>
        <w:szCs w:val="18"/>
        <w:lang w:val="fr-FR" w:eastAsia="fr-FR" w:bidi="fr-FR"/>
      </w:rPr>
    </w:lvl>
    <w:lvl w:ilvl="1" w:tplc="2714B540">
      <w:numFmt w:val="bullet"/>
      <w:lvlText w:val="•"/>
      <w:lvlJc w:val="left"/>
      <w:pPr>
        <w:ind w:left="1133" w:hanging="360"/>
      </w:pPr>
      <w:rPr>
        <w:rFonts w:hint="default"/>
        <w:lang w:val="fr-FR" w:eastAsia="fr-FR" w:bidi="fr-FR"/>
      </w:rPr>
    </w:lvl>
    <w:lvl w:ilvl="2" w:tplc="E1DC319C">
      <w:numFmt w:val="bullet"/>
      <w:lvlText w:val="•"/>
      <w:lvlJc w:val="left"/>
      <w:pPr>
        <w:ind w:left="1807" w:hanging="360"/>
      </w:pPr>
      <w:rPr>
        <w:rFonts w:hint="default"/>
        <w:lang w:val="fr-FR" w:eastAsia="fr-FR" w:bidi="fr-FR"/>
      </w:rPr>
    </w:lvl>
    <w:lvl w:ilvl="3" w:tplc="B900C760">
      <w:numFmt w:val="bullet"/>
      <w:lvlText w:val="•"/>
      <w:lvlJc w:val="left"/>
      <w:pPr>
        <w:ind w:left="2480" w:hanging="360"/>
      </w:pPr>
      <w:rPr>
        <w:rFonts w:hint="default"/>
        <w:lang w:val="fr-FR" w:eastAsia="fr-FR" w:bidi="fr-FR"/>
      </w:rPr>
    </w:lvl>
    <w:lvl w:ilvl="4" w:tplc="62E09388">
      <w:numFmt w:val="bullet"/>
      <w:lvlText w:val="•"/>
      <w:lvlJc w:val="left"/>
      <w:pPr>
        <w:ind w:left="3154" w:hanging="360"/>
      </w:pPr>
      <w:rPr>
        <w:rFonts w:hint="default"/>
        <w:lang w:val="fr-FR" w:eastAsia="fr-FR" w:bidi="fr-FR"/>
      </w:rPr>
    </w:lvl>
    <w:lvl w:ilvl="5" w:tplc="4328D7B2">
      <w:numFmt w:val="bullet"/>
      <w:lvlText w:val="•"/>
      <w:lvlJc w:val="left"/>
      <w:pPr>
        <w:ind w:left="3828" w:hanging="360"/>
      </w:pPr>
      <w:rPr>
        <w:rFonts w:hint="default"/>
        <w:lang w:val="fr-FR" w:eastAsia="fr-FR" w:bidi="fr-FR"/>
      </w:rPr>
    </w:lvl>
    <w:lvl w:ilvl="6" w:tplc="50B0D2B0">
      <w:numFmt w:val="bullet"/>
      <w:lvlText w:val="•"/>
      <w:lvlJc w:val="left"/>
      <w:pPr>
        <w:ind w:left="4501" w:hanging="360"/>
      </w:pPr>
      <w:rPr>
        <w:rFonts w:hint="default"/>
        <w:lang w:val="fr-FR" w:eastAsia="fr-FR" w:bidi="fr-FR"/>
      </w:rPr>
    </w:lvl>
    <w:lvl w:ilvl="7" w:tplc="37D65BBE">
      <w:numFmt w:val="bullet"/>
      <w:lvlText w:val="•"/>
      <w:lvlJc w:val="left"/>
      <w:pPr>
        <w:ind w:left="5175" w:hanging="360"/>
      </w:pPr>
      <w:rPr>
        <w:rFonts w:hint="default"/>
        <w:lang w:val="fr-FR" w:eastAsia="fr-FR" w:bidi="fr-FR"/>
      </w:rPr>
    </w:lvl>
    <w:lvl w:ilvl="8" w:tplc="F33CD4BA">
      <w:numFmt w:val="bullet"/>
      <w:lvlText w:val="•"/>
      <w:lvlJc w:val="left"/>
      <w:pPr>
        <w:ind w:left="5848" w:hanging="360"/>
      </w:pPr>
      <w:rPr>
        <w:rFonts w:hint="default"/>
        <w:lang w:val="fr-FR" w:eastAsia="fr-FR" w:bidi="fr-FR"/>
      </w:rPr>
    </w:lvl>
  </w:abstractNum>
  <w:abstractNum w:abstractNumId="13" w15:restartNumberingAfterBreak="0">
    <w:nsid w:val="36774299"/>
    <w:multiLevelType w:val="hybridMultilevel"/>
    <w:tmpl w:val="3154B5B8"/>
    <w:lvl w:ilvl="0" w:tplc="D60C2006">
      <w:numFmt w:val="bullet"/>
      <w:lvlText w:val="-"/>
      <w:lvlJc w:val="left"/>
      <w:pPr>
        <w:ind w:left="107" w:hanging="360"/>
      </w:pPr>
      <w:rPr>
        <w:rFonts w:ascii="Arial" w:eastAsia="Arial" w:hAnsi="Arial" w:cs="Arial" w:hint="default"/>
        <w:w w:val="100"/>
        <w:sz w:val="16"/>
        <w:szCs w:val="16"/>
        <w:lang w:val="fr-FR" w:eastAsia="fr-FR" w:bidi="fr-FR"/>
      </w:rPr>
    </w:lvl>
    <w:lvl w:ilvl="1" w:tplc="02B05BE6">
      <w:numFmt w:val="bullet"/>
      <w:lvlText w:val="•"/>
      <w:lvlJc w:val="left"/>
      <w:pPr>
        <w:ind w:left="1064" w:hanging="360"/>
      </w:pPr>
      <w:rPr>
        <w:rFonts w:hint="default"/>
        <w:lang w:val="fr-FR" w:eastAsia="fr-FR" w:bidi="fr-FR"/>
      </w:rPr>
    </w:lvl>
    <w:lvl w:ilvl="2" w:tplc="F08814FC">
      <w:numFmt w:val="bullet"/>
      <w:lvlText w:val="•"/>
      <w:lvlJc w:val="left"/>
      <w:pPr>
        <w:ind w:left="2029" w:hanging="360"/>
      </w:pPr>
      <w:rPr>
        <w:rFonts w:hint="default"/>
        <w:lang w:val="fr-FR" w:eastAsia="fr-FR" w:bidi="fr-FR"/>
      </w:rPr>
    </w:lvl>
    <w:lvl w:ilvl="3" w:tplc="8EA8352C">
      <w:numFmt w:val="bullet"/>
      <w:lvlText w:val="•"/>
      <w:lvlJc w:val="left"/>
      <w:pPr>
        <w:ind w:left="2994" w:hanging="360"/>
      </w:pPr>
      <w:rPr>
        <w:rFonts w:hint="default"/>
        <w:lang w:val="fr-FR" w:eastAsia="fr-FR" w:bidi="fr-FR"/>
      </w:rPr>
    </w:lvl>
    <w:lvl w:ilvl="4" w:tplc="2F10C1AA">
      <w:numFmt w:val="bullet"/>
      <w:lvlText w:val="•"/>
      <w:lvlJc w:val="left"/>
      <w:pPr>
        <w:ind w:left="3958" w:hanging="360"/>
      </w:pPr>
      <w:rPr>
        <w:rFonts w:hint="default"/>
        <w:lang w:val="fr-FR" w:eastAsia="fr-FR" w:bidi="fr-FR"/>
      </w:rPr>
    </w:lvl>
    <w:lvl w:ilvl="5" w:tplc="3B7EDC0C">
      <w:numFmt w:val="bullet"/>
      <w:lvlText w:val="•"/>
      <w:lvlJc w:val="left"/>
      <w:pPr>
        <w:ind w:left="4923" w:hanging="360"/>
      </w:pPr>
      <w:rPr>
        <w:rFonts w:hint="default"/>
        <w:lang w:val="fr-FR" w:eastAsia="fr-FR" w:bidi="fr-FR"/>
      </w:rPr>
    </w:lvl>
    <w:lvl w:ilvl="6" w:tplc="581C8B40">
      <w:numFmt w:val="bullet"/>
      <w:lvlText w:val="•"/>
      <w:lvlJc w:val="left"/>
      <w:pPr>
        <w:ind w:left="5888" w:hanging="360"/>
      </w:pPr>
      <w:rPr>
        <w:rFonts w:hint="default"/>
        <w:lang w:val="fr-FR" w:eastAsia="fr-FR" w:bidi="fr-FR"/>
      </w:rPr>
    </w:lvl>
    <w:lvl w:ilvl="7" w:tplc="AD229968">
      <w:numFmt w:val="bullet"/>
      <w:lvlText w:val="•"/>
      <w:lvlJc w:val="left"/>
      <w:pPr>
        <w:ind w:left="6852" w:hanging="360"/>
      </w:pPr>
      <w:rPr>
        <w:rFonts w:hint="default"/>
        <w:lang w:val="fr-FR" w:eastAsia="fr-FR" w:bidi="fr-FR"/>
      </w:rPr>
    </w:lvl>
    <w:lvl w:ilvl="8" w:tplc="9DD220D2">
      <w:numFmt w:val="bullet"/>
      <w:lvlText w:val="•"/>
      <w:lvlJc w:val="left"/>
      <w:pPr>
        <w:ind w:left="7817" w:hanging="360"/>
      </w:pPr>
      <w:rPr>
        <w:rFonts w:hint="default"/>
        <w:lang w:val="fr-FR" w:eastAsia="fr-FR" w:bidi="fr-FR"/>
      </w:rPr>
    </w:lvl>
  </w:abstractNum>
  <w:abstractNum w:abstractNumId="14" w15:restartNumberingAfterBreak="0">
    <w:nsid w:val="3B3F107D"/>
    <w:multiLevelType w:val="hybridMultilevel"/>
    <w:tmpl w:val="7F6E37AC"/>
    <w:lvl w:ilvl="0" w:tplc="4ACE4B8C">
      <w:numFmt w:val="bullet"/>
      <w:lvlText w:val="•"/>
      <w:lvlJc w:val="left"/>
      <w:pPr>
        <w:ind w:left="466" w:hanging="360"/>
      </w:pPr>
      <w:rPr>
        <w:rFonts w:ascii="Calibri" w:eastAsia="Calibri" w:hAnsi="Calibri" w:cs="Calibri" w:hint="default"/>
        <w:w w:val="61"/>
        <w:sz w:val="18"/>
        <w:szCs w:val="18"/>
        <w:lang w:val="fr-FR" w:eastAsia="fr-FR" w:bidi="fr-FR"/>
      </w:rPr>
    </w:lvl>
    <w:lvl w:ilvl="1" w:tplc="8F368DDC">
      <w:numFmt w:val="bullet"/>
      <w:lvlText w:val="•"/>
      <w:lvlJc w:val="left"/>
      <w:pPr>
        <w:ind w:left="1036" w:hanging="360"/>
      </w:pPr>
      <w:rPr>
        <w:rFonts w:hint="default"/>
        <w:lang w:val="fr-FR" w:eastAsia="fr-FR" w:bidi="fr-FR"/>
      </w:rPr>
    </w:lvl>
    <w:lvl w:ilvl="2" w:tplc="9898A054">
      <w:numFmt w:val="bullet"/>
      <w:lvlText w:val="•"/>
      <w:lvlJc w:val="left"/>
      <w:pPr>
        <w:ind w:left="1613" w:hanging="360"/>
      </w:pPr>
      <w:rPr>
        <w:rFonts w:hint="default"/>
        <w:lang w:val="fr-FR" w:eastAsia="fr-FR" w:bidi="fr-FR"/>
      </w:rPr>
    </w:lvl>
    <w:lvl w:ilvl="3" w:tplc="4DB0BCC8">
      <w:numFmt w:val="bullet"/>
      <w:lvlText w:val="•"/>
      <w:lvlJc w:val="left"/>
      <w:pPr>
        <w:ind w:left="2190" w:hanging="360"/>
      </w:pPr>
      <w:rPr>
        <w:rFonts w:hint="default"/>
        <w:lang w:val="fr-FR" w:eastAsia="fr-FR" w:bidi="fr-FR"/>
      </w:rPr>
    </w:lvl>
    <w:lvl w:ilvl="4" w:tplc="E1B45D38">
      <w:numFmt w:val="bullet"/>
      <w:lvlText w:val="•"/>
      <w:lvlJc w:val="left"/>
      <w:pPr>
        <w:ind w:left="2767" w:hanging="360"/>
      </w:pPr>
      <w:rPr>
        <w:rFonts w:hint="default"/>
        <w:lang w:val="fr-FR" w:eastAsia="fr-FR" w:bidi="fr-FR"/>
      </w:rPr>
    </w:lvl>
    <w:lvl w:ilvl="5" w:tplc="944A4AC4">
      <w:numFmt w:val="bullet"/>
      <w:lvlText w:val="•"/>
      <w:lvlJc w:val="left"/>
      <w:pPr>
        <w:ind w:left="3344" w:hanging="360"/>
      </w:pPr>
      <w:rPr>
        <w:rFonts w:hint="default"/>
        <w:lang w:val="fr-FR" w:eastAsia="fr-FR" w:bidi="fr-FR"/>
      </w:rPr>
    </w:lvl>
    <w:lvl w:ilvl="6" w:tplc="BB9A71D2">
      <w:numFmt w:val="bullet"/>
      <w:lvlText w:val="•"/>
      <w:lvlJc w:val="left"/>
      <w:pPr>
        <w:ind w:left="3921" w:hanging="360"/>
      </w:pPr>
      <w:rPr>
        <w:rFonts w:hint="default"/>
        <w:lang w:val="fr-FR" w:eastAsia="fr-FR" w:bidi="fr-FR"/>
      </w:rPr>
    </w:lvl>
    <w:lvl w:ilvl="7" w:tplc="0318EAF2">
      <w:numFmt w:val="bullet"/>
      <w:lvlText w:val="•"/>
      <w:lvlJc w:val="left"/>
      <w:pPr>
        <w:ind w:left="4498" w:hanging="360"/>
      </w:pPr>
      <w:rPr>
        <w:rFonts w:hint="default"/>
        <w:lang w:val="fr-FR" w:eastAsia="fr-FR" w:bidi="fr-FR"/>
      </w:rPr>
    </w:lvl>
    <w:lvl w:ilvl="8" w:tplc="E0B2C6B6">
      <w:numFmt w:val="bullet"/>
      <w:lvlText w:val="•"/>
      <w:lvlJc w:val="left"/>
      <w:pPr>
        <w:ind w:left="5075" w:hanging="360"/>
      </w:pPr>
      <w:rPr>
        <w:rFonts w:hint="default"/>
        <w:lang w:val="fr-FR" w:eastAsia="fr-FR" w:bidi="fr-FR"/>
      </w:rPr>
    </w:lvl>
  </w:abstractNum>
  <w:abstractNum w:abstractNumId="15" w15:restartNumberingAfterBreak="0">
    <w:nsid w:val="3E5031E7"/>
    <w:multiLevelType w:val="hybridMultilevel"/>
    <w:tmpl w:val="64B607BA"/>
    <w:lvl w:ilvl="0" w:tplc="C75CADEC">
      <w:numFmt w:val="bullet"/>
      <w:lvlText w:val="-"/>
      <w:lvlJc w:val="left"/>
      <w:pPr>
        <w:ind w:left="827" w:hanging="360"/>
      </w:pPr>
      <w:rPr>
        <w:rFonts w:ascii="Arial" w:eastAsia="Arial" w:hAnsi="Arial" w:cs="Arial" w:hint="default"/>
        <w:w w:val="100"/>
        <w:sz w:val="16"/>
        <w:szCs w:val="16"/>
        <w:lang w:val="fr-FR" w:eastAsia="fr-FR" w:bidi="fr-FR"/>
      </w:rPr>
    </w:lvl>
    <w:lvl w:ilvl="1" w:tplc="E9562F66">
      <w:numFmt w:val="bullet"/>
      <w:lvlText w:val="•"/>
      <w:lvlJc w:val="left"/>
      <w:pPr>
        <w:ind w:left="1502" w:hanging="360"/>
      </w:pPr>
      <w:rPr>
        <w:rFonts w:hint="default"/>
        <w:lang w:val="fr-FR" w:eastAsia="fr-FR" w:bidi="fr-FR"/>
      </w:rPr>
    </w:lvl>
    <w:lvl w:ilvl="2" w:tplc="CA666514">
      <w:numFmt w:val="bullet"/>
      <w:lvlText w:val="•"/>
      <w:lvlJc w:val="left"/>
      <w:pPr>
        <w:ind w:left="2185" w:hanging="360"/>
      </w:pPr>
      <w:rPr>
        <w:rFonts w:hint="default"/>
        <w:lang w:val="fr-FR" w:eastAsia="fr-FR" w:bidi="fr-FR"/>
      </w:rPr>
    </w:lvl>
    <w:lvl w:ilvl="3" w:tplc="2F9E5142">
      <w:numFmt w:val="bullet"/>
      <w:lvlText w:val="•"/>
      <w:lvlJc w:val="left"/>
      <w:pPr>
        <w:ind w:left="2867" w:hanging="360"/>
      </w:pPr>
      <w:rPr>
        <w:rFonts w:hint="default"/>
        <w:lang w:val="fr-FR" w:eastAsia="fr-FR" w:bidi="fr-FR"/>
      </w:rPr>
    </w:lvl>
    <w:lvl w:ilvl="4" w:tplc="DE76CED2">
      <w:numFmt w:val="bullet"/>
      <w:lvlText w:val="•"/>
      <w:lvlJc w:val="left"/>
      <w:pPr>
        <w:ind w:left="3550" w:hanging="360"/>
      </w:pPr>
      <w:rPr>
        <w:rFonts w:hint="default"/>
        <w:lang w:val="fr-FR" w:eastAsia="fr-FR" w:bidi="fr-FR"/>
      </w:rPr>
    </w:lvl>
    <w:lvl w:ilvl="5" w:tplc="D7266AFE">
      <w:numFmt w:val="bullet"/>
      <w:lvlText w:val="•"/>
      <w:lvlJc w:val="left"/>
      <w:pPr>
        <w:ind w:left="4232" w:hanging="360"/>
      </w:pPr>
      <w:rPr>
        <w:rFonts w:hint="default"/>
        <w:lang w:val="fr-FR" w:eastAsia="fr-FR" w:bidi="fr-FR"/>
      </w:rPr>
    </w:lvl>
    <w:lvl w:ilvl="6" w:tplc="05FA9DEA">
      <w:numFmt w:val="bullet"/>
      <w:lvlText w:val="•"/>
      <w:lvlJc w:val="left"/>
      <w:pPr>
        <w:ind w:left="4915" w:hanging="360"/>
      </w:pPr>
      <w:rPr>
        <w:rFonts w:hint="default"/>
        <w:lang w:val="fr-FR" w:eastAsia="fr-FR" w:bidi="fr-FR"/>
      </w:rPr>
    </w:lvl>
    <w:lvl w:ilvl="7" w:tplc="96B0700A">
      <w:numFmt w:val="bullet"/>
      <w:lvlText w:val="•"/>
      <w:lvlJc w:val="left"/>
      <w:pPr>
        <w:ind w:left="5597" w:hanging="360"/>
      </w:pPr>
      <w:rPr>
        <w:rFonts w:hint="default"/>
        <w:lang w:val="fr-FR" w:eastAsia="fr-FR" w:bidi="fr-FR"/>
      </w:rPr>
    </w:lvl>
    <w:lvl w:ilvl="8" w:tplc="C4F6C606">
      <w:numFmt w:val="bullet"/>
      <w:lvlText w:val="•"/>
      <w:lvlJc w:val="left"/>
      <w:pPr>
        <w:ind w:left="6280" w:hanging="360"/>
      </w:pPr>
      <w:rPr>
        <w:rFonts w:hint="default"/>
        <w:lang w:val="fr-FR" w:eastAsia="fr-FR" w:bidi="fr-FR"/>
      </w:rPr>
    </w:lvl>
  </w:abstractNum>
  <w:abstractNum w:abstractNumId="16" w15:restartNumberingAfterBreak="0">
    <w:nsid w:val="42921A95"/>
    <w:multiLevelType w:val="hybridMultilevel"/>
    <w:tmpl w:val="09AAFF40"/>
    <w:lvl w:ilvl="0" w:tplc="F4480006">
      <w:numFmt w:val="bullet"/>
      <w:lvlText w:val="•"/>
      <w:lvlJc w:val="left"/>
      <w:pPr>
        <w:ind w:left="468" w:hanging="361"/>
      </w:pPr>
      <w:rPr>
        <w:rFonts w:ascii="Calibri" w:eastAsia="Calibri" w:hAnsi="Calibri" w:cs="Calibri" w:hint="default"/>
        <w:w w:val="61"/>
        <w:sz w:val="18"/>
        <w:szCs w:val="18"/>
        <w:lang w:val="fr-FR" w:eastAsia="fr-FR" w:bidi="fr-FR"/>
      </w:rPr>
    </w:lvl>
    <w:lvl w:ilvl="1" w:tplc="628ADD7A">
      <w:numFmt w:val="bullet"/>
      <w:lvlText w:val="•"/>
      <w:lvlJc w:val="left"/>
      <w:pPr>
        <w:ind w:left="1133" w:hanging="361"/>
      </w:pPr>
      <w:rPr>
        <w:rFonts w:hint="default"/>
        <w:lang w:val="fr-FR" w:eastAsia="fr-FR" w:bidi="fr-FR"/>
      </w:rPr>
    </w:lvl>
    <w:lvl w:ilvl="2" w:tplc="54EA04A6">
      <w:numFmt w:val="bullet"/>
      <w:lvlText w:val="•"/>
      <w:lvlJc w:val="left"/>
      <w:pPr>
        <w:ind w:left="1807" w:hanging="361"/>
      </w:pPr>
      <w:rPr>
        <w:rFonts w:hint="default"/>
        <w:lang w:val="fr-FR" w:eastAsia="fr-FR" w:bidi="fr-FR"/>
      </w:rPr>
    </w:lvl>
    <w:lvl w:ilvl="3" w:tplc="9DF666AE">
      <w:numFmt w:val="bullet"/>
      <w:lvlText w:val="•"/>
      <w:lvlJc w:val="left"/>
      <w:pPr>
        <w:ind w:left="2481" w:hanging="361"/>
      </w:pPr>
      <w:rPr>
        <w:rFonts w:hint="default"/>
        <w:lang w:val="fr-FR" w:eastAsia="fr-FR" w:bidi="fr-FR"/>
      </w:rPr>
    </w:lvl>
    <w:lvl w:ilvl="4" w:tplc="AFB2C152">
      <w:numFmt w:val="bullet"/>
      <w:lvlText w:val="•"/>
      <w:lvlJc w:val="left"/>
      <w:pPr>
        <w:ind w:left="3155" w:hanging="361"/>
      </w:pPr>
      <w:rPr>
        <w:rFonts w:hint="default"/>
        <w:lang w:val="fr-FR" w:eastAsia="fr-FR" w:bidi="fr-FR"/>
      </w:rPr>
    </w:lvl>
    <w:lvl w:ilvl="5" w:tplc="0E4A7CC6">
      <w:numFmt w:val="bullet"/>
      <w:lvlText w:val="•"/>
      <w:lvlJc w:val="left"/>
      <w:pPr>
        <w:ind w:left="3829" w:hanging="361"/>
      </w:pPr>
      <w:rPr>
        <w:rFonts w:hint="default"/>
        <w:lang w:val="fr-FR" w:eastAsia="fr-FR" w:bidi="fr-FR"/>
      </w:rPr>
    </w:lvl>
    <w:lvl w:ilvl="6" w:tplc="248C91BE">
      <w:numFmt w:val="bullet"/>
      <w:lvlText w:val="•"/>
      <w:lvlJc w:val="left"/>
      <w:pPr>
        <w:ind w:left="4503" w:hanging="361"/>
      </w:pPr>
      <w:rPr>
        <w:rFonts w:hint="default"/>
        <w:lang w:val="fr-FR" w:eastAsia="fr-FR" w:bidi="fr-FR"/>
      </w:rPr>
    </w:lvl>
    <w:lvl w:ilvl="7" w:tplc="B39872A6">
      <w:numFmt w:val="bullet"/>
      <w:lvlText w:val="•"/>
      <w:lvlJc w:val="left"/>
      <w:pPr>
        <w:ind w:left="5177" w:hanging="361"/>
      </w:pPr>
      <w:rPr>
        <w:rFonts w:hint="default"/>
        <w:lang w:val="fr-FR" w:eastAsia="fr-FR" w:bidi="fr-FR"/>
      </w:rPr>
    </w:lvl>
    <w:lvl w:ilvl="8" w:tplc="C47A0E88">
      <w:numFmt w:val="bullet"/>
      <w:lvlText w:val="•"/>
      <w:lvlJc w:val="left"/>
      <w:pPr>
        <w:ind w:left="5851" w:hanging="361"/>
      </w:pPr>
      <w:rPr>
        <w:rFonts w:hint="default"/>
        <w:lang w:val="fr-FR" w:eastAsia="fr-FR" w:bidi="fr-FR"/>
      </w:rPr>
    </w:lvl>
  </w:abstractNum>
  <w:abstractNum w:abstractNumId="17" w15:restartNumberingAfterBreak="0">
    <w:nsid w:val="46E468C8"/>
    <w:multiLevelType w:val="hybridMultilevel"/>
    <w:tmpl w:val="0D1C49F8"/>
    <w:lvl w:ilvl="0" w:tplc="28AE2864">
      <w:numFmt w:val="bullet"/>
      <w:lvlText w:val="•"/>
      <w:lvlJc w:val="left"/>
      <w:pPr>
        <w:ind w:left="468" w:hanging="361"/>
      </w:pPr>
      <w:rPr>
        <w:rFonts w:ascii="Calibri" w:eastAsia="Calibri" w:hAnsi="Calibri" w:cs="Calibri" w:hint="default"/>
        <w:w w:val="61"/>
        <w:sz w:val="18"/>
        <w:szCs w:val="18"/>
        <w:lang w:val="fr-FR" w:eastAsia="fr-FR" w:bidi="fr-FR"/>
      </w:rPr>
    </w:lvl>
    <w:lvl w:ilvl="1" w:tplc="FE0A7A2A">
      <w:numFmt w:val="bullet"/>
      <w:lvlText w:val="•"/>
      <w:lvlJc w:val="left"/>
      <w:pPr>
        <w:ind w:left="1133" w:hanging="361"/>
      </w:pPr>
      <w:rPr>
        <w:rFonts w:hint="default"/>
        <w:lang w:val="fr-FR" w:eastAsia="fr-FR" w:bidi="fr-FR"/>
      </w:rPr>
    </w:lvl>
    <w:lvl w:ilvl="2" w:tplc="2A1034A4">
      <w:numFmt w:val="bullet"/>
      <w:lvlText w:val="•"/>
      <w:lvlJc w:val="left"/>
      <w:pPr>
        <w:ind w:left="1807" w:hanging="361"/>
      </w:pPr>
      <w:rPr>
        <w:rFonts w:hint="default"/>
        <w:lang w:val="fr-FR" w:eastAsia="fr-FR" w:bidi="fr-FR"/>
      </w:rPr>
    </w:lvl>
    <w:lvl w:ilvl="3" w:tplc="C5E8E50A">
      <w:numFmt w:val="bullet"/>
      <w:lvlText w:val="•"/>
      <w:lvlJc w:val="left"/>
      <w:pPr>
        <w:ind w:left="2481" w:hanging="361"/>
      </w:pPr>
      <w:rPr>
        <w:rFonts w:hint="default"/>
        <w:lang w:val="fr-FR" w:eastAsia="fr-FR" w:bidi="fr-FR"/>
      </w:rPr>
    </w:lvl>
    <w:lvl w:ilvl="4" w:tplc="6FA0DA62">
      <w:numFmt w:val="bullet"/>
      <w:lvlText w:val="•"/>
      <w:lvlJc w:val="left"/>
      <w:pPr>
        <w:ind w:left="3155" w:hanging="361"/>
      </w:pPr>
      <w:rPr>
        <w:rFonts w:hint="default"/>
        <w:lang w:val="fr-FR" w:eastAsia="fr-FR" w:bidi="fr-FR"/>
      </w:rPr>
    </w:lvl>
    <w:lvl w:ilvl="5" w:tplc="6562B646">
      <w:numFmt w:val="bullet"/>
      <w:lvlText w:val="•"/>
      <w:lvlJc w:val="left"/>
      <w:pPr>
        <w:ind w:left="3829" w:hanging="361"/>
      </w:pPr>
      <w:rPr>
        <w:rFonts w:hint="default"/>
        <w:lang w:val="fr-FR" w:eastAsia="fr-FR" w:bidi="fr-FR"/>
      </w:rPr>
    </w:lvl>
    <w:lvl w:ilvl="6" w:tplc="546C09A8">
      <w:numFmt w:val="bullet"/>
      <w:lvlText w:val="•"/>
      <w:lvlJc w:val="left"/>
      <w:pPr>
        <w:ind w:left="4503" w:hanging="361"/>
      </w:pPr>
      <w:rPr>
        <w:rFonts w:hint="default"/>
        <w:lang w:val="fr-FR" w:eastAsia="fr-FR" w:bidi="fr-FR"/>
      </w:rPr>
    </w:lvl>
    <w:lvl w:ilvl="7" w:tplc="DCB22DB8">
      <w:numFmt w:val="bullet"/>
      <w:lvlText w:val="•"/>
      <w:lvlJc w:val="left"/>
      <w:pPr>
        <w:ind w:left="5177" w:hanging="361"/>
      </w:pPr>
      <w:rPr>
        <w:rFonts w:hint="default"/>
        <w:lang w:val="fr-FR" w:eastAsia="fr-FR" w:bidi="fr-FR"/>
      </w:rPr>
    </w:lvl>
    <w:lvl w:ilvl="8" w:tplc="6390DF52">
      <w:numFmt w:val="bullet"/>
      <w:lvlText w:val="•"/>
      <w:lvlJc w:val="left"/>
      <w:pPr>
        <w:ind w:left="5851" w:hanging="361"/>
      </w:pPr>
      <w:rPr>
        <w:rFonts w:hint="default"/>
        <w:lang w:val="fr-FR" w:eastAsia="fr-FR" w:bidi="fr-FR"/>
      </w:rPr>
    </w:lvl>
  </w:abstractNum>
  <w:abstractNum w:abstractNumId="18" w15:restartNumberingAfterBreak="0">
    <w:nsid w:val="47A67ED5"/>
    <w:multiLevelType w:val="hybridMultilevel"/>
    <w:tmpl w:val="F120E9C6"/>
    <w:lvl w:ilvl="0" w:tplc="186A247A">
      <w:numFmt w:val="bullet"/>
      <w:lvlText w:val="-"/>
      <w:lvlJc w:val="left"/>
      <w:pPr>
        <w:ind w:left="827" w:hanging="360"/>
      </w:pPr>
      <w:rPr>
        <w:rFonts w:ascii="Arial" w:eastAsia="Arial" w:hAnsi="Arial" w:cs="Arial" w:hint="default"/>
        <w:w w:val="100"/>
        <w:sz w:val="16"/>
        <w:szCs w:val="16"/>
        <w:lang w:val="fr-FR" w:eastAsia="fr-FR" w:bidi="fr-FR"/>
      </w:rPr>
    </w:lvl>
    <w:lvl w:ilvl="1" w:tplc="C68ED592">
      <w:numFmt w:val="bullet"/>
      <w:lvlText w:val="•"/>
      <w:lvlJc w:val="left"/>
      <w:pPr>
        <w:ind w:left="1502" w:hanging="360"/>
      </w:pPr>
      <w:rPr>
        <w:rFonts w:hint="default"/>
        <w:lang w:val="fr-FR" w:eastAsia="fr-FR" w:bidi="fr-FR"/>
      </w:rPr>
    </w:lvl>
    <w:lvl w:ilvl="2" w:tplc="0166F7D0">
      <w:numFmt w:val="bullet"/>
      <w:lvlText w:val="•"/>
      <w:lvlJc w:val="left"/>
      <w:pPr>
        <w:ind w:left="2185" w:hanging="360"/>
      </w:pPr>
      <w:rPr>
        <w:rFonts w:hint="default"/>
        <w:lang w:val="fr-FR" w:eastAsia="fr-FR" w:bidi="fr-FR"/>
      </w:rPr>
    </w:lvl>
    <w:lvl w:ilvl="3" w:tplc="AAE240D8">
      <w:numFmt w:val="bullet"/>
      <w:lvlText w:val="•"/>
      <w:lvlJc w:val="left"/>
      <w:pPr>
        <w:ind w:left="2867" w:hanging="360"/>
      </w:pPr>
      <w:rPr>
        <w:rFonts w:hint="default"/>
        <w:lang w:val="fr-FR" w:eastAsia="fr-FR" w:bidi="fr-FR"/>
      </w:rPr>
    </w:lvl>
    <w:lvl w:ilvl="4" w:tplc="16F2B420">
      <w:numFmt w:val="bullet"/>
      <w:lvlText w:val="•"/>
      <w:lvlJc w:val="left"/>
      <w:pPr>
        <w:ind w:left="3550" w:hanging="360"/>
      </w:pPr>
      <w:rPr>
        <w:rFonts w:hint="default"/>
        <w:lang w:val="fr-FR" w:eastAsia="fr-FR" w:bidi="fr-FR"/>
      </w:rPr>
    </w:lvl>
    <w:lvl w:ilvl="5" w:tplc="CBB47592">
      <w:numFmt w:val="bullet"/>
      <w:lvlText w:val="•"/>
      <w:lvlJc w:val="left"/>
      <w:pPr>
        <w:ind w:left="4232" w:hanging="360"/>
      </w:pPr>
      <w:rPr>
        <w:rFonts w:hint="default"/>
        <w:lang w:val="fr-FR" w:eastAsia="fr-FR" w:bidi="fr-FR"/>
      </w:rPr>
    </w:lvl>
    <w:lvl w:ilvl="6" w:tplc="E75420E8">
      <w:numFmt w:val="bullet"/>
      <w:lvlText w:val="•"/>
      <w:lvlJc w:val="left"/>
      <w:pPr>
        <w:ind w:left="4915" w:hanging="360"/>
      </w:pPr>
      <w:rPr>
        <w:rFonts w:hint="default"/>
        <w:lang w:val="fr-FR" w:eastAsia="fr-FR" w:bidi="fr-FR"/>
      </w:rPr>
    </w:lvl>
    <w:lvl w:ilvl="7" w:tplc="A84013AA">
      <w:numFmt w:val="bullet"/>
      <w:lvlText w:val="•"/>
      <w:lvlJc w:val="left"/>
      <w:pPr>
        <w:ind w:left="5597" w:hanging="360"/>
      </w:pPr>
      <w:rPr>
        <w:rFonts w:hint="default"/>
        <w:lang w:val="fr-FR" w:eastAsia="fr-FR" w:bidi="fr-FR"/>
      </w:rPr>
    </w:lvl>
    <w:lvl w:ilvl="8" w:tplc="D5B65300">
      <w:numFmt w:val="bullet"/>
      <w:lvlText w:val="•"/>
      <w:lvlJc w:val="left"/>
      <w:pPr>
        <w:ind w:left="6280" w:hanging="360"/>
      </w:pPr>
      <w:rPr>
        <w:rFonts w:hint="default"/>
        <w:lang w:val="fr-FR" w:eastAsia="fr-FR" w:bidi="fr-FR"/>
      </w:rPr>
    </w:lvl>
  </w:abstractNum>
  <w:abstractNum w:abstractNumId="19" w15:restartNumberingAfterBreak="0">
    <w:nsid w:val="58F15E4F"/>
    <w:multiLevelType w:val="hybridMultilevel"/>
    <w:tmpl w:val="90A46AB8"/>
    <w:lvl w:ilvl="0" w:tplc="8F260756">
      <w:numFmt w:val="bullet"/>
      <w:lvlText w:val="•"/>
      <w:lvlJc w:val="left"/>
      <w:pPr>
        <w:ind w:left="468" w:hanging="361"/>
      </w:pPr>
      <w:rPr>
        <w:rFonts w:ascii="Calibri" w:eastAsia="Calibri" w:hAnsi="Calibri" w:cs="Calibri" w:hint="default"/>
        <w:w w:val="61"/>
        <w:sz w:val="18"/>
        <w:szCs w:val="18"/>
        <w:lang w:val="fr-FR" w:eastAsia="fr-FR" w:bidi="fr-FR"/>
      </w:rPr>
    </w:lvl>
    <w:lvl w:ilvl="1" w:tplc="CE7A9BBC">
      <w:numFmt w:val="bullet"/>
      <w:lvlText w:val="•"/>
      <w:lvlJc w:val="left"/>
      <w:pPr>
        <w:ind w:left="1133" w:hanging="361"/>
      </w:pPr>
      <w:rPr>
        <w:rFonts w:hint="default"/>
        <w:lang w:val="fr-FR" w:eastAsia="fr-FR" w:bidi="fr-FR"/>
      </w:rPr>
    </w:lvl>
    <w:lvl w:ilvl="2" w:tplc="18442B5A">
      <w:numFmt w:val="bullet"/>
      <w:lvlText w:val="•"/>
      <w:lvlJc w:val="left"/>
      <w:pPr>
        <w:ind w:left="1807" w:hanging="361"/>
      </w:pPr>
      <w:rPr>
        <w:rFonts w:hint="default"/>
        <w:lang w:val="fr-FR" w:eastAsia="fr-FR" w:bidi="fr-FR"/>
      </w:rPr>
    </w:lvl>
    <w:lvl w:ilvl="3" w:tplc="7A16349A">
      <w:numFmt w:val="bullet"/>
      <w:lvlText w:val="•"/>
      <w:lvlJc w:val="left"/>
      <w:pPr>
        <w:ind w:left="2481" w:hanging="361"/>
      </w:pPr>
      <w:rPr>
        <w:rFonts w:hint="default"/>
        <w:lang w:val="fr-FR" w:eastAsia="fr-FR" w:bidi="fr-FR"/>
      </w:rPr>
    </w:lvl>
    <w:lvl w:ilvl="4" w:tplc="5CC42EB2">
      <w:numFmt w:val="bullet"/>
      <w:lvlText w:val="•"/>
      <w:lvlJc w:val="left"/>
      <w:pPr>
        <w:ind w:left="3155" w:hanging="361"/>
      </w:pPr>
      <w:rPr>
        <w:rFonts w:hint="default"/>
        <w:lang w:val="fr-FR" w:eastAsia="fr-FR" w:bidi="fr-FR"/>
      </w:rPr>
    </w:lvl>
    <w:lvl w:ilvl="5" w:tplc="E69A645C">
      <w:numFmt w:val="bullet"/>
      <w:lvlText w:val="•"/>
      <w:lvlJc w:val="left"/>
      <w:pPr>
        <w:ind w:left="3829" w:hanging="361"/>
      </w:pPr>
      <w:rPr>
        <w:rFonts w:hint="default"/>
        <w:lang w:val="fr-FR" w:eastAsia="fr-FR" w:bidi="fr-FR"/>
      </w:rPr>
    </w:lvl>
    <w:lvl w:ilvl="6" w:tplc="9F7A7D26">
      <w:numFmt w:val="bullet"/>
      <w:lvlText w:val="•"/>
      <w:lvlJc w:val="left"/>
      <w:pPr>
        <w:ind w:left="4503" w:hanging="361"/>
      </w:pPr>
      <w:rPr>
        <w:rFonts w:hint="default"/>
        <w:lang w:val="fr-FR" w:eastAsia="fr-FR" w:bidi="fr-FR"/>
      </w:rPr>
    </w:lvl>
    <w:lvl w:ilvl="7" w:tplc="BBC02C12">
      <w:numFmt w:val="bullet"/>
      <w:lvlText w:val="•"/>
      <w:lvlJc w:val="left"/>
      <w:pPr>
        <w:ind w:left="5177" w:hanging="361"/>
      </w:pPr>
      <w:rPr>
        <w:rFonts w:hint="default"/>
        <w:lang w:val="fr-FR" w:eastAsia="fr-FR" w:bidi="fr-FR"/>
      </w:rPr>
    </w:lvl>
    <w:lvl w:ilvl="8" w:tplc="05EA5BA6">
      <w:numFmt w:val="bullet"/>
      <w:lvlText w:val="•"/>
      <w:lvlJc w:val="left"/>
      <w:pPr>
        <w:ind w:left="5851" w:hanging="361"/>
      </w:pPr>
      <w:rPr>
        <w:rFonts w:hint="default"/>
        <w:lang w:val="fr-FR" w:eastAsia="fr-FR" w:bidi="fr-FR"/>
      </w:rPr>
    </w:lvl>
  </w:abstractNum>
  <w:abstractNum w:abstractNumId="20" w15:restartNumberingAfterBreak="0">
    <w:nsid w:val="66232120"/>
    <w:multiLevelType w:val="hybridMultilevel"/>
    <w:tmpl w:val="F51CEB2A"/>
    <w:lvl w:ilvl="0" w:tplc="430A291C">
      <w:numFmt w:val="bullet"/>
      <w:lvlText w:val="•"/>
      <w:lvlJc w:val="left"/>
      <w:pPr>
        <w:ind w:left="904" w:hanging="361"/>
      </w:pPr>
      <w:rPr>
        <w:rFonts w:ascii="Calibri" w:eastAsia="Calibri" w:hAnsi="Calibri" w:cs="Calibri" w:hint="default"/>
        <w:w w:val="61"/>
        <w:sz w:val="20"/>
        <w:szCs w:val="20"/>
        <w:lang w:val="fr-FR" w:eastAsia="fr-FR" w:bidi="fr-FR"/>
      </w:rPr>
    </w:lvl>
    <w:lvl w:ilvl="1" w:tplc="6E1A62D0">
      <w:numFmt w:val="bullet"/>
      <w:lvlText w:val="•"/>
      <w:lvlJc w:val="left"/>
      <w:pPr>
        <w:ind w:left="2379" w:hanging="361"/>
      </w:pPr>
      <w:rPr>
        <w:rFonts w:hint="default"/>
        <w:lang w:val="fr-FR" w:eastAsia="fr-FR" w:bidi="fr-FR"/>
      </w:rPr>
    </w:lvl>
    <w:lvl w:ilvl="2" w:tplc="374EF226">
      <w:numFmt w:val="bullet"/>
      <w:lvlText w:val="•"/>
      <w:lvlJc w:val="left"/>
      <w:pPr>
        <w:ind w:left="3859" w:hanging="361"/>
      </w:pPr>
      <w:rPr>
        <w:rFonts w:hint="default"/>
        <w:lang w:val="fr-FR" w:eastAsia="fr-FR" w:bidi="fr-FR"/>
      </w:rPr>
    </w:lvl>
    <w:lvl w:ilvl="3" w:tplc="3A8451B0">
      <w:numFmt w:val="bullet"/>
      <w:lvlText w:val="•"/>
      <w:lvlJc w:val="left"/>
      <w:pPr>
        <w:ind w:left="5339" w:hanging="361"/>
      </w:pPr>
      <w:rPr>
        <w:rFonts w:hint="default"/>
        <w:lang w:val="fr-FR" w:eastAsia="fr-FR" w:bidi="fr-FR"/>
      </w:rPr>
    </w:lvl>
    <w:lvl w:ilvl="4" w:tplc="5DEC81CA">
      <w:numFmt w:val="bullet"/>
      <w:lvlText w:val="•"/>
      <w:lvlJc w:val="left"/>
      <w:pPr>
        <w:ind w:left="6819" w:hanging="361"/>
      </w:pPr>
      <w:rPr>
        <w:rFonts w:hint="default"/>
        <w:lang w:val="fr-FR" w:eastAsia="fr-FR" w:bidi="fr-FR"/>
      </w:rPr>
    </w:lvl>
    <w:lvl w:ilvl="5" w:tplc="9DC29286">
      <w:numFmt w:val="bullet"/>
      <w:lvlText w:val="•"/>
      <w:lvlJc w:val="left"/>
      <w:pPr>
        <w:ind w:left="8299" w:hanging="361"/>
      </w:pPr>
      <w:rPr>
        <w:rFonts w:hint="default"/>
        <w:lang w:val="fr-FR" w:eastAsia="fr-FR" w:bidi="fr-FR"/>
      </w:rPr>
    </w:lvl>
    <w:lvl w:ilvl="6" w:tplc="AB30D0F2">
      <w:numFmt w:val="bullet"/>
      <w:lvlText w:val="•"/>
      <w:lvlJc w:val="left"/>
      <w:pPr>
        <w:ind w:left="9779" w:hanging="361"/>
      </w:pPr>
      <w:rPr>
        <w:rFonts w:hint="default"/>
        <w:lang w:val="fr-FR" w:eastAsia="fr-FR" w:bidi="fr-FR"/>
      </w:rPr>
    </w:lvl>
    <w:lvl w:ilvl="7" w:tplc="815E6682">
      <w:numFmt w:val="bullet"/>
      <w:lvlText w:val="•"/>
      <w:lvlJc w:val="left"/>
      <w:pPr>
        <w:ind w:left="11258" w:hanging="361"/>
      </w:pPr>
      <w:rPr>
        <w:rFonts w:hint="default"/>
        <w:lang w:val="fr-FR" w:eastAsia="fr-FR" w:bidi="fr-FR"/>
      </w:rPr>
    </w:lvl>
    <w:lvl w:ilvl="8" w:tplc="1222E964">
      <w:numFmt w:val="bullet"/>
      <w:lvlText w:val="•"/>
      <w:lvlJc w:val="left"/>
      <w:pPr>
        <w:ind w:left="12738" w:hanging="361"/>
      </w:pPr>
      <w:rPr>
        <w:rFonts w:hint="default"/>
        <w:lang w:val="fr-FR" w:eastAsia="fr-FR" w:bidi="fr-FR"/>
      </w:rPr>
    </w:lvl>
  </w:abstractNum>
  <w:abstractNum w:abstractNumId="21" w15:restartNumberingAfterBreak="0">
    <w:nsid w:val="701D61DC"/>
    <w:multiLevelType w:val="hybridMultilevel"/>
    <w:tmpl w:val="F84C460A"/>
    <w:lvl w:ilvl="0" w:tplc="7012D406">
      <w:numFmt w:val="bullet"/>
      <w:lvlText w:val="•"/>
      <w:lvlJc w:val="left"/>
      <w:pPr>
        <w:ind w:left="467" w:hanging="360"/>
      </w:pPr>
      <w:rPr>
        <w:rFonts w:ascii="Calibri" w:eastAsia="Calibri" w:hAnsi="Calibri" w:cs="Calibri" w:hint="default"/>
        <w:w w:val="61"/>
        <w:sz w:val="18"/>
        <w:szCs w:val="18"/>
        <w:lang w:val="fr-FR" w:eastAsia="fr-FR" w:bidi="fr-FR"/>
      </w:rPr>
    </w:lvl>
    <w:lvl w:ilvl="1" w:tplc="72E2AB68">
      <w:numFmt w:val="bullet"/>
      <w:lvlText w:val="•"/>
      <w:lvlJc w:val="left"/>
      <w:pPr>
        <w:ind w:left="923" w:hanging="360"/>
      </w:pPr>
      <w:rPr>
        <w:rFonts w:hint="default"/>
        <w:lang w:val="fr-FR" w:eastAsia="fr-FR" w:bidi="fr-FR"/>
      </w:rPr>
    </w:lvl>
    <w:lvl w:ilvl="2" w:tplc="2FBC8EB8">
      <w:numFmt w:val="bullet"/>
      <w:lvlText w:val="•"/>
      <w:lvlJc w:val="left"/>
      <w:pPr>
        <w:ind w:left="1386" w:hanging="360"/>
      </w:pPr>
      <w:rPr>
        <w:rFonts w:hint="default"/>
        <w:lang w:val="fr-FR" w:eastAsia="fr-FR" w:bidi="fr-FR"/>
      </w:rPr>
    </w:lvl>
    <w:lvl w:ilvl="3" w:tplc="9FE21696">
      <w:numFmt w:val="bullet"/>
      <w:lvlText w:val="•"/>
      <w:lvlJc w:val="left"/>
      <w:pPr>
        <w:ind w:left="1850" w:hanging="360"/>
      </w:pPr>
      <w:rPr>
        <w:rFonts w:hint="default"/>
        <w:lang w:val="fr-FR" w:eastAsia="fr-FR" w:bidi="fr-FR"/>
      </w:rPr>
    </w:lvl>
    <w:lvl w:ilvl="4" w:tplc="D22EBFE4">
      <w:numFmt w:val="bullet"/>
      <w:lvlText w:val="•"/>
      <w:lvlJc w:val="left"/>
      <w:pPr>
        <w:ind w:left="2313" w:hanging="360"/>
      </w:pPr>
      <w:rPr>
        <w:rFonts w:hint="default"/>
        <w:lang w:val="fr-FR" w:eastAsia="fr-FR" w:bidi="fr-FR"/>
      </w:rPr>
    </w:lvl>
    <w:lvl w:ilvl="5" w:tplc="1C8EFD5C">
      <w:numFmt w:val="bullet"/>
      <w:lvlText w:val="•"/>
      <w:lvlJc w:val="left"/>
      <w:pPr>
        <w:ind w:left="2777" w:hanging="360"/>
      </w:pPr>
      <w:rPr>
        <w:rFonts w:hint="default"/>
        <w:lang w:val="fr-FR" w:eastAsia="fr-FR" w:bidi="fr-FR"/>
      </w:rPr>
    </w:lvl>
    <w:lvl w:ilvl="6" w:tplc="4B76655A">
      <w:numFmt w:val="bullet"/>
      <w:lvlText w:val="•"/>
      <w:lvlJc w:val="left"/>
      <w:pPr>
        <w:ind w:left="3240" w:hanging="360"/>
      </w:pPr>
      <w:rPr>
        <w:rFonts w:hint="default"/>
        <w:lang w:val="fr-FR" w:eastAsia="fr-FR" w:bidi="fr-FR"/>
      </w:rPr>
    </w:lvl>
    <w:lvl w:ilvl="7" w:tplc="BB10EE40">
      <w:numFmt w:val="bullet"/>
      <w:lvlText w:val="•"/>
      <w:lvlJc w:val="left"/>
      <w:pPr>
        <w:ind w:left="3703" w:hanging="360"/>
      </w:pPr>
      <w:rPr>
        <w:rFonts w:hint="default"/>
        <w:lang w:val="fr-FR" w:eastAsia="fr-FR" w:bidi="fr-FR"/>
      </w:rPr>
    </w:lvl>
    <w:lvl w:ilvl="8" w:tplc="9A7619EE">
      <w:numFmt w:val="bullet"/>
      <w:lvlText w:val="•"/>
      <w:lvlJc w:val="left"/>
      <w:pPr>
        <w:ind w:left="4167" w:hanging="360"/>
      </w:pPr>
      <w:rPr>
        <w:rFonts w:hint="default"/>
        <w:lang w:val="fr-FR" w:eastAsia="fr-FR" w:bidi="fr-FR"/>
      </w:rPr>
    </w:lvl>
  </w:abstractNum>
  <w:abstractNum w:abstractNumId="22" w15:restartNumberingAfterBreak="0">
    <w:nsid w:val="715B7D35"/>
    <w:multiLevelType w:val="hybridMultilevel"/>
    <w:tmpl w:val="770EBF0C"/>
    <w:lvl w:ilvl="0" w:tplc="C1FEAC04">
      <w:numFmt w:val="bullet"/>
      <w:lvlText w:val="•"/>
      <w:lvlJc w:val="left"/>
      <w:pPr>
        <w:ind w:left="467" w:hanging="360"/>
      </w:pPr>
      <w:rPr>
        <w:rFonts w:ascii="Calibri" w:eastAsia="Calibri" w:hAnsi="Calibri" w:cs="Calibri" w:hint="default"/>
        <w:w w:val="61"/>
        <w:sz w:val="18"/>
        <w:szCs w:val="18"/>
        <w:lang w:val="fr-FR" w:eastAsia="fr-FR" w:bidi="fr-FR"/>
      </w:rPr>
    </w:lvl>
    <w:lvl w:ilvl="1" w:tplc="B81EE2A0">
      <w:numFmt w:val="bullet"/>
      <w:lvlText w:val="•"/>
      <w:lvlJc w:val="left"/>
      <w:pPr>
        <w:ind w:left="1133" w:hanging="360"/>
      </w:pPr>
      <w:rPr>
        <w:rFonts w:hint="default"/>
        <w:lang w:val="fr-FR" w:eastAsia="fr-FR" w:bidi="fr-FR"/>
      </w:rPr>
    </w:lvl>
    <w:lvl w:ilvl="2" w:tplc="A0F8B9F2">
      <w:numFmt w:val="bullet"/>
      <w:lvlText w:val="•"/>
      <w:lvlJc w:val="left"/>
      <w:pPr>
        <w:ind w:left="1807" w:hanging="360"/>
      </w:pPr>
      <w:rPr>
        <w:rFonts w:hint="default"/>
        <w:lang w:val="fr-FR" w:eastAsia="fr-FR" w:bidi="fr-FR"/>
      </w:rPr>
    </w:lvl>
    <w:lvl w:ilvl="3" w:tplc="0C184E3C">
      <w:numFmt w:val="bullet"/>
      <w:lvlText w:val="•"/>
      <w:lvlJc w:val="left"/>
      <w:pPr>
        <w:ind w:left="2480" w:hanging="360"/>
      </w:pPr>
      <w:rPr>
        <w:rFonts w:hint="default"/>
        <w:lang w:val="fr-FR" w:eastAsia="fr-FR" w:bidi="fr-FR"/>
      </w:rPr>
    </w:lvl>
    <w:lvl w:ilvl="4" w:tplc="AB1CE1B6">
      <w:numFmt w:val="bullet"/>
      <w:lvlText w:val="•"/>
      <w:lvlJc w:val="left"/>
      <w:pPr>
        <w:ind w:left="3154" w:hanging="360"/>
      </w:pPr>
      <w:rPr>
        <w:rFonts w:hint="default"/>
        <w:lang w:val="fr-FR" w:eastAsia="fr-FR" w:bidi="fr-FR"/>
      </w:rPr>
    </w:lvl>
    <w:lvl w:ilvl="5" w:tplc="98E64C5A">
      <w:numFmt w:val="bullet"/>
      <w:lvlText w:val="•"/>
      <w:lvlJc w:val="left"/>
      <w:pPr>
        <w:ind w:left="3828" w:hanging="360"/>
      </w:pPr>
      <w:rPr>
        <w:rFonts w:hint="default"/>
        <w:lang w:val="fr-FR" w:eastAsia="fr-FR" w:bidi="fr-FR"/>
      </w:rPr>
    </w:lvl>
    <w:lvl w:ilvl="6" w:tplc="81B446BC">
      <w:numFmt w:val="bullet"/>
      <w:lvlText w:val="•"/>
      <w:lvlJc w:val="left"/>
      <w:pPr>
        <w:ind w:left="4501" w:hanging="360"/>
      </w:pPr>
      <w:rPr>
        <w:rFonts w:hint="default"/>
        <w:lang w:val="fr-FR" w:eastAsia="fr-FR" w:bidi="fr-FR"/>
      </w:rPr>
    </w:lvl>
    <w:lvl w:ilvl="7" w:tplc="1102B898">
      <w:numFmt w:val="bullet"/>
      <w:lvlText w:val="•"/>
      <w:lvlJc w:val="left"/>
      <w:pPr>
        <w:ind w:left="5175" w:hanging="360"/>
      </w:pPr>
      <w:rPr>
        <w:rFonts w:hint="default"/>
        <w:lang w:val="fr-FR" w:eastAsia="fr-FR" w:bidi="fr-FR"/>
      </w:rPr>
    </w:lvl>
    <w:lvl w:ilvl="8" w:tplc="39C486A4">
      <w:numFmt w:val="bullet"/>
      <w:lvlText w:val="•"/>
      <w:lvlJc w:val="left"/>
      <w:pPr>
        <w:ind w:left="5848" w:hanging="360"/>
      </w:pPr>
      <w:rPr>
        <w:rFonts w:hint="default"/>
        <w:lang w:val="fr-FR" w:eastAsia="fr-FR" w:bidi="fr-FR"/>
      </w:rPr>
    </w:lvl>
  </w:abstractNum>
  <w:abstractNum w:abstractNumId="23" w15:restartNumberingAfterBreak="0">
    <w:nsid w:val="761C71F1"/>
    <w:multiLevelType w:val="hybridMultilevel"/>
    <w:tmpl w:val="F580EFE4"/>
    <w:lvl w:ilvl="0" w:tplc="89143BEC">
      <w:numFmt w:val="bullet"/>
      <w:lvlText w:val="•"/>
      <w:lvlJc w:val="left"/>
      <w:pPr>
        <w:ind w:left="467" w:hanging="360"/>
      </w:pPr>
      <w:rPr>
        <w:rFonts w:ascii="Calibri" w:eastAsia="Calibri" w:hAnsi="Calibri" w:cs="Calibri" w:hint="default"/>
        <w:w w:val="61"/>
        <w:sz w:val="18"/>
        <w:szCs w:val="18"/>
        <w:lang w:val="fr-FR" w:eastAsia="fr-FR" w:bidi="fr-FR"/>
      </w:rPr>
    </w:lvl>
    <w:lvl w:ilvl="1" w:tplc="50BCC1B2">
      <w:numFmt w:val="bullet"/>
      <w:lvlText w:val="•"/>
      <w:lvlJc w:val="left"/>
      <w:pPr>
        <w:ind w:left="923" w:hanging="360"/>
      </w:pPr>
      <w:rPr>
        <w:rFonts w:hint="default"/>
        <w:lang w:val="fr-FR" w:eastAsia="fr-FR" w:bidi="fr-FR"/>
      </w:rPr>
    </w:lvl>
    <w:lvl w:ilvl="2" w:tplc="7708E37A">
      <w:numFmt w:val="bullet"/>
      <w:lvlText w:val="•"/>
      <w:lvlJc w:val="left"/>
      <w:pPr>
        <w:ind w:left="1386" w:hanging="360"/>
      </w:pPr>
      <w:rPr>
        <w:rFonts w:hint="default"/>
        <w:lang w:val="fr-FR" w:eastAsia="fr-FR" w:bidi="fr-FR"/>
      </w:rPr>
    </w:lvl>
    <w:lvl w:ilvl="3" w:tplc="69B0E244">
      <w:numFmt w:val="bullet"/>
      <w:lvlText w:val="•"/>
      <w:lvlJc w:val="left"/>
      <w:pPr>
        <w:ind w:left="1850" w:hanging="360"/>
      </w:pPr>
      <w:rPr>
        <w:rFonts w:hint="default"/>
        <w:lang w:val="fr-FR" w:eastAsia="fr-FR" w:bidi="fr-FR"/>
      </w:rPr>
    </w:lvl>
    <w:lvl w:ilvl="4" w:tplc="FB0EFC04">
      <w:numFmt w:val="bullet"/>
      <w:lvlText w:val="•"/>
      <w:lvlJc w:val="left"/>
      <w:pPr>
        <w:ind w:left="2313" w:hanging="360"/>
      </w:pPr>
      <w:rPr>
        <w:rFonts w:hint="default"/>
        <w:lang w:val="fr-FR" w:eastAsia="fr-FR" w:bidi="fr-FR"/>
      </w:rPr>
    </w:lvl>
    <w:lvl w:ilvl="5" w:tplc="AACE4628">
      <w:numFmt w:val="bullet"/>
      <w:lvlText w:val="•"/>
      <w:lvlJc w:val="left"/>
      <w:pPr>
        <w:ind w:left="2777" w:hanging="360"/>
      </w:pPr>
      <w:rPr>
        <w:rFonts w:hint="default"/>
        <w:lang w:val="fr-FR" w:eastAsia="fr-FR" w:bidi="fr-FR"/>
      </w:rPr>
    </w:lvl>
    <w:lvl w:ilvl="6" w:tplc="D1C8A486">
      <w:numFmt w:val="bullet"/>
      <w:lvlText w:val="•"/>
      <w:lvlJc w:val="left"/>
      <w:pPr>
        <w:ind w:left="3240" w:hanging="360"/>
      </w:pPr>
      <w:rPr>
        <w:rFonts w:hint="default"/>
        <w:lang w:val="fr-FR" w:eastAsia="fr-FR" w:bidi="fr-FR"/>
      </w:rPr>
    </w:lvl>
    <w:lvl w:ilvl="7" w:tplc="40F08A7E">
      <w:numFmt w:val="bullet"/>
      <w:lvlText w:val="•"/>
      <w:lvlJc w:val="left"/>
      <w:pPr>
        <w:ind w:left="3703" w:hanging="360"/>
      </w:pPr>
      <w:rPr>
        <w:rFonts w:hint="default"/>
        <w:lang w:val="fr-FR" w:eastAsia="fr-FR" w:bidi="fr-FR"/>
      </w:rPr>
    </w:lvl>
    <w:lvl w:ilvl="8" w:tplc="A73E95A6">
      <w:numFmt w:val="bullet"/>
      <w:lvlText w:val="•"/>
      <w:lvlJc w:val="left"/>
      <w:pPr>
        <w:ind w:left="4167" w:hanging="360"/>
      </w:pPr>
      <w:rPr>
        <w:rFonts w:hint="default"/>
        <w:lang w:val="fr-FR" w:eastAsia="fr-FR" w:bidi="fr-FR"/>
      </w:rPr>
    </w:lvl>
  </w:abstractNum>
  <w:abstractNum w:abstractNumId="24" w15:restartNumberingAfterBreak="0">
    <w:nsid w:val="7B2B7EE7"/>
    <w:multiLevelType w:val="hybridMultilevel"/>
    <w:tmpl w:val="77BE11D6"/>
    <w:lvl w:ilvl="0" w:tplc="BFC6B3BA">
      <w:numFmt w:val="bullet"/>
      <w:lvlText w:val="•"/>
      <w:lvlJc w:val="left"/>
      <w:pPr>
        <w:ind w:left="467" w:hanging="360"/>
      </w:pPr>
      <w:rPr>
        <w:rFonts w:ascii="Calibri" w:eastAsia="Calibri" w:hAnsi="Calibri" w:cs="Calibri" w:hint="default"/>
        <w:w w:val="61"/>
        <w:sz w:val="18"/>
        <w:szCs w:val="18"/>
        <w:lang w:val="fr-FR" w:eastAsia="fr-FR" w:bidi="fr-FR"/>
      </w:rPr>
    </w:lvl>
    <w:lvl w:ilvl="1" w:tplc="8DF2FAE4">
      <w:numFmt w:val="bullet"/>
      <w:lvlText w:val="•"/>
      <w:lvlJc w:val="left"/>
      <w:pPr>
        <w:ind w:left="923" w:hanging="360"/>
      </w:pPr>
      <w:rPr>
        <w:rFonts w:hint="default"/>
        <w:lang w:val="fr-FR" w:eastAsia="fr-FR" w:bidi="fr-FR"/>
      </w:rPr>
    </w:lvl>
    <w:lvl w:ilvl="2" w:tplc="C5D2AAE8">
      <w:numFmt w:val="bullet"/>
      <w:lvlText w:val="•"/>
      <w:lvlJc w:val="left"/>
      <w:pPr>
        <w:ind w:left="1386" w:hanging="360"/>
      </w:pPr>
      <w:rPr>
        <w:rFonts w:hint="default"/>
        <w:lang w:val="fr-FR" w:eastAsia="fr-FR" w:bidi="fr-FR"/>
      </w:rPr>
    </w:lvl>
    <w:lvl w:ilvl="3" w:tplc="01D49D64">
      <w:numFmt w:val="bullet"/>
      <w:lvlText w:val="•"/>
      <w:lvlJc w:val="left"/>
      <w:pPr>
        <w:ind w:left="1850" w:hanging="360"/>
      </w:pPr>
      <w:rPr>
        <w:rFonts w:hint="default"/>
        <w:lang w:val="fr-FR" w:eastAsia="fr-FR" w:bidi="fr-FR"/>
      </w:rPr>
    </w:lvl>
    <w:lvl w:ilvl="4" w:tplc="9FB428B4">
      <w:numFmt w:val="bullet"/>
      <w:lvlText w:val="•"/>
      <w:lvlJc w:val="left"/>
      <w:pPr>
        <w:ind w:left="2313" w:hanging="360"/>
      </w:pPr>
      <w:rPr>
        <w:rFonts w:hint="default"/>
        <w:lang w:val="fr-FR" w:eastAsia="fr-FR" w:bidi="fr-FR"/>
      </w:rPr>
    </w:lvl>
    <w:lvl w:ilvl="5" w:tplc="EA5EA760">
      <w:numFmt w:val="bullet"/>
      <w:lvlText w:val="•"/>
      <w:lvlJc w:val="left"/>
      <w:pPr>
        <w:ind w:left="2777" w:hanging="360"/>
      </w:pPr>
      <w:rPr>
        <w:rFonts w:hint="default"/>
        <w:lang w:val="fr-FR" w:eastAsia="fr-FR" w:bidi="fr-FR"/>
      </w:rPr>
    </w:lvl>
    <w:lvl w:ilvl="6" w:tplc="B1662242">
      <w:numFmt w:val="bullet"/>
      <w:lvlText w:val="•"/>
      <w:lvlJc w:val="left"/>
      <w:pPr>
        <w:ind w:left="3240" w:hanging="360"/>
      </w:pPr>
      <w:rPr>
        <w:rFonts w:hint="default"/>
        <w:lang w:val="fr-FR" w:eastAsia="fr-FR" w:bidi="fr-FR"/>
      </w:rPr>
    </w:lvl>
    <w:lvl w:ilvl="7" w:tplc="91A62D22">
      <w:numFmt w:val="bullet"/>
      <w:lvlText w:val="•"/>
      <w:lvlJc w:val="left"/>
      <w:pPr>
        <w:ind w:left="3703" w:hanging="360"/>
      </w:pPr>
      <w:rPr>
        <w:rFonts w:hint="default"/>
        <w:lang w:val="fr-FR" w:eastAsia="fr-FR" w:bidi="fr-FR"/>
      </w:rPr>
    </w:lvl>
    <w:lvl w:ilvl="8" w:tplc="FB3CBF9A">
      <w:numFmt w:val="bullet"/>
      <w:lvlText w:val="•"/>
      <w:lvlJc w:val="left"/>
      <w:pPr>
        <w:ind w:left="4167" w:hanging="360"/>
      </w:pPr>
      <w:rPr>
        <w:rFonts w:hint="default"/>
        <w:lang w:val="fr-FR" w:eastAsia="fr-FR" w:bidi="fr-FR"/>
      </w:rPr>
    </w:lvl>
  </w:abstractNum>
  <w:abstractNum w:abstractNumId="25" w15:restartNumberingAfterBreak="0">
    <w:nsid w:val="7FE84A4D"/>
    <w:multiLevelType w:val="hybridMultilevel"/>
    <w:tmpl w:val="80A83378"/>
    <w:lvl w:ilvl="0" w:tplc="EEB8CDD6">
      <w:numFmt w:val="bullet"/>
      <w:lvlText w:val="•"/>
      <w:lvlJc w:val="left"/>
      <w:pPr>
        <w:ind w:left="466" w:hanging="360"/>
      </w:pPr>
      <w:rPr>
        <w:rFonts w:ascii="Calibri" w:eastAsia="Calibri" w:hAnsi="Calibri" w:cs="Calibri" w:hint="default"/>
        <w:w w:val="61"/>
        <w:sz w:val="18"/>
        <w:szCs w:val="18"/>
        <w:lang w:val="fr-FR" w:eastAsia="fr-FR" w:bidi="fr-FR"/>
      </w:rPr>
    </w:lvl>
    <w:lvl w:ilvl="1" w:tplc="185CF612">
      <w:numFmt w:val="bullet"/>
      <w:lvlText w:val="•"/>
      <w:lvlJc w:val="left"/>
      <w:pPr>
        <w:ind w:left="1036" w:hanging="360"/>
      </w:pPr>
      <w:rPr>
        <w:rFonts w:hint="default"/>
        <w:lang w:val="fr-FR" w:eastAsia="fr-FR" w:bidi="fr-FR"/>
      </w:rPr>
    </w:lvl>
    <w:lvl w:ilvl="2" w:tplc="9B802778">
      <w:numFmt w:val="bullet"/>
      <w:lvlText w:val="•"/>
      <w:lvlJc w:val="left"/>
      <w:pPr>
        <w:ind w:left="1613" w:hanging="360"/>
      </w:pPr>
      <w:rPr>
        <w:rFonts w:hint="default"/>
        <w:lang w:val="fr-FR" w:eastAsia="fr-FR" w:bidi="fr-FR"/>
      </w:rPr>
    </w:lvl>
    <w:lvl w:ilvl="3" w:tplc="82B4CB04">
      <w:numFmt w:val="bullet"/>
      <w:lvlText w:val="•"/>
      <w:lvlJc w:val="left"/>
      <w:pPr>
        <w:ind w:left="2190" w:hanging="360"/>
      </w:pPr>
      <w:rPr>
        <w:rFonts w:hint="default"/>
        <w:lang w:val="fr-FR" w:eastAsia="fr-FR" w:bidi="fr-FR"/>
      </w:rPr>
    </w:lvl>
    <w:lvl w:ilvl="4" w:tplc="CDFA7946">
      <w:numFmt w:val="bullet"/>
      <w:lvlText w:val="•"/>
      <w:lvlJc w:val="left"/>
      <w:pPr>
        <w:ind w:left="2767" w:hanging="360"/>
      </w:pPr>
      <w:rPr>
        <w:rFonts w:hint="default"/>
        <w:lang w:val="fr-FR" w:eastAsia="fr-FR" w:bidi="fr-FR"/>
      </w:rPr>
    </w:lvl>
    <w:lvl w:ilvl="5" w:tplc="071CFA44">
      <w:numFmt w:val="bullet"/>
      <w:lvlText w:val="•"/>
      <w:lvlJc w:val="left"/>
      <w:pPr>
        <w:ind w:left="3344" w:hanging="360"/>
      </w:pPr>
      <w:rPr>
        <w:rFonts w:hint="default"/>
        <w:lang w:val="fr-FR" w:eastAsia="fr-FR" w:bidi="fr-FR"/>
      </w:rPr>
    </w:lvl>
    <w:lvl w:ilvl="6" w:tplc="A698B4F8">
      <w:numFmt w:val="bullet"/>
      <w:lvlText w:val="•"/>
      <w:lvlJc w:val="left"/>
      <w:pPr>
        <w:ind w:left="3921" w:hanging="360"/>
      </w:pPr>
      <w:rPr>
        <w:rFonts w:hint="default"/>
        <w:lang w:val="fr-FR" w:eastAsia="fr-FR" w:bidi="fr-FR"/>
      </w:rPr>
    </w:lvl>
    <w:lvl w:ilvl="7" w:tplc="33665112">
      <w:numFmt w:val="bullet"/>
      <w:lvlText w:val="•"/>
      <w:lvlJc w:val="left"/>
      <w:pPr>
        <w:ind w:left="4498" w:hanging="360"/>
      </w:pPr>
      <w:rPr>
        <w:rFonts w:hint="default"/>
        <w:lang w:val="fr-FR" w:eastAsia="fr-FR" w:bidi="fr-FR"/>
      </w:rPr>
    </w:lvl>
    <w:lvl w:ilvl="8" w:tplc="B4663C4E">
      <w:numFmt w:val="bullet"/>
      <w:lvlText w:val="•"/>
      <w:lvlJc w:val="left"/>
      <w:pPr>
        <w:ind w:left="5075" w:hanging="360"/>
      </w:pPr>
      <w:rPr>
        <w:rFonts w:hint="default"/>
        <w:lang w:val="fr-FR" w:eastAsia="fr-FR" w:bidi="fr-FR"/>
      </w:rPr>
    </w:lvl>
  </w:abstractNum>
  <w:num w:numId="1">
    <w:abstractNumId w:val="13"/>
  </w:num>
  <w:num w:numId="2">
    <w:abstractNumId w:val="15"/>
  </w:num>
  <w:num w:numId="3">
    <w:abstractNumId w:val="18"/>
  </w:num>
  <w:num w:numId="4">
    <w:abstractNumId w:val="14"/>
  </w:num>
  <w:num w:numId="5">
    <w:abstractNumId w:val="21"/>
  </w:num>
  <w:num w:numId="6">
    <w:abstractNumId w:val="25"/>
  </w:num>
  <w:num w:numId="7">
    <w:abstractNumId w:val="24"/>
  </w:num>
  <w:num w:numId="8">
    <w:abstractNumId w:val="2"/>
  </w:num>
  <w:num w:numId="9">
    <w:abstractNumId w:val="23"/>
  </w:num>
  <w:num w:numId="10">
    <w:abstractNumId w:val="12"/>
  </w:num>
  <w:num w:numId="11">
    <w:abstractNumId w:val="16"/>
  </w:num>
  <w:num w:numId="12">
    <w:abstractNumId w:val="22"/>
  </w:num>
  <w:num w:numId="13">
    <w:abstractNumId w:val="19"/>
  </w:num>
  <w:num w:numId="14">
    <w:abstractNumId w:val="10"/>
  </w:num>
  <w:num w:numId="15">
    <w:abstractNumId w:val="3"/>
  </w:num>
  <w:num w:numId="16">
    <w:abstractNumId w:val="17"/>
  </w:num>
  <w:num w:numId="17">
    <w:abstractNumId w:val="1"/>
  </w:num>
  <w:num w:numId="18">
    <w:abstractNumId w:val="6"/>
  </w:num>
  <w:num w:numId="19">
    <w:abstractNumId w:val="8"/>
  </w:num>
  <w:num w:numId="20">
    <w:abstractNumId w:val="5"/>
  </w:num>
  <w:num w:numId="21">
    <w:abstractNumId w:val="11"/>
  </w:num>
  <w:num w:numId="22">
    <w:abstractNumId w:val="9"/>
  </w:num>
  <w:num w:numId="23">
    <w:abstractNumId w:val="20"/>
  </w:num>
  <w:num w:numId="24">
    <w:abstractNumId w:val="4"/>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8E"/>
    <w:rsid w:val="000B5541"/>
    <w:rsid w:val="0020648E"/>
    <w:rsid w:val="00234274"/>
    <w:rsid w:val="0026330B"/>
    <w:rsid w:val="00380ED4"/>
    <w:rsid w:val="00475C8A"/>
    <w:rsid w:val="00673090"/>
    <w:rsid w:val="006802BC"/>
    <w:rsid w:val="007005FD"/>
    <w:rsid w:val="008E6262"/>
    <w:rsid w:val="00975B73"/>
    <w:rsid w:val="00B754BE"/>
    <w:rsid w:val="00D80125"/>
    <w:rsid w:val="00ED7737"/>
    <w:rsid w:val="00F6267E"/>
    <w:rsid w:val="00F97800"/>
    <w:rsid w:val="00FC6F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C56CA6E-BD30-4CDC-8F3F-57FDAD21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Heading1">
    <w:name w:val="heading 1"/>
    <w:basedOn w:val="Normal"/>
    <w:uiPriority w:val="1"/>
    <w:qFormat/>
    <w:pPr>
      <w:spacing w:before="19"/>
      <w:ind w:left="10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904" w:hanging="361"/>
    </w:pPr>
    <w:rPr>
      <w:b/>
      <w:bCs/>
    </w:rPr>
  </w:style>
  <w:style w:type="paragraph" w:styleId="TOC2">
    <w:name w:val="toc 2"/>
    <w:basedOn w:val="Normal"/>
    <w:uiPriority w:val="1"/>
    <w:qFormat/>
    <w:pPr>
      <w:ind w:left="1264" w:hanging="54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16"/>
      <w:ind w:left="5597" w:right="5597"/>
      <w:jc w:val="center"/>
    </w:pPr>
    <w:rPr>
      <w:b/>
      <w:bCs/>
      <w:sz w:val="32"/>
      <w:szCs w:val="32"/>
    </w:rPr>
  </w:style>
  <w:style w:type="paragraph" w:styleId="ListParagraph">
    <w:name w:val="List Paragraph"/>
    <w:basedOn w:val="Normal"/>
    <w:uiPriority w:val="1"/>
    <w:qFormat/>
    <w:pPr>
      <w:ind w:left="904" w:hanging="361"/>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F97800"/>
    <w:pPr>
      <w:tabs>
        <w:tab w:val="center" w:pos="4680"/>
        <w:tab w:val="right" w:pos="9360"/>
      </w:tabs>
    </w:pPr>
  </w:style>
  <w:style w:type="character" w:customStyle="1" w:styleId="HeaderChar">
    <w:name w:val="Header Char"/>
    <w:basedOn w:val="DefaultParagraphFont"/>
    <w:link w:val="Header"/>
    <w:uiPriority w:val="99"/>
    <w:rsid w:val="00F97800"/>
    <w:rPr>
      <w:rFonts w:ascii="Arial" w:eastAsia="Arial" w:hAnsi="Arial" w:cs="Arial"/>
      <w:lang w:val="fr-FR" w:eastAsia="fr-FR" w:bidi="fr-FR"/>
    </w:rPr>
  </w:style>
  <w:style w:type="paragraph" w:styleId="Footer">
    <w:name w:val="footer"/>
    <w:basedOn w:val="Normal"/>
    <w:link w:val="FooterChar"/>
    <w:uiPriority w:val="99"/>
    <w:unhideWhenUsed/>
    <w:rsid w:val="00F97800"/>
    <w:pPr>
      <w:tabs>
        <w:tab w:val="center" w:pos="4680"/>
        <w:tab w:val="right" w:pos="9360"/>
      </w:tabs>
    </w:pPr>
  </w:style>
  <w:style w:type="character" w:customStyle="1" w:styleId="FooterChar">
    <w:name w:val="Footer Char"/>
    <w:basedOn w:val="DefaultParagraphFont"/>
    <w:link w:val="Footer"/>
    <w:uiPriority w:val="99"/>
    <w:rsid w:val="00F97800"/>
    <w:rPr>
      <w:rFonts w:ascii="Arial" w:eastAsia="Arial" w:hAnsi="Arial" w:cs="Arial"/>
      <w:lang w:val="fr-FR" w:eastAsia="fr-FR" w:bidi="fr-FR"/>
    </w:rPr>
  </w:style>
  <w:style w:type="character" w:customStyle="1" w:styleId="fontstyle01">
    <w:name w:val="fontstyle01"/>
    <w:basedOn w:val="DefaultParagraphFont"/>
    <w:rsid w:val="00F97800"/>
    <w:rPr>
      <w:rFonts w:ascii="ArialMT" w:hAnsi="ArialMT" w:hint="default"/>
      <w:b w:val="0"/>
      <w:bCs w:val="0"/>
      <w:i w:val="0"/>
      <w:iCs w:val="0"/>
      <w:color w:val="D13438"/>
      <w:sz w:val="20"/>
      <w:szCs w:val="20"/>
    </w:rPr>
  </w:style>
  <w:style w:type="paragraph" w:styleId="EndnoteText">
    <w:name w:val="endnote text"/>
    <w:basedOn w:val="Normal"/>
    <w:link w:val="EndnoteTextChar"/>
    <w:uiPriority w:val="99"/>
    <w:semiHidden/>
    <w:unhideWhenUsed/>
    <w:rsid w:val="00D80125"/>
    <w:rPr>
      <w:sz w:val="20"/>
      <w:szCs w:val="20"/>
    </w:rPr>
  </w:style>
  <w:style w:type="character" w:customStyle="1" w:styleId="EndnoteTextChar">
    <w:name w:val="Endnote Text Char"/>
    <w:basedOn w:val="DefaultParagraphFont"/>
    <w:link w:val="EndnoteText"/>
    <w:uiPriority w:val="99"/>
    <w:semiHidden/>
    <w:rsid w:val="00D80125"/>
    <w:rPr>
      <w:rFonts w:ascii="Arial" w:eastAsia="Arial" w:hAnsi="Arial" w:cs="Arial"/>
      <w:sz w:val="20"/>
      <w:szCs w:val="20"/>
      <w:lang w:val="fr-FR" w:eastAsia="fr-FR" w:bidi="fr-FR"/>
    </w:rPr>
  </w:style>
  <w:style w:type="character" w:styleId="EndnoteReference">
    <w:name w:val="endnote reference"/>
    <w:basedOn w:val="DefaultParagraphFont"/>
    <w:uiPriority w:val="99"/>
    <w:semiHidden/>
    <w:unhideWhenUsed/>
    <w:rsid w:val="00D80125"/>
    <w:rPr>
      <w:vertAlign w:val="superscript"/>
    </w:rPr>
  </w:style>
  <w:style w:type="character" w:customStyle="1" w:styleId="fontstyle21">
    <w:name w:val="fontstyle21"/>
    <w:basedOn w:val="DefaultParagraphFont"/>
    <w:rsid w:val="006802BC"/>
    <w:rPr>
      <w:rFonts w:ascii="Arial-BoldMT" w:hAnsi="Arial-BoldMT" w:hint="default"/>
      <w:b/>
      <w:bCs/>
      <w:i w:val="0"/>
      <w:iCs w:val="0"/>
      <w:color w:val="000000"/>
      <w:sz w:val="20"/>
      <w:szCs w:val="20"/>
    </w:rPr>
  </w:style>
  <w:style w:type="character" w:styleId="PlaceholderText">
    <w:name w:val="Placeholder Text"/>
    <w:basedOn w:val="DefaultParagraphFont"/>
    <w:uiPriority w:val="99"/>
    <w:semiHidden/>
    <w:rsid w:val="00FC6F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fontTable" Target="fontTable.xml"/><Relationship Id="rId34" Type="http://schemas.openxmlformats.org/officeDocument/2006/relationships/image" Target="media/image17.png"/><Relationship Id="rId42"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16.png"/><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2.pn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32" Type="http://schemas.openxmlformats.org/officeDocument/2006/relationships/image" Target="media/image15.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8" Type="http://schemas.openxmlformats.org/officeDocument/2006/relationships/image" Target="media/image11.png"/><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4.xm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2021-06-08T22:00:00+00:00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73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Accidents médicaux</TermName>
          <TermId xmlns="http://schemas.microsoft.com/office/infopath/2007/PartnerControls">3f1ffe3e-dbbd-4308-8e14-f66b9047d2b9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7537835-2367-4419-8F29-071A1D3BD669}"/>
</file>

<file path=customXml/itemProps2.xml><?xml version="1.0" encoding="utf-8"?>
<ds:datastoreItem xmlns:ds="http://schemas.openxmlformats.org/officeDocument/2006/customXml" ds:itemID="{D55E4084-B0D6-4756-AB01-3C61D1ACD1E8}"/>
</file>

<file path=customXml/itemProps3.xml><?xml version="1.0" encoding="utf-8"?>
<ds:datastoreItem xmlns:ds="http://schemas.openxmlformats.org/officeDocument/2006/customXml" ds:itemID="{66748E3F-39CE-4284-A61A-9EBE19DB4653}"/>
</file>

<file path=customXml/itemProps4.xml><?xml version="1.0" encoding="utf-8"?>
<ds:datastoreItem xmlns:ds="http://schemas.openxmlformats.org/officeDocument/2006/customXml" ds:itemID="{1AC21F1B-A10D-4A92-94D8-042F0EC00DC1}"/>
</file>

<file path=docProps/app.xml><?xml version="1.0" encoding="utf-8"?>
<Properties xmlns="http://schemas.openxmlformats.org/officeDocument/2006/extended-properties" xmlns:vt="http://schemas.openxmlformats.org/officeDocument/2006/docPropsVTypes">
  <Template>48344326.dotm</Template>
  <TotalTime>0</TotalTime>
  <Pages>29</Pages>
  <Words>11917</Words>
  <Characters>67931</Characters>
  <Application>Microsoft Office Word</Application>
  <DocSecurity>0</DocSecurity>
  <Lines>566</Lines>
  <Paragraphs>159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&lt;Dienst&gt;</vt:lpstr>
      <vt:lpstr>&lt;Dienst&gt;</vt:lpstr>
    </vt:vector>
  </TitlesOfParts>
  <Company>RIZIV-INAMI</Company>
  <LinksUpToDate>false</LinksUpToDate>
  <CharactersWithSpaces>79689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stratégique du FAM : Adaptation structurelle et résorption du retard</dc:title>
  <dc:creator>u41676</dc:creator>
  <cp:lastModifiedBy>Elke Mostinckx (RIZIV-INAMI)</cp:lastModifiedBy>
  <cp:revision>3</cp:revision>
  <cp:lastPrinted>2021-06-02T06:09:00Z</cp:lastPrinted>
  <dcterms:created xsi:type="dcterms:W3CDTF">2021-06-02T07:38:00Z</dcterms:created>
  <dcterms:modified xsi:type="dcterms:W3CDTF">2021-06-09T07:42:00Z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2021-04-16T00:00:00Z</vt:filetime>
  </property>
  <property fmtid="{D5CDD505-2E9C-101B-9397-08002B2CF9AE}" pid="5" name="ContentTypeId">
    <vt:lpwstr>0x01010068B932EBA4214624B1E6C758B674AA3900878AE0BF14248048B0F623A599AB54C9</vt:lpwstr>
  </property>
  <property fmtid="{D5CDD505-2E9C-101B-9397-08002B2CF9AE}" pid="6" name="RITargetGroup">
    <vt:lpwstr/>
  </property>
  <property fmtid="{D5CDD505-2E9C-101B-9397-08002B2CF9AE}" pid="7" name="RITheme">
    <vt:lpwstr>73;#Accidents médicaux|3f1ffe3e-dbbd-4308-8e14-f66b9047d2b9</vt:lpwstr>
  </property>
  <property fmtid="{D5CDD505-2E9C-101B-9397-08002B2CF9AE}" pid="8" name="RILanguage">
    <vt:lpwstr>8;#Français|aa2269b8-11bd-4cc9-9267-801806817e60</vt:lpwstr>
  </property>
  <property fmtid="{D5CDD505-2E9C-101B-9397-08002B2CF9AE}" pid="9" name="RIDocType">
    <vt:lpwstr/>
  </property>
  <property fmtid="{D5CDD505-2E9C-101B-9397-08002B2CF9AE}" pid="10" name="Publication type for documents">
    <vt:lpwstr/>
  </property>
</Properties>
</file>