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F690" w14:textId="776F6311" w:rsidR="00C5373A" w:rsidRPr="002912BF" w:rsidRDefault="002912BF" w:rsidP="002912BF">
      <w:pPr>
        <w:pStyle w:val="Titre"/>
        <w:jc w:val="center"/>
        <w:rPr>
          <w:color w:val="2F5496" w:themeColor="accent1" w:themeShade="BF"/>
          <w:u w:val="single"/>
          <w:lang w:val="nl-BE"/>
        </w:rPr>
      </w:pPr>
      <w:r w:rsidRPr="002912BF">
        <w:rPr>
          <w:color w:val="2F5496" w:themeColor="accent1" w:themeShade="BF"/>
          <w:u w:val="single"/>
          <w:lang w:val="nl-BE"/>
        </w:rPr>
        <w:t>Verpleegkundig-controleur (m/v/x)</w:t>
      </w:r>
    </w:p>
    <w:p w14:paraId="49A21E69" w14:textId="77777777" w:rsidR="0089679A" w:rsidRDefault="0089679A" w:rsidP="002912BF">
      <w:pPr>
        <w:rPr>
          <w:lang w:val="nl-BE"/>
        </w:rPr>
      </w:pPr>
    </w:p>
    <w:p w14:paraId="31811C86" w14:textId="78ED7B5A" w:rsidR="002912BF" w:rsidRPr="002912BF" w:rsidRDefault="002912BF" w:rsidP="002912BF">
      <w:pPr>
        <w:rPr>
          <w:lang w:val="nl-BE"/>
        </w:rPr>
      </w:pPr>
      <w:r w:rsidRPr="002912BF">
        <w:rPr>
          <w:lang w:val="nl-BE"/>
        </w:rPr>
        <w:t>Je oefent, enerzijds, de </w:t>
      </w:r>
      <w:r w:rsidRPr="002912BF">
        <w:rPr>
          <w:b/>
          <w:bCs/>
          <w:lang w:val="nl-BE"/>
        </w:rPr>
        <w:t>functie van expert</w:t>
      </w:r>
      <w:r w:rsidRPr="002912BF">
        <w:rPr>
          <w:lang w:val="nl-BE"/>
        </w:rPr>
        <w:t> uit binnen een specifiek competentiedomein. Vanuit die rol, draag je bij tot de algemene ontwikkeling van de expertise binnen de Dienst voor Geneeskundige Evaluatie en Controle (DGEC).</w:t>
      </w:r>
    </w:p>
    <w:p w14:paraId="41301307" w14:textId="77777777" w:rsidR="002912BF" w:rsidRPr="002912BF" w:rsidRDefault="002912BF" w:rsidP="002912BF">
      <w:pPr>
        <w:rPr>
          <w:lang w:val="nl-BE"/>
        </w:rPr>
      </w:pPr>
      <w:r w:rsidRPr="002912BF">
        <w:rPr>
          <w:lang w:val="nl-BE"/>
        </w:rPr>
        <w:t>Je oefent, anderzijds, de </w:t>
      </w:r>
      <w:r w:rsidRPr="002912BF">
        <w:rPr>
          <w:b/>
          <w:bCs/>
          <w:lang w:val="nl-BE"/>
        </w:rPr>
        <w:t>functie van raadgever</w:t>
      </w:r>
      <w:r w:rsidRPr="002912BF">
        <w:rPr>
          <w:lang w:val="nl-BE"/>
        </w:rPr>
        <w:t> uit voor de correcte toepassing, interpretatie of aanpassing van de wetgeving met betrekking tot de verzekering voor geneeskundige verzorging en uitkeringen (VGVU). Vanuit die rol zorg je voor de verbetering van de begrijpelijkheid, de controleerbaarheid en de samenhang van de VGVU-wetgeving.</w:t>
      </w:r>
    </w:p>
    <w:p w14:paraId="6C56BEEB" w14:textId="77777777" w:rsidR="002912BF" w:rsidRPr="002912BF" w:rsidRDefault="002912BF" w:rsidP="002912BF">
      <w:pPr>
        <w:rPr>
          <w:lang w:val="nl-BE"/>
        </w:rPr>
      </w:pPr>
      <w:r w:rsidRPr="002912BF">
        <w:rPr>
          <w:lang w:val="nl-BE"/>
        </w:rPr>
        <w:t>In die context zijn jouw belangrijkste verantwoordelijkheden de volgende:</w:t>
      </w:r>
    </w:p>
    <w:p w14:paraId="56E7333B" w14:textId="77777777" w:rsidR="002912BF" w:rsidRPr="002912BF" w:rsidRDefault="002912BF" w:rsidP="002912BF">
      <w:pPr>
        <w:numPr>
          <w:ilvl w:val="0"/>
          <w:numId w:val="1"/>
        </w:numPr>
        <w:rPr>
          <w:lang w:val="nl-BE"/>
        </w:rPr>
      </w:pPr>
      <w:r w:rsidRPr="002912BF">
        <w:rPr>
          <w:lang w:val="nl-BE"/>
        </w:rPr>
        <w:t>Je </w:t>
      </w:r>
      <w:r w:rsidRPr="002912BF">
        <w:rPr>
          <w:b/>
          <w:bCs/>
          <w:lang w:val="nl-BE"/>
        </w:rPr>
        <w:t>informeert</w:t>
      </w:r>
      <w:r w:rsidRPr="002912BF">
        <w:rPr>
          <w:lang w:val="nl-BE"/>
        </w:rPr>
        <w:t> zowel de sociaal verzekerden als de zorgverleners op een duidelijke manier: paramedische hulpverleners, verpleegkundigen, kinesitherapeuten, enz.</w:t>
      </w:r>
    </w:p>
    <w:p w14:paraId="7EA553FE" w14:textId="77777777" w:rsidR="002912BF" w:rsidRPr="002912BF" w:rsidRDefault="002912BF" w:rsidP="002912BF">
      <w:pPr>
        <w:numPr>
          <w:ilvl w:val="0"/>
          <w:numId w:val="1"/>
        </w:numPr>
        <w:rPr>
          <w:lang w:val="nl-BE"/>
        </w:rPr>
      </w:pPr>
      <w:r w:rsidRPr="002912BF">
        <w:rPr>
          <w:lang w:val="nl-BE"/>
        </w:rPr>
        <w:t>Je </w:t>
      </w:r>
      <w:r w:rsidRPr="002912BF">
        <w:rPr>
          <w:b/>
          <w:bCs/>
          <w:lang w:val="nl-BE"/>
        </w:rPr>
        <w:t>controleert </w:t>
      </w:r>
      <w:r w:rsidRPr="002912BF">
        <w:rPr>
          <w:lang w:val="nl-BE"/>
        </w:rPr>
        <w:t>of de professionele activiteiten van paramedici in overeenstemming zijn met de wettelijke en reglementaire bepalingen.</w:t>
      </w:r>
    </w:p>
    <w:p w14:paraId="27943741" w14:textId="77777777" w:rsidR="002912BF" w:rsidRPr="002912BF" w:rsidRDefault="002912BF" w:rsidP="002912BF">
      <w:pPr>
        <w:numPr>
          <w:ilvl w:val="0"/>
          <w:numId w:val="1"/>
        </w:numPr>
        <w:rPr>
          <w:lang w:val="nl-BE"/>
        </w:rPr>
      </w:pPr>
      <w:r w:rsidRPr="002912BF">
        <w:rPr>
          <w:lang w:val="nl-BE"/>
        </w:rPr>
        <w:t>Je </w:t>
      </w:r>
      <w:r w:rsidRPr="002912BF">
        <w:rPr>
          <w:b/>
          <w:bCs/>
          <w:lang w:val="nl-BE"/>
        </w:rPr>
        <w:t>evalueert </w:t>
      </w:r>
      <w:r w:rsidRPr="002912BF">
        <w:rPr>
          <w:lang w:val="nl-BE"/>
        </w:rPr>
        <w:t>de professionele werkwijze van een groep zorgverleners door het gebruik van gezondheidsdiensten te analyseren.</w:t>
      </w:r>
    </w:p>
    <w:p w14:paraId="7C187560" w14:textId="77777777" w:rsidR="002912BF" w:rsidRPr="002912BF" w:rsidRDefault="002912BF" w:rsidP="002912BF">
      <w:pPr>
        <w:rPr>
          <w:lang w:val="nl-BE"/>
        </w:rPr>
      </w:pPr>
      <w:r w:rsidRPr="002912BF">
        <w:rPr>
          <w:lang w:val="nl-BE"/>
        </w:rPr>
        <w:t>Deze missies zijn bedoeld om de middelen van de verplichte  verzekering voor geneeskundige verzorging en uitkeringen (VGVU) optimaal te benutten.</w:t>
      </w:r>
    </w:p>
    <w:p w14:paraId="515BEFFD" w14:textId="77777777" w:rsidR="002912BF" w:rsidRPr="002912BF" w:rsidRDefault="002912BF" w:rsidP="002912BF">
      <w:pPr>
        <w:rPr>
          <w:lang w:val="nl-BE"/>
        </w:rPr>
      </w:pPr>
      <w:r w:rsidRPr="002912BF">
        <w:rPr>
          <w:lang w:val="nl-BE"/>
        </w:rPr>
        <w:t>Concreet zal je de volgende taken uitvoeren:</w:t>
      </w:r>
    </w:p>
    <w:p w14:paraId="4F12B086" w14:textId="77777777" w:rsidR="002912BF" w:rsidRPr="002912BF" w:rsidRDefault="002912BF" w:rsidP="002912BF">
      <w:pPr>
        <w:numPr>
          <w:ilvl w:val="0"/>
          <w:numId w:val="2"/>
        </w:numPr>
      </w:pPr>
      <w:r w:rsidRPr="002912BF">
        <w:t xml:space="preserve">Je </w:t>
      </w:r>
      <w:proofErr w:type="spellStart"/>
      <w:r w:rsidRPr="002912BF">
        <w:t>detecteert</w:t>
      </w:r>
      <w:proofErr w:type="spellEnd"/>
      <w:r w:rsidRPr="002912BF">
        <w:t xml:space="preserve"> </w:t>
      </w:r>
      <w:proofErr w:type="spellStart"/>
      <w:r w:rsidRPr="002912BF">
        <w:t>relevante</w:t>
      </w:r>
      <w:proofErr w:type="spellEnd"/>
      <w:r w:rsidRPr="002912BF">
        <w:t xml:space="preserve"> </w:t>
      </w:r>
      <w:proofErr w:type="spellStart"/>
      <w:r w:rsidRPr="002912BF">
        <w:t>onderzoeksonderwerpen</w:t>
      </w:r>
      <w:proofErr w:type="spellEnd"/>
      <w:r w:rsidRPr="002912BF">
        <w:t>.</w:t>
      </w:r>
    </w:p>
    <w:p w14:paraId="1B0AE8F0" w14:textId="77777777" w:rsidR="002912BF" w:rsidRPr="002912BF" w:rsidRDefault="002912BF" w:rsidP="002912BF">
      <w:pPr>
        <w:numPr>
          <w:ilvl w:val="0"/>
          <w:numId w:val="2"/>
        </w:numPr>
        <w:rPr>
          <w:lang w:val="nl-BE"/>
        </w:rPr>
      </w:pPr>
      <w:r w:rsidRPr="002912BF">
        <w:rPr>
          <w:lang w:val="nl-BE"/>
        </w:rPr>
        <w:t>Je verzamelt feiten en analyseert gegevens.</w:t>
      </w:r>
    </w:p>
    <w:p w14:paraId="0C96F404" w14:textId="77777777" w:rsidR="002912BF" w:rsidRPr="002912BF" w:rsidRDefault="002912BF" w:rsidP="002912BF">
      <w:pPr>
        <w:numPr>
          <w:ilvl w:val="0"/>
          <w:numId w:val="2"/>
        </w:numPr>
        <w:rPr>
          <w:lang w:val="nl-BE"/>
        </w:rPr>
      </w:pPr>
      <w:r w:rsidRPr="002912BF">
        <w:rPr>
          <w:lang w:val="nl-BE"/>
        </w:rPr>
        <w:t>Je stelt een proces-verbaal van verhoor en van vaststelling op.</w:t>
      </w:r>
    </w:p>
    <w:p w14:paraId="161BF31B" w14:textId="77777777" w:rsidR="002912BF" w:rsidRPr="002912BF" w:rsidRDefault="002912BF" w:rsidP="002912BF">
      <w:pPr>
        <w:numPr>
          <w:ilvl w:val="0"/>
          <w:numId w:val="2"/>
        </w:numPr>
        <w:rPr>
          <w:lang w:val="nl-BE"/>
        </w:rPr>
      </w:pPr>
      <w:r w:rsidRPr="002912BF">
        <w:rPr>
          <w:lang w:val="nl-BE"/>
        </w:rPr>
        <w:t>Je stelt het onderzoekdossier samen waarin op een objectieve wijze fraude, misbruik en andere relevante of significante inbreuken op de VGU-wetgeving (wetgeving met betrekking tot geneeskundige verzorging en uitkeringen) worden vastgesteld, die door zorgverleners (paramedici, verpleegkundigen en kinesitherapeuten) zijn gepleegd.</w:t>
      </w:r>
    </w:p>
    <w:p w14:paraId="494A0862" w14:textId="77777777" w:rsidR="002912BF" w:rsidRPr="002912BF" w:rsidRDefault="002912BF" w:rsidP="002912BF">
      <w:pPr>
        <w:rPr>
          <w:lang w:val="nl-BE"/>
        </w:rPr>
      </w:pPr>
      <w:r w:rsidRPr="002912BF">
        <w:rPr>
          <w:lang w:val="nl-BE"/>
        </w:rPr>
        <w:t>Nadat je meer ervaring hebt opgebouwd in je functie, voer je de volgende taken uit:</w:t>
      </w:r>
    </w:p>
    <w:p w14:paraId="38306C92" w14:textId="77777777" w:rsidR="002912BF" w:rsidRPr="002912BF" w:rsidRDefault="002912BF" w:rsidP="002912BF">
      <w:pPr>
        <w:numPr>
          <w:ilvl w:val="0"/>
          <w:numId w:val="3"/>
        </w:numPr>
        <w:rPr>
          <w:lang w:val="nl-BE"/>
        </w:rPr>
      </w:pPr>
      <w:r w:rsidRPr="002912BF">
        <w:rPr>
          <w:lang w:val="nl-BE"/>
        </w:rPr>
        <w:t>Je adviseert de commissies over de interpretatie en de toepassing van de VGVU-wetgeving.</w:t>
      </w:r>
    </w:p>
    <w:p w14:paraId="34C1F621" w14:textId="77777777" w:rsidR="002912BF" w:rsidRPr="002912BF" w:rsidRDefault="002912BF" w:rsidP="002912BF">
      <w:pPr>
        <w:numPr>
          <w:ilvl w:val="0"/>
          <w:numId w:val="3"/>
        </w:numPr>
        <w:rPr>
          <w:lang w:val="nl-BE"/>
        </w:rPr>
      </w:pPr>
      <w:r w:rsidRPr="002912BF">
        <w:rPr>
          <w:lang w:val="nl-BE"/>
        </w:rPr>
        <w:t>Je bereidt projecten voor en je neemt deel aan projecten.</w:t>
      </w:r>
    </w:p>
    <w:p w14:paraId="100C28B5" w14:textId="77777777" w:rsidR="002912BF" w:rsidRPr="002912BF" w:rsidRDefault="002912BF" w:rsidP="002912BF">
      <w:pPr>
        <w:numPr>
          <w:ilvl w:val="0"/>
          <w:numId w:val="3"/>
        </w:numPr>
        <w:rPr>
          <w:lang w:val="nl-BE"/>
        </w:rPr>
      </w:pPr>
      <w:r w:rsidRPr="002912BF">
        <w:rPr>
          <w:lang w:val="nl-BE"/>
        </w:rPr>
        <w:lastRenderedPageBreak/>
        <w:t>Je deelt jouw kennis van het terrein.</w:t>
      </w:r>
    </w:p>
    <w:p w14:paraId="3D825DA1" w14:textId="77777777" w:rsidR="002912BF" w:rsidRPr="002912BF" w:rsidRDefault="002912BF" w:rsidP="002912BF">
      <w:pPr>
        <w:numPr>
          <w:ilvl w:val="0"/>
          <w:numId w:val="3"/>
        </w:numPr>
        <w:rPr>
          <w:lang w:val="nl-BE"/>
        </w:rPr>
      </w:pPr>
      <w:r w:rsidRPr="002912BF">
        <w:rPr>
          <w:lang w:val="nl-BE"/>
        </w:rPr>
        <w:t>Je identificeert relevante evaluatie-onderwerpen.</w:t>
      </w:r>
    </w:p>
    <w:p w14:paraId="4D4EB3F7" w14:textId="77777777" w:rsidR="002912BF" w:rsidRPr="002912BF" w:rsidRDefault="002912BF" w:rsidP="002912BF">
      <w:pPr>
        <w:rPr>
          <w:lang w:val="nl-BE"/>
        </w:rPr>
      </w:pPr>
      <w:r w:rsidRPr="002912BF">
        <w:rPr>
          <w:lang w:val="nl-BE"/>
        </w:rPr>
        <w:t> </w:t>
      </w:r>
    </w:p>
    <w:p w14:paraId="5F5AF9B3" w14:textId="77777777" w:rsidR="002912BF" w:rsidRPr="002912BF" w:rsidRDefault="002912BF" w:rsidP="002912BF">
      <w:pPr>
        <w:rPr>
          <w:lang w:val="nl-BE"/>
        </w:rPr>
      </w:pPr>
      <w:r w:rsidRPr="002912BF">
        <w:rPr>
          <w:lang w:val="nl-BE"/>
        </w:rPr>
        <w:t>Bij het uitvoeren van jouw taken werk je samen in team met de artsen-inspecteurs, apothekers-inspecteurs, wetenschappelijk medewerkers en het administratief team.</w:t>
      </w:r>
    </w:p>
    <w:p w14:paraId="402A223E" w14:textId="77777777" w:rsidR="002912BF" w:rsidRPr="002912BF" w:rsidRDefault="002912BF" w:rsidP="002912BF">
      <w:pPr>
        <w:rPr>
          <w:lang w:val="nl-BE"/>
        </w:rPr>
      </w:pPr>
      <w:r w:rsidRPr="002912BF">
        <w:rPr>
          <w:lang w:val="nl-BE"/>
        </w:rPr>
        <w:t>Deze functie houdt een rechtstreeks en zichtbaar contact met het publiek in. In dit geval vereist de regelgeving (artikels 7 en 8 van het Koninklijk Besluit van 2 oktober 1937) dat het personeelslid geen enkel zichtbaar teken van religieuze, filosofische, politieke of vakbondsovertuigingen draagt om de openbare dienst op een neutrale manier te vertegenwoordigen tijdens deze contacten.</w:t>
      </w:r>
    </w:p>
    <w:p w14:paraId="2B7072AD" w14:textId="77777777" w:rsidR="002912BF" w:rsidRPr="002912BF" w:rsidRDefault="002912BF" w:rsidP="002912BF">
      <w:r w:rsidRPr="002912BF">
        <w:t> </w:t>
      </w:r>
    </w:p>
    <w:p w14:paraId="38D93870" w14:textId="77777777" w:rsidR="002912BF" w:rsidRPr="00154B3B" w:rsidRDefault="002912BF" w:rsidP="002912BF"/>
    <w:sectPr w:rsidR="002912BF" w:rsidRPr="00154B3B" w:rsidSect="00905DA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36A92"/>
    <w:multiLevelType w:val="multilevel"/>
    <w:tmpl w:val="77F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65F82"/>
    <w:multiLevelType w:val="multilevel"/>
    <w:tmpl w:val="7FAC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A46AE3"/>
    <w:multiLevelType w:val="multilevel"/>
    <w:tmpl w:val="A23C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455525">
    <w:abstractNumId w:val="1"/>
  </w:num>
  <w:num w:numId="2" w16cid:durableId="290719442">
    <w:abstractNumId w:val="0"/>
  </w:num>
  <w:num w:numId="3" w16cid:durableId="680278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BF"/>
    <w:rsid w:val="00047728"/>
    <w:rsid w:val="00154B3B"/>
    <w:rsid w:val="002912BF"/>
    <w:rsid w:val="0089679A"/>
    <w:rsid w:val="00905DA3"/>
    <w:rsid w:val="00C5373A"/>
    <w:rsid w:val="00FC17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407E2"/>
  <w15:chartTrackingRefBased/>
  <w15:docId w15:val="{EC924A55-D74F-40EE-B413-3344C458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kern w:val="2"/>
        <w:sz w:val="24"/>
        <w:szCs w:val="24"/>
        <w:lang w:val="fr-FR"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rsid w:val="00291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semiHidden/>
    <w:unhideWhenUsed/>
    <w:qFormat/>
    <w:rsid w:val="00291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2912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semiHidden/>
    <w:unhideWhenUsed/>
    <w:qFormat/>
    <w:rsid w:val="002912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semiHidden/>
    <w:unhideWhenUsed/>
    <w:qFormat/>
    <w:rsid w:val="002912BF"/>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semiHidden/>
    <w:unhideWhenUsed/>
    <w:qFormat/>
    <w:rsid w:val="002912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semiHidden/>
    <w:unhideWhenUsed/>
    <w:qFormat/>
    <w:rsid w:val="002912B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semiHidden/>
    <w:unhideWhenUsed/>
    <w:qFormat/>
    <w:rsid w:val="002912B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semiHidden/>
    <w:unhideWhenUsed/>
    <w:qFormat/>
    <w:rsid w:val="002912B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912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semiHidden/>
    <w:rsid w:val="002912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semiHidden/>
    <w:rsid w:val="002912BF"/>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semiHidden/>
    <w:rsid w:val="002912BF"/>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semiHidden/>
    <w:rsid w:val="002912BF"/>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semiHidden/>
    <w:rsid w:val="002912B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semiHidden/>
    <w:rsid w:val="002912B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semiHidden/>
    <w:rsid w:val="002912B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semiHidden/>
    <w:rsid w:val="002912BF"/>
    <w:rPr>
      <w:rFonts w:asciiTheme="minorHAnsi" w:eastAsiaTheme="majorEastAsia" w:hAnsiTheme="minorHAnsi" w:cstheme="majorBidi"/>
      <w:color w:val="272727" w:themeColor="text1" w:themeTint="D8"/>
    </w:rPr>
  </w:style>
  <w:style w:type="paragraph" w:styleId="Titre">
    <w:name w:val="Title"/>
    <w:basedOn w:val="Normal"/>
    <w:next w:val="Normal"/>
    <w:link w:val="TitreCar"/>
    <w:qFormat/>
    <w:rsid w:val="00291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2912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2912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rsid w:val="002912B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912BF"/>
    <w:pPr>
      <w:spacing w:before="160"/>
      <w:jc w:val="center"/>
    </w:pPr>
    <w:rPr>
      <w:i/>
      <w:iCs/>
      <w:color w:val="404040" w:themeColor="text1" w:themeTint="BF"/>
    </w:rPr>
  </w:style>
  <w:style w:type="character" w:customStyle="1" w:styleId="CitationCar">
    <w:name w:val="Citation Car"/>
    <w:basedOn w:val="Policepardfaut"/>
    <w:link w:val="Citation"/>
    <w:uiPriority w:val="29"/>
    <w:rsid w:val="002912BF"/>
    <w:rPr>
      <w:i/>
      <w:iCs/>
      <w:color w:val="404040" w:themeColor="text1" w:themeTint="BF"/>
    </w:rPr>
  </w:style>
  <w:style w:type="paragraph" w:styleId="Paragraphedeliste">
    <w:name w:val="List Paragraph"/>
    <w:basedOn w:val="Normal"/>
    <w:uiPriority w:val="34"/>
    <w:qFormat/>
    <w:rsid w:val="002912BF"/>
    <w:pPr>
      <w:ind w:left="720"/>
      <w:contextualSpacing/>
    </w:pPr>
  </w:style>
  <w:style w:type="character" w:styleId="Accentuationintense">
    <w:name w:val="Intense Emphasis"/>
    <w:basedOn w:val="Policepardfaut"/>
    <w:uiPriority w:val="21"/>
    <w:qFormat/>
    <w:rsid w:val="002912BF"/>
    <w:rPr>
      <w:i/>
      <w:iCs/>
      <w:color w:val="2F5496" w:themeColor="accent1" w:themeShade="BF"/>
    </w:rPr>
  </w:style>
  <w:style w:type="paragraph" w:styleId="Citationintense">
    <w:name w:val="Intense Quote"/>
    <w:basedOn w:val="Normal"/>
    <w:next w:val="Normal"/>
    <w:link w:val="CitationintenseCar"/>
    <w:uiPriority w:val="30"/>
    <w:qFormat/>
    <w:rsid w:val="00291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912BF"/>
    <w:rPr>
      <w:i/>
      <w:iCs/>
      <w:color w:val="2F5496" w:themeColor="accent1" w:themeShade="BF"/>
    </w:rPr>
  </w:style>
  <w:style w:type="character" w:styleId="Rfrenceintense">
    <w:name w:val="Intense Reference"/>
    <w:basedOn w:val="Policepardfaut"/>
    <w:uiPriority w:val="32"/>
    <w:qFormat/>
    <w:rsid w:val="002912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CBF1CC58-98DA-4EBB-87E5-8F2E28545BAE}"/>
</file>

<file path=customXml/itemProps2.xml><?xml version="1.0" encoding="utf-8"?>
<ds:datastoreItem xmlns:ds="http://schemas.openxmlformats.org/officeDocument/2006/customXml" ds:itemID="{01F605B7-00CD-4405-9508-29C8A5031893}"/>
</file>

<file path=customXml/itemProps3.xml><?xml version="1.0" encoding="utf-8"?>
<ds:datastoreItem xmlns:ds="http://schemas.openxmlformats.org/officeDocument/2006/customXml" ds:itemID="{BB7A1FDD-FBD5-46D1-8324-53071E2E8A31}"/>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2259</Characters>
  <Application>Microsoft Office Word</Application>
  <DocSecurity>0</DocSecurity>
  <Lines>57</Lines>
  <Paragraphs>26</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Vercauteren (RIZIV-INAMI)</dc:creator>
  <cp:keywords/>
  <dc:description/>
  <cp:lastModifiedBy>Guillaume Vercauteren (RIZIV-INAMI)</cp:lastModifiedBy>
  <cp:revision>2</cp:revision>
  <cp:lastPrinted>2026-03-06T15:20:00Z</cp:lastPrinted>
  <dcterms:created xsi:type="dcterms:W3CDTF">2026-03-06T15:21:00Z</dcterms:created>
  <dcterms:modified xsi:type="dcterms:W3CDTF">2026-03-06T15:21:00Z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Order">
    <vt:r8>1873600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