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063" w:rsidRPr="004A7906" w:rsidRDefault="00DC0063" w:rsidP="00E57C1B">
      <w:pPr>
        <w:pStyle w:val="Titel"/>
        <w:spacing w:after="120"/>
        <w:rPr>
          <w:rFonts w:ascii="Arial" w:hAnsi="Arial" w:cs="Arial"/>
          <w:sz w:val="22"/>
          <w:szCs w:val="22"/>
        </w:rPr>
      </w:pPr>
      <w:bookmarkStart w:id="0" w:name="_GoBack"/>
      <w:bookmarkEnd w:id="0"/>
      <w:r w:rsidRPr="004A7906">
        <w:rPr>
          <w:rFonts w:ascii="Arial" w:hAnsi="Arial" w:cs="Arial"/>
          <w:sz w:val="22"/>
          <w:szCs w:val="22"/>
        </w:rPr>
        <w:t>RIJKSINSTITUUT VOOR ZIEKTE- EN INVALIDITEITSVERZEKERING</w:t>
      </w:r>
    </w:p>
    <w:p w:rsidR="00DC0063" w:rsidRPr="004A7906" w:rsidRDefault="00DC0063" w:rsidP="00E57C1B">
      <w:pPr>
        <w:pStyle w:val="Kop2"/>
        <w:rPr>
          <w:rFonts w:ascii="Arial" w:hAnsi="Arial" w:cs="Arial"/>
          <w:b w:val="0"/>
          <w:sz w:val="20"/>
        </w:rPr>
      </w:pPr>
      <w:r w:rsidRPr="004A7906">
        <w:rPr>
          <w:rFonts w:ascii="Arial" w:hAnsi="Arial" w:cs="Arial"/>
          <w:b w:val="0"/>
          <w:sz w:val="20"/>
        </w:rPr>
        <w:t>Openbare instelling opgericht bij de wet van 9 augustus 1963</w:t>
      </w:r>
    </w:p>
    <w:p w:rsidR="00DC0063" w:rsidRPr="004A7906" w:rsidRDefault="00E57C1B" w:rsidP="00E57C1B">
      <w:pPr>
        <w:pStyle w:val="Kop2"/>
        <w:spacing w:after="120"/>
        <w:rPr>
          <w:rFonts w:ascii="Arial" w:hAnsi="Arial" w:cs="Arial"/>
          <w:sz w:val="20"/>
        </w:rPr>
      </w:pPr>
      <w:r w:rsidRPr="004A7906">
        <w:rPr>
          <w:rFonts w:ascii="Arial" w:hAnsi="Arial" w:cs="Arial"/>
          <w:b w:val="0"/>
          <w:sz w:val="20"/>
        </w:rPr>
        <w:t>Tervurenlaan</w:t>
      </w:r>
      <w:r w:rsidR="00DC0063" w:rsidRPr="004A7906">
        <w:rPr>
          <w:rFonts w:ascii="Arial" w:hAnsi="Arial" w:cs="Arial"/>
          <w:b w:val="0"/>
          <w:sz w:val="20"/>
        </w:rPr>
        <w:t xml:space="preserve"> 211 – 1150 B</w:t>
      </w:r>
      <w:r w:rsidRPr="004A7906">
        <w:rPr>
          <w:rFonts w:ascii="Arial" w:hAnsi="Arial" w:cs="Arial"/>
          <w:b w:val="0"/>
          <w:sz w:val="20"/>
        </w:rPr>
        <w:t>russel</w:t>
      </w:r>
    </w:p>
    <w:p w:rsidR="00DC0063" w:rsidRPr="004A7906" w:rsidRDefault="00E57C1B" w:rsidP="00E57C1B">
      <w:pPr>
        <w:pStyle w:val="Kop1"/>
        <w:jc w:val="center"/>
        <w:rPr>
          <w:rFonts w:ascii="Arial" w:hAnsi="Arial" w:cs="Arial"/>
          <w:i w:val="0"/>
          <w:sz w:val="22"/>
          <w:szCs w:val="22"/>
          <w:lang w:val="nl-BE"/>
        </w:rPr>
      </w:pPr>
      <w:r w:rsidRPr="004A7906">
        <w:rPr>
          <w:rFonts w:ascii="Arial" w:hAnsi="Arial" w:cs="Arial"/>
          <w:i w:val="0"/>
          <w:sz w:val="22"/>
          <w:szCs w:val="22"/>
          <w:lang w:val="nl-BE"/>
        </w:rPr>
        <w:t>Dienst voor Geneeskundige Verzorging</w:t>
      </w:r>
    </w:p>
    <w:p w:rsidR="00890C87" w:rsidRPr="004A7906" w:rsidRDefault="00890C87" w:rsidP="00C77353">
      <w:pPr>
        <w:tabs>
          <w:tab w:val="left" w:pos="-1440"/>
          <w:tab w:val="left" w:pos="-720"/>
        </w:tabs>
        <w:jc w:val="both"/>
        <w:rPr>
          <w:rFonts w:ascii="Arial" w:hAnsi="Arial" w:cs="Arial"/>
          <w:spacing w:val="-2"/>
          <w:sz w:val="22"/>
          <w:szCs w:val="22"/>
          <w:lang w:val="nl-BE"/>
        </w:rPr>
      </w:pPr>
    </w:p>
    <w:p w:rsidR="009552B5" w:rsidRPr="004A7906" w:rsidRDefault="009552B5" w:rsidP="00C77353">
      <w:pPr>
        <w:tabs>
          <w:tab w:val="left" w:pos="-1440"/>
          <w:tab w:val="left" w:pos="-720"/>
        </w:tabs>
        <w:jc w:val="both"/>
        <w:rPr>
          <w:rFonts w:ascii="Arial" w:hAnsi="Arial" w:cs="Arial"/>
          <w:spacing w:val="-2"/>
          <w:sz w:val="22"/>
          <w:szCs w:val="22"/>
          <w:lang w:val="nl-BE"/>
        </w:rPr>
      </w:pPr>
    </w:p>
    <w:p w:rsidR="00E57C1B" w:rsidRPr="004A7906" w:rsidRDefault="00DD2DF9" w:rsidP="00E57C1B">
      <w:pPr>
        <w:pStyle w:val="Plattetekst2"/>
        <w:jc w:val="center"/>
        <w:rPr>
          <w:rFonts w:ascii="Arial" w:hAnsi="Arial" w:cs="Arial"/>
          <w:sz w:val="22"/>
          <w:szCs w:val="22"/>
          <w:u w:val="single"/>
          <w:lang w:val="nl-BE"/>
        </w:rPr>
      </w:pPr>
      <w:r w:rsidRPr="00C54266">
        <w:rPr>
          <w:rFonts w:ascii="Arial" w:hAnsi="Arial" w:cs="Arial"/>
          <w:sz w:val="22"/>
          <w:szCs w:val="22"/>
          <w:u w:val="single"/>
          <w:lang w:val="nl-BE"/>
        </w:rPr>
        <w:t>VIJFDE</w:t>
      </w:r>
      <w:r>
        <w:rPr>
          <w:rFonts w:ascii="Arial" w:hAnsi="Arial" w:cs="Arial"/>
          <w:sz w:val="22"/>
          <w:szCs w:val="22"/>
          <w:u w:val="single"/>
          <w:lang w:val="nl-BE"/>
        </w:rPr>
        <w:t xml:space="preserve"> </w:t>
      </w:r>
      <w:r w:rsidR="009C7FD9" w:rsidRPr="004A7906">
        <w:rPr>
          <w:rFonts w:ascii="Arial" w:hAnsi="Arial" w:cs="Arial"/>
          <w:sz w:val="22"/>
          <w:szCs w:val="22"/>
          <w:u w:val="single"/>
          <w:lang w:val="nl-BE"/>
        </w:rPr>
        <w:t>WIJZIGINGSCLAUSULE BIJ DE OP</w:t>
      </w:r>
      <w:r w:rsidR="008F54F3" w:rsidRPr="004A7906">
        <w:rPr>
          <w:rFonts w:ascii="Arial" w:hAnsi="Arial" w:cs="Arial"/>
          <w:sz w:val="22"/>
          <w:szCs w:val="22"/>
          <w:u w:val="single"/>
          <w:lang w:val="nl-BE"/>
        </w:rPr>
        <w:t xml:space="preserve"> </w:t>
      </w:r>
      <w:r w:rsidR="0027741D" w:rsidRPr="004A7906">
        <w:rPr>
          <w:rFonts w:ascii="Arial" w:hAnsi="Arial" w:cs="Arial"/>
          <w:sz w:val="22"/>
          <w:szCs w:val="22"/>
          <w:u w:val="single"/>
          <w:lang w:val="nl-BE"/>
        </w:rPr>
        <w:fldChar w:fldCharType="begin"/>
      </w:r>
      <w:r w:rsidR="0027741D" w:rsidRPr="004A7906">
        <w:rPr>
          <w:rFonts w:ascii="Arial" w:hAnsi="Arial" w:cs="Arial"/>
          <w:sz w:val="22"/>
          <w:szCs w:val="22"/>
          <w:u w:val="single"/>
          <w:lang w:val="nl-BE"/>
        </w:rPr>
        <w:instrText xml:space="preserve"> MERGEFIELD GELDIG_VAN </w:instrText>
      </w:r>
      <w:r w:rsidR="0027741D" w:rsidRPr="004A7906">
        <w:rPr>
          <w:rFonts w:ascii="Arial" w:hAnsi="Arial" w:cs="Arial"/>
          <w:sz w:val="22"/>
          <w:szCs w:val="22"/>
          <w:u w:val="single"/>
          <w:lang w:val="nl-BE"/>
        </w:rPr>
        <w:fldChar w:fldCharType="separate"/>
      </w:r>
      <w:r w:rsidR="00D57B61">
        <w:rPr>
          <w:rFonts w:ascii="Arial" w:hAnsi="Arial" w:cs="Arial"/>
          <w:noProof/>
          <w:sz w:val="22"/>
          <w:szCs w:val="22"/>
          <w:u w:val="single"/>
          <w:lang w:val="nl-BE"/>
        </w:rPr>
        <w:t>«GELDIG_VAN»</w:t>
      </w:r>
      <w:r w:rsidR="0027741D" w:rsidRPr="004A7906">
        <w:rPr>
          <w:rFonts w:ascii="Arial" w:hAnsi="Arial" w:cs="Arial"/>
          <w:sz w:val="22"/>
          <w:szCs w:val="22"/>
          <w:u w:val="single"/>
          <w:lang w:val="nl-BE"/>
        </w:rPr>
        <w:fldChar w:fldCharType="end"/>
      </w:r>
      <w:r w:rsidR="008F54F3" w:rsidRPr="004A7906">
        <w:rPr>
          <w:rFonts w:ascii="Arial" w:hAnsi="Arial" w:cs="Arial"/>
          <w:sz w:val="22"/>
          <w:szCs w:val="22"/>
          <w:u w:val="single"/>
          <w:lang w:val="nl-BE"/>
        </w:rPr>
        <w:t xml:space="preserve"> </w:t>
      </w:r>
      <w:r w:rsidR="009C7FD9" w:rsidRPr="004A7906">
        <w:rPr>
          <w:rFonts w:ascii="Arial" w:hAnsi="Arial" w:cs="Arial"/>
          <w:sz w:val="22"/>
          <w:szCs w:val="22"/>
          <w:u w:val="single"/>
          <w:lang w:val="nl-BE"/>
        </w:rPr>
        <w:t>IN WERKING</w:t>
      </w:r>
    </w:p>
    <w:p w:rsidR="00E57C1B" w:rsidRPr="004A7906" w:rsidRDefault="009C7FD9" w:rsidP="00E57C1B">
      <w:pPr>
        <w:pStyle w:val="Plattetekst2"/>
        <w:jc w:val="center"/>
        <w:rPr>
          <w:rFonts w:ascii="Arial" w:hAnsi="Arial" w:cs="Arial"/>
          <w:sz w:val="22"/>
          <w:szCs w:val="22"/>
          <w:u w:val="single"/>
          <w:lang w:val="nl-BE"/>
        </w:rPr>
      </w:pPr>
      <w:r w:rsidRPr="004A7906">
        <w:rPr>
          <w:rFonts w:ascii="Arial" w:hAnsi="Arial" w:cs="Arial"/>
          <w:sz w:val="22"/>
          <w:szCs w:val="22"/>
          <w:u w:val="single"/>
          <w:lang w:val="nl-BE"/>
        </w:rPr>
        <w:t>GETREDEN OVEREENKOMST AANGAANDE DE DIAGNOSE EN DE BEHANDELING</w:t>
      </w:r>
    </w:p>
    <w:p w:rsidR="00E57C1B" w:rsidRPr="004A7906" w:rsidRDefault="009C7FD9" w:rsidP="00E57C1B">
      <w:pPr>
        <w:pStyle w:val="Plattetekst2"/>
        <w:jc w:val="center"/>
        <w:rPr>
          <w:rFonts w:ascii="Arial" w:hAnsi="Arial" w:cs="Arial"/>
          <w:spacing w:val="-2"/>
          <w:sz w:val="22"/>
          <w:szCs w:val="22"/>
          <w:u w:val="single"/>
          <w:lang w:val="nl-BE"/>
        </w:rPr>
      </w:pPr>
      <w:r w:rsidRPr="004A7906">
        <w:rPr>
          <w:rFonts w:ascii="Arial" w:hAnsi="Arial" w:cs="Arial"/>
          <w:sz w:val="22"/>
          <w:szCs w:val="22"/>
          <w:u w:val="single"/>
          <w:lang w:val="nl-BE"/>
        </w:rPr>
        <w:t xml:space="preserve">VAN HET OBSTRUCTIEF SLAAPAPNEESYNDROOM, AFGESLOTEN </w:t>
      </w:r>
      <w:r w:rsidRPr="004A7906">
        <w:rPr>
          <w:rFonts w:ascii="Arial" w:hAnsi="Arial" w:cs="Arial"/>
          <w:spacing w:val="-2"/>
          <w:sz w:val="22"/>
          <w:szCs w:val="22"/>
          <w:u w:val="single"/>
          <w:lang w:val="nl-BE"/>
        </w:rPr>
        <w:t>TUSSEN</w:t>
      </w:r>
    </w:p>
    <w:p w:rsidR="00E57C1B" w:rsidRPr="004A7906" w:rsidRDefault="009C7FD9" w:rsidP="00E57C1B">
      <w:pPr>
        <w:pStyle w:val="Plattetekst2"/>
        <w:jc w:val="center"/>
        <w:rPr>
          <w:rFonts w:ascii="Arial" w:hAnsi="Arial" w:cs="Arial"/>
          <w:spacing w:val="-2"/>
          <w:sz w:val="22"/>
          <w:szCs w:val="22"/>
          <w:u w:val="single"/>
          <w:lang w:val="nl-BE"/>
        </w:rPr>
      </w:pPr>
      <w:r w:rsidRPr="004A7906">
        <w:rPr>
          <w:rFonts w:ascii="Arial" w:hAnsi="Arial" w:cs="Arial"/>
          <w:spacing w:val="-2"/>
          <w:sz w:val="22"/>
          <w:szCs w:val="22"/>
          <w:u w:val="single"/>
          <w:lang w:val="nl-BE"/>
        </w:rPr>
        <w:t>HET VERZEKERINGSCOMITE VAN DE DIENST VOOR GENEESKUNDIGE VERZORGING</w:t>
      </w:r>
    </w:p>
    <w:p w:rsidR="00E57C1B" w:rsidRPr="004A7906" w:rsidRDefault="009C7FD9" w:rsidP="00E57C1B">
      <w:pPr>
        <w:pStyle w:val="Plattetekst2"/>
        <w:jc w:val="center"/>
        <w:rPr>
          <w:rFonts w:ascii="Arial" w:hAnsi="Arial" w:cs="Arial"/>
          <w:spacing w:val="-2"/>
          <w:sz w:val="22"/>
          <w:szCs w:val="22"/>
          <w:u w:val="single"/>
          <w:lang w:val="nl-BE"/>
        </w:rPr>
      </w:pPr>
      <w:r w:rsidRPr="004A7906">
        <w:rPr>
          <w:rFonts w:ascii="Arial" w:hAnsi="Arial" w:cs="Arial"/>
          <w:spacing w:val="-2"/>
          <w:sz w:val="22"/>
          <w:szCs w:val="22"/>
          <w:u w:val="single"/>
          <w:lang w:val="nl-BE"/>
        </w:rPr>
        <w:t>VAN HET RIJKSINSTITUUT VOOR ZIEKTE- EN INVALIDITEITSVERZEKERING</w:t>
      </w:r>
    </w:p>
    <w:p w:rsidR="0083074D" w:rsidRPr="004A7906" w:rsidRDefault="008F54F3" w:rsidP="00E57C1B">
      <w:pPr>
        <w:pStyle w:val="Plattetekst2"/>
        <w:jc w:val="center"/>
        <w:rPr>
          <w:rFonts w:ascii="Arial" w:hAnsi="Arial" w:cs="Arial"/>
          <w:sz w:val="22"/>
          <w:szCs w:val="22"/>
          <w:u w:val="single"/>
          <w:lang w:val="nl-BE"/>
        </w:rPr>
      </w:pPr>
      <w:r w:rsidRPr="004A7906">
        <w:rPr>
          <w:rFonts w:ascii="Arial" w:hAnsi="Arial" w:cs="Arial"/>
          <w:sz w:val="22"/>
          <w:szCs w:val="22"/>
          <w:u w:val="single"/>
          <w:lang w:val="nl-BE"/>
        </w:rPr>
        <w:t xml:space="preserve">EN </w:t>
      </w:r>
      <w:r w:rsidR="006C3A4E" w:rsidRPr="004A7906">
        <w:rPr>
          <w:rFonts w:ascii="Arial" w:hAnsi="Arial" w:cs="Arial"/>
          <w:noProof/>
          <w:sz w:val="22"/>
          <w:szCs w:val="22"/>
          <w:u w:val="single"/>
          <w:lang w:val="nl-BE"/>
        </w:rPr>
        <w:fldChar w:fldCharType="begin"/>
      </w:r>
      <w:r w:rsidR="006C3A4E" w:rsidRPr="004A7906">
        <w:rPr>
          <w:rFonts w:ascii="Arial" w:hAnsi="Arial" w:cs="Arial"/>
          <w:noProof/>
          <w:sz w:val="22"/>
          <w:szCs w:val="22"/>
          <w:u w:val="single"/>
          <w:lang w:val="nl-BE"/>
        </w:rPr>
        <w:instrText xml:space="preserve"> MERGEFIELD LIDW </w:instrText>
      </w:r>
      <w:r w:rsidR="006C3A4E" w:rsidRPr="004A7906">
        <w:rPr>
          <w:rFonts w:ascii="Arial" w:hAnsi="Arial" w:cs="Arial"/>
          <w:noProof/>
          <w:sz w:val="22"/>
          <w:szCs w:val="22"/>
          <w:u w:val="single"/>
          <w:lang w:val="nl-BE"/>
        </w:rPr>
        <w:fldChar w:fldCharType="separate"/>
      </w:r>
      <w:r w:rsidR="00D57B61">
        <w:rPr>
          <w:rFonts w:ascii="Arial" w:hAnsi="Arial" w:cs="Arial"/>
          <w:noProof/>
          <w:sz w:val="22"/>
          <w:szCs w:val="22"/>
          <w:u w:val="single"/>
          <w:lang w:val="nl-BE"/>
        </w:rPr>
        <w:t>«LIDW»</w:t>
      </w:r>
      <w:r w:rsidR="006C3A4E" w:rsidRPr="004A7906">
        <w:rPr>
          <w:rFonts w:ascii="Arial" w:hAnsi="Arial" w:cs="Arial"/>
          <w:noProof/>
          <w:sz w:val="22"/>
          <w:szCs w:val="22"/>
          <w:u w:val="single"/>
          <w:lang w:val="nl-BE"/>
        </w:rPr>
        <w:fldChar w:fldCharType="end"/>
      </w:r>
      <w:r w:rsidRPr="004A7906">
        <w:rPr>
          <w:rFonts w:ascii="Arial" w:hAnsi="Arial" w:cs="Arial"/>
          <w:noProof/>
          <w:sz w:val="22"/>
          <w:szCs w:val="22"/>
          <w:u w:val="single"/>
          <w:lang w:val="nl-BE"/>
        </w:rPr>
        <w:t xml:space="preserve"> </w:t>
      </w:r>
      <w:r w:rsidR="005934C6" w:rsidRPr="004A7906">
        <w:rPr>
          <w:rFonts w:ascii="Arial" w:hAnsi="Arial" w:cs="Arial"/>
          <w:noProof/>
          <w:sz w:val="22"/>
          <w:szCs w:val="22"/>
          <w:u w:val="single"/>
          <w:lang w:val="nl-BE"/>
        </w:rPr>
        <w:fldChar w:fldCharType="begin"/>
      </w:r>
      <w:r w:rsidR="005934C6" w:rsidRPr="004A7906">
        <w:rPr>
          <w:rFonts w:ascii="Arial" w:hAnsi="Arial" w:cs="Arial"/>
          <w:noProof/>
          <w:sz w:val="22"/>
          <w:szCs w:val="22"/>
          <w:u w:val="single"/>
          <w:lang w:val="nl-BE"/>
        </w:rPr>
        <w:instrText xml:space="preserve"> MERGEFIELD "ZIEKENHUIS" </w:instrText>
      </w:r>
      <w:r w:rsidR="005934C6" w:rsidRPr="004A7906">
        <w:rPr>
          <w:rFonts w:ascii="Arial" w:hAnsi="Arial" w:cs="Arial"/>
          <w:noProof/>
          <w:sz w:val="22"/>
          <w:szCs w:val="22"/>
          <w:u w:val="single"/>
          <w:lang w:val="nl-BE"/>
        </w:rPr>
        <w:fldChar w:fldCharType="separate"/>
      </w:r>
      <w:r w:rsidR="00D57B61">
        <w:rPr>
          <w:rFonts w:ascii="Arial" w:hAnsi="Arial" w:cs="Arial"/>
          <w:noProof/>
          <w:sz w:val="22"/>
          <w:szCs w:val="22"/>
          <w:u w:val="single"/>
          <w:lang w:val="nl-BE"/>
        </w:rPr>
        <w:t>«ZIEKENHUIS»</w:t>
      </w:r>
      <w:r w:rsidR="005934C6" w:rsidRPr="004A7906">
        <w:rPr>
          <w:rFonts w:ascii="Arial" w:hAnsi="Arial" w:cs="Arial"/>
          <w:noProof/>
          <w:sz w:val="22"/>
          <w:szCs w:val="22"/>
          <w:u w:val="single"/>
          <w:lang w:val="nl-BE"/>
        </w:rPr>
        <w:fldChar w:fldCharType="end"/>
      </w:r>
      <w:r>
        <w:rPr>
          <w:rFonts w:ascii="Arial" w:hAnsi="Arial" w:cs="Arial"/>
          <w:noProof/>
          <w:sz w:val="22"/>
          <w:szCs w:val="22"/>
          <w:u w:val="single"/>
          <w:lang w:val="nl-BE"/>
        </w:rPr>
        <w:t xml:space="preserve"> </w:t>
      </w:r>
      <w:r w:rsidR="005934C6" w:rsidRPr="004A7906">
        <w:rPr>
          <w:rFonts w:ascii="Arial" w:hAnsi="Arial" w:cs="Arial"/>
          <w:noProof/>
          <w:sz w:val="22"/>
          <w:szCs w:val="22"/>
          <w:u w:val="single"/>
          <w:lang w:val="nl-BE"/>
        </w:rPr>
        <w:fldChar w:fldCharType="begin"/>
      </w:r>
      <w:r w:rsidR="005934C6" w:rsidRPr="004A7906">
        <w:rPr>
          <w:rFonts w:ascii="Arial" w:hAnsi="Arial" w:cs="Arial"/>
          <w:noProof/>
          <w:sz w:val="22"/>
          <w:szCs w:val="22"/>
          <w:u w:val="single"/>
          <w:lang w:val="nl-BE"/>
        </w:rPr>
        <w:instrText xml:space="preserve"> MERGEFIELD "CAMPUS" </w:instrText>
      </w:r>
      <w:r w:rsidR="00D57B61">
        <w:rPr>
          <w:rFonts w:ascii="Arial" w:hAnsi="Arial" w:cs="Arial"/>
          <w:noProof/>
          <w:sz w:val="22"/>
          <w:szCs w:val="22"/>
          <w:u w:val="single"/>
          <w:lang w:val="nl-BE"/>
        </w:rPr>
        <w:fldChar w:fldCharType="separate"/>
      </w:r>
      <w:r w:rsidR="00D57B61">
        <w:rPr>
          <w:rFonts w:ascii="Arial" w:hAnsi="Arial" w:cs="Arial"/>
          <w:noProof/>
          <w:sz w:val="22"/>
          <w:szCs w:val="22"/>
          <w:u w:val="single"/>
          <w:lang w:val="nl-BE"/>
        </w:rPr>
        <w:t>«CAMPUS»</w:t>
      </w:r>
      <w:r w:rsidR="005934C6" w:rsidRPr="004A7906">
        <w:rPr>
          <w:rFonts w:ascii="Arial" w:hAnsi="Arial" w:cs="Arial"/>
          <w:noProof/>
          <w:sz w:val="22"/>
          <w:szCs w:val="22"/>
          <w:u w:val="single"/>
          <w:lang w:val="nl-BE"/>
        </w:rPr>
        <w:fldChar w:fldCharType="end"/>
      </w:r>
      <w:r w:rsidRPr="004A7906">
        <w:rPr>
          <w:rFonts w:ascii="Arial" w:hAnsi="Arial" w:cs="Arial"/>
          <w:noProof/>
          <w:sz w:val="22"/>
          <w:szCs w:val="22"/>
          <w:u w:val="single"/>
          <w:lang w:val="nl-BE"/>
        </w:rPr>
        <w:t xml:space="preserve"> </w:t>
      </w:r>
      <w:r w:rsidR="009C7FD9" w:rsidRPr="004A7906">
        <w:rPr>
          <w:rFonts w:ascii="Arial" w:hAnsi="Arial" w:cs="Arial"/>
          <w:noProof/>
          <w:sz w:val="22"/>
          <w:szCs w:val="22"/>
          <w:u w:val="single"/>
          <w:lang w:val="nl-BE"/>
        </w:rPr>
        <w:t xml:space="preserve">TE </w:t>
      </w:r>
      <w:r w:rsidR="008B37DB" w:rsidRPr="004A7906">
        <w:rPr>
          <w:rFonts w:ascii="Arial" w:hAnsi="Arial" w:cs="Arial"/>
          <w:noProof/>
          <w:sz w:val="22"/>
          <w:szCs w:val="22"/>
          <w:u w:val="single"/>
          <w:lang w:val="nl-BE"/>
        </w:rPr>
        <w:fldChar w:fldCharType="begin"/>
      </w:r>
      <w:r w:rsidR="008B37DB" w:rsidRPr="004A7906">
        <w:rPr>
          <w:rFonts w:ascii="Arial" w:hAnsi="Arial" w:cs="Arial"/>
          <w:noProof/>
          <w:sz w:val="22"/>
          <w:szCs w:val="22"/>
          <w:u w:val="single"/>
          <w:lang w:val="nl-BE"/>
        </w:rPr>
        <w:instrText xml:space="preserve"> MERGEFIELD "LOCALITEIT" </w:instrText>
      </w:r>
      <w:r w:rsidR="008B37DB" w:rsidRPr="004A7906">
        <w:rPr>
          <w:rFonts w:ascii="Arial" w:hAnsi="Arial" w:cs="Arial"/>
          <w:noProof/>
          <w:sz w:val="22"/>
          <w:szCs w:val="22"/>
          <w:u w:val="single"/>
          <w:lang w:val="nl-BE"/>
        </w:rPr>
        <w:fldChar w:fldCharType="separate"/>
      </w:r>
      <w:r w:rsidR="00D57B61">
        <w:rPr>
          <w:rFonts w:ascii="Arial" w:hAnsi="Arial" w:cs="Arial"/>
          <w:noProof/>
          <w:sz w:val="22"/>
          <w:szCs w:val="22"/>
          <w:u w:val="single"/>
          <w:lang w:val="nl-BE"/>
        </w:rPr>
        <w:t>«LOCALITEIT»</w:t>
      </w:r>
      <w:r w:rsidR="008B37DB" w:rsidRPr="004A7906">
        <w:rPr>
          <w:rFonts w:ascii="Arial" w:hAnsi="Arial" w:cs="Arial"/>
          <w:noProof/>
          <w:sz w:val="22"/>
          <w:szCs w:val="22"/>
          <w:u w:val="single"/>
          <w:lang w:val="nl-BE"/>
        </w:rPr>
        <w:fldChar w:fldCharType="end"/>
      </w:r>
      <w:r w:rsidR="009C7FD9" w:rsidRPr="004A7906">
        <w:rPr>
          <w:rFonts w:ascii="Arial" w:hAnsi="Arial" w:cs="Arial"/>
          <w:sz w:val="22"/>
          <w:szCs w:val="22"/>
          <w:u w:val="single"/>
          <w:lang w:val="nl-BE"/>
        </w:rPr>
        <w:t>.</w:t>
      </w:r>
    </w:p>
    <w:p w:rsidR="00890C87" w:rsidRPr="004A7906" w:rsidRDefault="00890C87" w:rsidP="00C77353">
      <w:pPr>
        <w:pStyle w:val="Plattetekst"/>
        <w:rPr>
          <w:rFonts w:ascii="Arial" w:hAnsi="Arial" w:cs="Arial"/>
          <w:sz w:val="22"/>
          <w:szCs w:val="22"/>
          <w:lang w:val="nl-BE"/>
        </w:rPr>
      </w:pPr>
    </w:p>
    <w:p w:rsidR="00890C87" w:rsidRPr="004A7906" w:rsidRDefault="00890C87" w:rsidP="00C77353">
      <w:pPr>
        <w:pStyle w:val="Plattetekst"/>
        <w:rPr>
          <w:rFonts w:ascii="Arial" w:hAnsi="Arial" w:cs="Arial"/>
          <w:sz w:val="22"/>
          <w:szCs w:val="22"/>
          <w:lang w:val="nl-BE"/>
        </w:rPr>
      </w:pPr>
    </w:p>
    <w:p w:rsidR="00DC0063" w:rsidRPr="004A7906" w:rsidRDefault="00DC0063" w:rsidP="00B67201">
      <w:pPr>
        <w:pStyle w:val="Plattetekst"/>
        <w:rPr>
          <w:rFonts w:ascii="Arial" w:hAnsi="Arial" w:cs="Arial"/>
          <w:sz w:val="22"/>
          <w:szCs w:val="22"/>
          <w:lang w:val="nl-BE"/>
        </w:rPr>
      </w:pPr>
      <w:r w:rsidRPr="004A7906">
        <w:rPr>
          <w:rFonts w:ascii="Arial" w:hAnsi="Arial" w:cs="Arial"/>
          <w:sz w:val="22"/>
          <w:szCs w:val="22"/>
          <w:lang w:val="nl-BE"/>
        </w:rPr>
        <w:t>Gelet op de wet betreffende de verplichte verzekering voor geneeskundige verzorging en uitk</w:t>
      </w:r>
      <w:r w:rsidRPr="004A7906">
        <w:rPr>
          <w:rFonts w:ascii="Arial" w:hAnsi="Arial" w:cs="Arial"/>
          <w:sz w:val="22"/>
          <w:szCs w:val="22"/>
          <w:lang w:val="nl-BE"/>
        </w:rPr>
        <w:t>e</w:t>
      </w:r>
      <w:r w:rsidRPr="004A7906">
        <w:rPr>
          <w:rFonts w:ascii="Arial" w:hAnsi="Arial" w:cs="Arial"/>
          <w:sz w:val="22"/>
          <w:szCs w:val="22"/>
          <w:lang w:val="nl-BE"/>
        </w:rPr>
        <w:t>ringen, gecoördineerd op 14 juli 1994, inzonderheid op de artikelen 22, 6</w:t>
      </w:r>
      <w:r w:rsidRPr="004A7906">
        <w:rPr>
          <w:rFonts w:ascii="Arial" w:hAnsi="Arial" w:cs="Arial"/>
          <w:sz w:val="22"/>
          <w:szCs w:val="22"/>
          <w:lang w:val="nl-BE"/>
        </w:rPr>
        <w:sym w:font="Symbol" w:char="F0B0"/>
      </w:r>
      <w:r w:rsidRPr="004A7906">
        <w:rPr>
          <w:rFonts w:ascii="Arial" w:hAnsi="Arial" w:cs="Arial"/>
          <w:sz w:val="22"/>
          <w:szCs w:val="22"/>
          <w:lang w:val="nl-BE"/>
        </w:rPr>
        <w:t xml:space="preserve"> en 23, § 3;</w:t>
      </w:r>
    </w:p>
    <w:p w:rsidR="00DC0063" w:rsidRPr="004A7906" w:rsidRDefault="00DC0063" w:rsidP="00B67201">
      <w:pPr>
        <w:tabs>
          <w:tab w:val="left" w:pos="-1440"/>
          <w:tab w:val="left" w:pos="-720"/>
        </w:tabs>
        <w:jc w:val="both"/>
        <w:rPr>
          <w:rFonts w:ascii="Arial" w:hAnsi="Arial" w:cs="Arial"/>
          <w:spacing w:val="-3"/>
          <w:sz w:val="22"/>
          <w:szCs w:val="22"/>
          <w:lang w:val="nl-BE"/>
        </w:rPr>
      </w:pPr>
    </w:p>
    <w:p w:rsidR="00DC0063" w:rsidRPr="004A7906" w:rsidRDefault="00DC0063" w:rsidP="00B67201">
      <w:pPr>
        <w:tabs>
          <w:tab w:val="left" w:pos="-1440"/>
          <w:tab w:val="left" w:pos="-720"/>
        </w:tabs>
        <w:jc w:val="both"/>
        <w:rPr>
          <w:rFonts w:ascii="Arial" w:hAnsi="Arial" w:cs="Arial"/>
          <w:spacing w:val="-3"/>
          <w:sz w:val="22"/>
          <w:szCs w:val="22"/>
          <w:lang w:val="nl-BE"/>
        </w:rPr>
      </w:pPr>
      <w:r w:rsidRPr="004A7906">
        <w:rPr>
          <w:rFonts w:ascii="Arial" w:hAnsi="Arial" w:cs="Arial"/>
          <w:spacing w:val="-3"/>
          <w:sz w:val="22"/>
          <w:szCs w:val="22"/>
          <w:lang w:val="nl-BE"/>
        </w:rPr>
        <w:t>Op voorstel van het College van geneesheren-directeurs, ingesteld bij de Dienst voor genee</w:t>
      </w:r>
      <w:r w:rsidRPr="004A7906">
        <w:rPr>
          <w:rFonts w:ascii="Arial" w:hAnsi="Arial" w:cs="Arial"/>
          <w:spacing w:val="-3"/>
          <w:sz w:val="22"/>
          <w:szCs w:val="22"/>
          <w:lang w:val="nl-BE"/>
        </w:rPr>
        <w:t>s</w:t>
      </w:r>
      <w:r w:rsidRPr="004A7906">
        <w:rPr>
          <w:rFonts w:ascii="Arial" w:hAnsi="Arial" w:cs="Arial"/>
          <w:spacing w:val="-3"/>
          <w:sz w:val="22"/>
          <w:szCs w:val="22"/>
          <w:lang w:val="nl-BE"/>
        </w:rPr>
        <w:t>kundige verzorging van het Rijksinstituut voor ziekte- en invaliditeitsverzekering;</w:t>
      </w:r>
    </w:p>
    <w:p w:rsidR="00DC0063" w:rsidRPr="004A7906" w:rsidRDefault="00DC0063" w:rsidP="00B67201">
      <w:pPr>
        <w:tabs>
          <w:tab w:val="left" w:pos="-1440"/>
          <w:tab w:val="left" w:pos="-720"/>
        </w:tabs>
        <w:jc w:val="both"/>
        <w:rPr>
          <w:rFonts w:ascii="Arial" w:hAnsi="Arial" w:cs="Arial"/>
          <w:spacing w:val="-3"/>
          <w:sz w:val="22"/>
          <w:szCs w:val="22"/>
          <w:lang w:val="nl-BE"/>
        </w:rPr>
      </w:pPr>
    </w:p>
    <w:p w:rsidR="00DC0063" w:rsidRPr="004A7906" w:rsidRDefault="00DC0063" w:rsidP="00B67201">
      <w:pPr>
        <w:tabs>
          <w:tab w:val="left" w:pos="-1440"/>
          <w:tab w:val="left" w:pos="-720"/>
        </w:tabs>
        <w:jc w:val="both"/>
        <w:rPr>
          <w:rFonts w:ascii="Arial" w:hAnsi="Arial" w:cs="Arial"/>
          <w:spacing w:val="-3"/>
          <w:sz w:val="22"/>
          <w:szCs w:val="22"/>
          <w:lang w:val="nl-BE"/>
        </w:rPr>
      </w:pPr>
      <w:r w:rsidRPr="004A7906">
        <w:rPr>
          <w:rFonts w:ascii="Arial" w:hAnsi="Arial" w:cs="Arial"/>
          <w:spacing w:val="-3"/>
          <w:sz w:val="22"/>
          <w:szCs w:val="22"/>
          <w:lang w:val="nl-BE"/>
        </w:rPr>
        <w:t>Wordt overeen</w:t>
      </w:r>
      <w:r w:rsidR="000F28DA" w:rsidRPr="004A7906">
        <w:rPr>
          <w:rFonts w:ascii="Arial" w:hAnsi="Arial" w:cs="Arial"/>
          <w:spacing w:val="-3"/>
          <w:sz w:val="22"/>
          <w:szCs w:val="22"/>
          <w:lang w:val="nl-BE"/>
        </w:rPr>
        <w:t>gekomen wat volgt, tussen</w:t>
      </w:r>
      <w:r w:rsidRPr="004A7906">
        <w:rPr>
          <w:rFonts w:ascii="Arial" w:hAnsi="Arial" w:cs="Arial"/>
          <w:spacing w:val="-3"/>
          <w:sz w:val="22"/>
          <w:szCs w:val="22"/>
          <w:lang w:val="nl-BE"/>
        </w:rPr>
        <w:t>:</w:t>
      </w:r>
    </w:p>
    <w:p w:rsidR="00DC0063" w:rsidRPr="004A7906" w:rsidRDefault="00DC0063" w:rsidP="00B67201">
      <w:pPr>
        <w:tabs>
          <w:tab w:val="left" w:pos="-1440"/>
          <w:tab w:val="left" w:pos="-720"/>
        </w:tabs>
        <w:jc w:val="both"/>
        <w:rPr>
          <w:rFonts w:ascii="Arial" w:hAnsi="Arial" w:cs="Arial"/>
          <w:spacing w:val="-3"/>
          <w:sz w:val="22"/>
          <w:szCs w:val="22"/>
          <w:lang w:val="nl-BE"/>
        </w:rPr>
      </w:pPr>
    </w:p>
    <w:p w:rsidR="00FF5D04" w:rsidRDefault="00FF5D04" w:rsidP="00B67201">
      <w:pPr>
        <w:tabs>
          <w:tab w:val="left" w:pos="1304"/>
          <w:tab w:val="left" w:pos="1871"/>
          <w:tab w:val="left" w:pos="2437"/>
          <w:tab w:val="left" w:pos="3005"/>
          <w:tab w:val="left" w:pos="3571"/>
          <w:tab w:val="left" w:pos="4139"/>
          <w:tab w:val="left" w:pos="4705"/>
        </w:tabs>
        <w:jc w:val="both"/>
        <w:rPr>
          <w:rFonts w:ascii="Arial" w:hAnsi="Arial" w:cs="Arial"/>
          <w:spacing w:val="-2"/>
          <w:sz w:val="22"/>
          <w:szCs w:val="22"/>
          <w:lang w:val="nl-BE"/>
        </w:rPr>
      </w:pPr>
      <w:r w:rsidRPr="004A7906">
        <w:rPr>
          <w:rFonts w:ascii="Arial" w:hAnsi="Arial" w:cs="Arial"/>
          <w:spacing w:val="-2"/>
          <w:sz w:val="22"/>
          <w:szCs w:val="22"/>
          <w:lang w:val="nl-BE"/>
        </w:rPr>
        <w:t>enerzijds,</w:t>
      </w:r>
    </w:p>
    <w:p w:rsidR="00EB77A3" w:rsidRPr="004A7906" w:rsidRDefault="00EB77A3" w:rsidP="00B67201">
      <w:pPr>
        <w:tabs>
          <w:tab w:val="left" w:pos="1304"/>
          <w:tab w:val="left" w:pos="1871"/>
          <w:tab w:val="left" w:pos="2437"/>
          <w:tab w:val="left" w:pos="3005"/>
          <w:tab w:val="left" w:pos="3571"/>
          <w:tab w:val="left" w:pos="4139"/>
          <w:tab w:val="left" w:pos="4705"/>
        </w:tabs>
        <w:jc w:val="both"/>
        <w:rPr>
          <w:rFonts w:ascii="Arial" w:hAnsi="Arial" w:cs="Arial"/>
          <w:spacing w:val="-2"/>
          <w:sz w:val="22"/>
          <w:szCs w:val="22"/>
          <w:lang w:val="nl-BE"/>
        </w:rPr>
      </w:pPr>
    </w:p>
    <w:p w:rsidR="00FF5D04" w:rsidRPr="004A7906" w:rsidRDefault="00FF5D04" w:rsidP="00B67201">
      <w:pPr>
        <w:tabs>
          <w:tab w:val="left" w:pos="851"/>
          <w:tab w:val="left" w:pos="1701"/>
          <w:tab w:val="left" w:pos="2552"/>
          <w:tab w:val="left" w:pos="3402"/>
          <w:tab w:val="left" w:pos="4253"/>
          <w:tab w:val="left" w:pos="5103"/>
          <w:tab w:val="left" w:pos="5954"/>
        </w:tabs>
        <w:ind w:left="851"/>
        <w:jc w:val="both"/>
        <w:rPr>
          <w:rFonts w:ascii="Arial" w:hAnsi="Arial" w:cs="Arial"/>
          <w:spacing w:val="-2"/>
          <w:sz w:val="22"/>
          <w:szCs w:val="22"/>
          <w:lang w:val="nl-BE"/>
        </w:rPr>
      </w:pPr>
      <w:r w:rsidRPr="004A7906">
        <w:rPr>
          <w:rFonts w:ascii="Arial" w:hAnsi="Arial" w:cs="Arial"/>
          <w:spacing w:val="-2"/>
          <w:sz w:val="22"/>
          <w:szCs w:val="22"/>
          <w:lang w:val="nl-BE"/>
        </w:rPr>
        <w:t>het Verzekeringscomité van de Dienst voor geneeskundige verzorging van het Rijk</w:t>
      </w:r>
      <w:r w:rsidRPr="004A7906">
        <w:rPr>
          <w:rFonts w:ascii="Arial" w:hAnsi="Arial" w:cs="Arial"/>
          <w:spacing w:val="-2"/>
          <w:sz w:val="22"/>
          <w:szCs w:val="22"/>
          <w:lang w:val="nl-BE"/>
        </w:rPr>
        <w:t>s</w:t>
      </w:r>
      <w:r w:rsidRPr="004A7906">
        <w:rPr>
          <w:rFonts w:ascii="Arial" w:hAnsi="Arial" w:cs="Arial"/>
          <w:spacing w:val="-2"/>
          <w:sz w:val="22"/>
          <w:szCs w:val="22"/>
          <w:lang w:val="nl-BE"/>
        </w:rPr>
        <w:t>instituut voor ziekte- en invaliditeitsverzekering</w:t>
      </w:r>
    </w:p>
    <w:p w:rsidR="00FF5D04" w:rsidRPr="004A7906" w:rsidRDefault="00FF5D04" w:rsidP="00B67201">
      <w:pPr>
        <w:tabs>
          <w:tab w:val="left" w:pos="1304"/>
          <w:tab w:val="left" w:pos="1871"/>
          <w:tab w:val="left" w:pos="2437"/>
          <w:tab w:val="left" w:pos="3005"/>
          <w:tab w:val="left" w:pos="3571"/>
          <w:tab w:val="left" w:pos="4139"/>
          <w:tab w:val="left" w:pos="4705"/>
        </w:tabs>
        <w:jc w:val="both"/>
        <w:rPr>
          <w:rFonts w:ascii="Arial" w:hAnsi="Arial" w:cs="Arial"/>
          <w:spacing w:val="-2"/>
          <w:sz w:val="22"/>
          <w:szCs w:val="22"/>
          <w:lang w:val="nl-BE"/>
        </w:rPr>
      </w:pPr>
    </w:p>
    <w:p w:rsidR="00FF5D04" w:rsidRDefault="00FF5D04" w:rsidP="00B67201">
      <w:pPr>
        <w:tabs>
          <w:tab w:val="left" w:pos="1304"/>
          <w:tab w:val="left" w:pos="1871"/>
          <w:tab w:val="left" w:pos="2437"/>
          <w:tab w:val="left" w:pos="3005"/>
          <w:tab w:val="left" w:pos="3571"/>
          <w:tab w:val="left" w:pos="4139"/>
          <w:tab w:val="left" w:pos="4705"/>
        </w:tabs>
        <w:jc w:val="both"/>
        <w:rPr>
          <w:rFonts w:ascii="Arial" w:hAnsi="Arial" w:cs="Arial"/>
          <w:spacing w:val="-2"/>
          <w:sz w:val="22"/>
          <w:szCs w:val="22"/>
          <w:lang w:val="nl-BE"/>
        </w:rPr>
      </w:pPr>
      <w:r w:rsidRPr="004A7906">
        <w:rPr>
          <w:rFonts w:ascii="Arial" w:hAnsi="Arial" w:cs="Arial"/>
          <w:spacing w:val="-2"/>
          <w:sz w:val="22"/>
          <w:szCs w:val="22"/>
          <w:lang w:val="nl-BE"/>
        </w:rPr>
        <w:t>en anderzijds,</w:t>
      </w:r>
    </w:p>
    <w:p w:rsidR="00EB77A3" w:rsidRPr="004A7906" w:rsidRDefault="00EB77A3" w:rsidP="00B67201">
      <w:pPr>
        <w:tabs>
          <w:tab w:val="left" w:pos="1304"/>
          <w:tab w:val="left" w:pos="1871"/>
          <w:tab w:val="left" w:pos="2437"/>
          <w:tab w:val="left" w:pos="3005"/>
          <w:tab w:val="left" w:pos="3571"/>
          <w:tab w:val="left" w:pos="4139"/>
          <w:tab w:val="left" w:pos="4705"/>
        </w:tabs>
        <w:jc w:val="both"/>
        <w:rPr>
          <w:rFonts w:ascii="Arial" w:hAnsi="Arial" w:cs="Arial"/>
          <w:spacing w:val="-2"/>
          <w:sz w:val="22"/>
          <w:szCs w:val="22"/>
          <w:lang w:val="nl-BE"/>
        </w:rPr>
      </w:pPr>
    </w:p>
    <w:p w:rsidR="00FF5D04" w:rsidRPr="004A7906" w:rsidRDefault="006C3A4E" w:rsidP="00B67201">
      <w:pPr>
        <w:tabs>
          <w:tab w:val="left" w:pos="1304"/>
          <w:tab w:val="left" w:pos="1871"/>
          <w:tab w:val="left" w:pos="2437"/>
          <w:tab w:val="left" w:pos="3005"/>
          <w:tab w:val="left" w:pos="3571"/>
          <w:tab w:val="left" w:pos="4139"/>
          <w:tab w:val="left" w:pos="4705"/>
        </w:tabs>
        <w:ind w:left="851"/>
        <w:jc w:val="both"/>
        <w:rPr>
          <w:rFonts w:ascii="Arial" w:hAnsi="Arial" w:cs="Arial"/>
          <w:b/>
          <w:sz w:val="22"/>
          <w:szCs w:val="22"/>
          <w:lang w:val="nl-BE"/>
        </w:rPr>
      </w:pPr>
      <w:r w:rsidRPr="004A7906">
        <w:rPr>
          <w:rFonts w:ascii="Arial" w:hAnsi="Arial" w:cs="Arial"/>
          <w:i/>
          <w:sz w:val="22"/>
          <w:szCs w:val="22"/>
          <w:lang w:val="nl-BE"/>
        </w:rPr>
        <w:fldChar w:fldCharType="begin"/>
      </w:r>
      <w:r w:rsidRPr="004A7906">
        <w:rPr>
          <w:rFonts w:ascii="Arial" w:hAnsi="Arial" w:cs="Arial"/>
          <w:i/>
          <w:sz w:val="22"/>
          <w:szCs w:val="22"/>
          <w:lang w:val="nl-BE"/>
        </w:rPr>
        <w:instrText xml:space="preserve"> MERGEFIELD LIDW </w:instrText>
      </w:r>
      <w:r w:rsidRPr="004A7906">
        <w:rPr>
          <w:rFonts w:ascii="Arial" w:hAnsi="Arial" w:cs="Arial"/>
          <w:i/>
          <w:sz w:val="22"/>
          <w:szCs w:val="22"/>
          <w:lang w:val="nl-BE"/>
        </w:rPr>
        <w:fldChar w:fldCharType="separate"/>
      </w:r>
      <w:r w:rsidR="00D57B61">
        <w:rPr>
          <w:rFonts w:ascii="Arial" w:hAnsi="Arial" w:cs="Arial"/>
          <w:i/>
          <w:noProof/>
          <w:sz w:val="22"/>
          <w:szCs w:val="22"/>
          <w:lang w:val="nl-BE"/>
        </w:rPr>
        <w:t>«LIDW»</w:t>
      </w:r>
      <w:r w:rsidRPr="004A7906">
        <w:rPr>
          <w:rFonts w:ascii="Arial" w:hAnsi="Arial" w:cs="Arial"/>
          <w:i/>
          <w:sz w:val="22"/>
          <w:szCs w:val="22"/>
          <w:lang w:val="nl-BE"/>
        </w:rPr>
        <w:fldChar w:fldCharType="end"/>
      </w:r>
      <w:r w:rsidRPr="004A7906">
        <w:rPr>
          <w:rFonts w:ascii="Arial" w:hAnsi="Arial" w:cs="Arial"/>
          <w:i/>
          <w:sz w:val="22"/>
          <w:szCs w:val="22"/>
          <w:lang w:val="nl-BE"/>
        </w:rPr>
        <w:t xml:space="preserve"> </w:t>
      </w:r>
      <w:r w:rsidR="005934C6" w:rsidRPr="004A7906">
        <w:rPr>
          <w:rFonts w:ascii="Arial" w:hAnsi="Arial" w:cs="Arial"/>
          <w:i/>
          <w:sz w:val="22"/>
          <w:szCs w:val="22"/>
          <w:lang w:val="nl-BE"/>
        </w:rPr>
        <w:fldChar w:fldCharType="begin"/>
      </w:r>
      <w:r w:rsidR="005934C6" w:rsidRPr="004A7906">
        <w:rPr>
          <w:rFonts w:ascii="Arial" w:hAnsi="Arial" w:cs="Arial"/>
          <w:i/>
          <w:sz w:val="22"/>
          <w:szCs w:val="22"/>
          <w:lang w:val="nl-BE"/>
        </w:rPr>
        <w:instrText xml:space="preserve"> MERGEFIELD "ZIEKENHUIS" </w:instrText>
      </w:r>
      <w:r w:rsidR="005934C6" w:rsidRPr="004A7906">
        <w:rPr>
          <w:rFonts w:ascii="Arial" w:hAnsi="Arial" w:cs="Arial"/>
          <w:i/>
          <w:sz w:val="22"/>
          <w:szCs w:val="22"/>
          <w:lang w:val="nl-BE"/>
        </w:rPr>
        <w:fldChar w:fldCharType="separate"/>
      </w:r>
      <w:r w:rsidR="00D57B61">
        <w:rPr>
          <w:rFonts w:ascii="Arial" w:hAnsi="Arial" w:cs="Arial"/>
          <w:i/>
          <w:noProof/>
          <w:sz w:val="22"/>
          <w:szCs w:val="22"/>
          <w:lang w:val="nl-BE"/>
        </w:rPr>
        <w:t>«ZIEKENHUIS»</w:t>
      </w:r>
      <w:r w:rsidR="005934C6" w:rsidRPr="004A7906">
        <w:rPr>
          <w:rFonts w:ascii="Arial" w:hAnsi="Arial" w:cs="Arial"/>
          <w:i/>
          <w:sz w:val="22"/>
          <w:szCs w:val="22"/>
          <w:lang w:val="nl-BE"/>
        </w:rPr>
        <w:fldChar w:fldCharType="end"/>
      </w:r>
      <w:r w:rsidR="003C0A7B">
        <w:rPr>
          <w:rFonts w:ascii="Arial" w:hAnsi="Arial" w:cs="Arial"/>
          <w:i/>
          <w:sz w:val="22"/>
          <w:szCs w:val="22"/>
          <w:lang w:val="nl-BE"/>
        </w:rPr>
        <w:t xml:space="preserve"> </w:t>
      </w:r>
      <w:r w:rsidR="005934C6" w:rsidRPr="004A7906">
        <w:rPr>
          <w:rFonts w:ascii="Arial" w:hAnsi="Arial" w:cs="Arial"/>
          <w:i/>
          <w:sz w:val="22"/>
          <w:szCs w:val="22"/>
          <w:lang w:val="nl-BE"/>
        </w:rPr>
        <w:fldChar w:fldCharType="begin"/>
      </w:r>
      <w:r w:rsidR="005934C6" w:rsidRPr="004A7906">
        <w:rPr>
          <w:rFonts w:ascii="Arial" w:hAnsi="Arial" w:cs="Arial"/>
          <w:i/>
          <w:sz w:val="22"/>
          <w:szCs w:val="22"/>
          <w:lang w:val="nl-BE"/>
        </w:rPr>
        <w:instrText xml:space="preserve"> MERGEFIELD "CAMPUS" </w:instrText>
      </w:r>
      <w:r w:rsidR="00D57B61">
        <w:rPr>
          <w:rFonts w:ascii="Arial" w:hAnsi="Arial" w:cs="Arial"/>
          <w:i/>
          <w:sz w:val="22"/>
          <w:szCs w:val="22"/>
          <w:lang w:val="nl-BE"/>
        </w:rPr>
        <w:fldChar w:fldCharType="separate"/>
      </w:r>
      <w:r w:rsidR="00D57B61">
        <w:rPr>
          <w:rFonts w:ascii="Arial" w:hAnsi="Arial" w:cs="Arial"/>
          <w:i/>
          <w:noProof/>
          <w:sz w:val="22"/>
          <w:szCs w:val="22"/>
          <w:lang w:val="nl-BE"/>
        </w:rPr>
        <w:t>«CAMPUS»</w:t>
      </w:r>
      <w:r w:rsidR="005934C6" w:rsidRPr="004A7906">
        <w:rPr>
          <w:rFonts w:ascii="Arial" w:hAnsi="Arial" w:cs="Arial"/>
          <w:i/>
          <w:sz w:val="22"/>
          <w:szCs w:val="22"/>
          <w:lang w:val="nl-BE"/>
        </w:rPr>
        <w:fldChar w:fldCharType="end"/>
      </w:r>
      <w:r w:rsidR="002D0506" w:rsidRPr="004A7906">
        <w:rPr>
          <w:rFonts w:ascii="Arial" w:hAnsi="Arial" w:cs="Arial"/>
          <w:b/>
          <w:sz w:val="22"/>
          <w:szCs w:val="22"/>
          <w:lang w:val="nl-BE"/>
        </w:rPr>
        <w:t xml:space="preserve"> </w:t>
      </w:r>
      <w:r w:rsidR="003D5220" w:rsidRPr="004A7906">
        <w:rPr>
          <w:rFonts w:ascii="Arial" w:hAnsi="Arial" w:cs="Arial"/>
          <w:sz w:val="22"/>
          <w:szCs w:val="22"/>
          <w:lang w:val="nl-BE"/>
        </w:rPr>
        <w:t>te</w:t>
      </w:r>
      <w:r w:rsidR="003D5220" w:rsidRPr="004A7906">
        <w:rPr>
          <w:rFonts w:ascii="Arial" w:hAnsi="Arial" w:cs="Arial"/>
          <w:i/>
          <w:sz w:val="22"/>
          <w:szCs w:val="22"/>
          <w:lang w:val="nl-BE"/>
        </w:rPr>
        <w:t xml:space="preserve"> </w:t>
      </w:r>
      <w:r w:rsidR="003D5220" w:rsidRPr="004A7906">
        <w:rPr>
          <w:rFonts w:ascii="Arial" w:hAnsi="Arial" w:cs="Arial"/>
          <w:i/>
          <w:sz w:val="22"/>
          <w:szCs w:val="22"/>
          <w:lang w:val="nl-BE"/>
        </w:rPr>
        <w:fldChar w:fldCharType="begin"/>
      </w:r>
      <w:r w:rsidR="003D5220" w:rsidRPr="004A7906">
        <w:rPr>
          <w:rFonts w:ascii="Arial" w:hAnsi="Arial" w:cs="Arial"/>
          <w:i/>
          <w:sz w:val="22"/>
          <w:szCs w:val="22"/>
          <w:lang w:val="nl-BE"/>
        </w:rPr>
        <w:instrText xml:space="preserve"> MERGEFIELD "LOCALITEIT" </w:instrText>
      </w:r>
      <w:r w:rsidR="003D5220" w:rsidRPr="004A7906">
        <w:rPr>
          <w:rFonts w:ascii="Arial" w:hAnsi="Arial" w:cs="Arial"/>
          <w:i/>
          <w:sz w:val="22"/>
          <w:szCs w:val="22"/>
          <w:lang w:val="nl-BE"/>
        </w:rPr>
        <w:fldChar w:fldCharType="separate"/>
      </w:r>
      <w:r w:rsidR="00D57B61">
        <w:rPr>
          <w:rFonts w:ascii="Arial" w:hAnsi="Arial" w:cs="Arial"/>
          <w:i/>
          <w:noProof/>
          <w:sz w:val="22"/>
          <w:szCs w:val="22"/>
          <w:lang w:val="nl-BE"/>
        </w:rPr>
        <w:t>«LOCALITEIT»</w:t>
      </w:r>
      <w:r w:rsidR="003D5220" w:rsidRPr="004A7906">
        <w:rPr>
          <w:rFonts w:ascii="Arial" w:hAnsi="Arial" w:cs="Arial"/>
          <w:i/>
          <w:sz w:val="22"/>
          <w:szCs w:val="22"/>
          <w:lang w:val="nl-BE"/>
        </w:rPr>
        <w:fldChar w:fldCharType="end"/>
      </w:r>
      <w:r w:rsidR="003D5220" w:rsidRPr="004A7906">
        <w:rPr>
          <w:rFonts w:ascii="Arial" w:hAnsi="Arial" w:cs="Arial"/>
          <w:b/>
          <w:sz w:val="22"/>
          <w:szCs w:val="22"/>
          <w:lang w:val="nl-BE"/>
        </w:rPr>
        <w:t xml:space="preserve"> </w:t>
      </w:r>
      <w:r w:rsidR="00FF5D04" w:rsidRPr="004A7906">
        <w:rPr>
          <w:rFonts w:ascii="Arial" w:hAnsi="Arial" w:cs="Arial"/>
          <w:sz w:val="22"/>
          <w:szCs w:val="22"/>
          <w:lang w:val="nl-BE"/>
        </w:rPr>
        <w:t xml:space="preserve">waarbinnen de </w:t>
      </w:r>
      <w:r w:rsidR="00182956">
        <w:rPr>
          <w:rFonts w:ascii="Arial" w:hAnsi="Arial" w:cs="Arial"/>
          <w:sz w:val="22"/>
          <w:szCs w:val="22"/>
          <w:lang w:val="nl-BE"/>
        </w:rPr>
        <w:t>in</w:t>
      </w:r>
      <w:r w:rsidR="00FF5D04" w:rsidRPr="004A7906">
        <w:rPr>
          <w:rFonts w:ascii="Arial" w:hAnsi="Arial" w:cs="Arial"/>
          <w:sz w:val="22"/>
          <w:szCs w:val="22"/>
          <w:lang w:val="nl-BE"/>
        </w:rPr>
        <w:t xml:space="preserve"> de ove</w:t>
      </w:r>
      <w:r w:rsidR="00FF5D04" w:rsidRPr="004A7906">
        <w:rPr>
          <w:rFonts w:ascii="Arial" w:hAnsi="Arial" w:cs="Arial"/>
          <w:sz w:val="22"/>
          <w:szCs w:val="22"/>
          <w:lang w:val="nl-BE"/>
        </w:rPr>
        <w:t>r</w:t>
      </w:r>
      <w:r w:rsidR="00FF5D04" w:rsidRPr="004A7906">
        <w:rPr>
          <w:rFonts w:ascii="Arial" w:hAnsi="Arial" w:cs="Arial"/>
          <w:sz w:val="22"/>
          <w:szCs w:val="22"/>
          <w:lang w:val="nl-BE"/>
        </w:rPr>
        <w:t>eenkomst bedoelde i</w:t>
      </w:r>
      <w:r w:rsidR="00FF5D04" w:rsidRPr="004A7906">
        <w:rPr>
          <w:rFonts w:ascii="Arial" w:hAnsi="Arial" w:cs="Arial"/>
          <w:sz w:val="22"/>
          <w:szCs w:val="22"/>
          <w:lang w:val="nl-BE"/>
        </w:rPr>
        <w:t>n</w:t>
      </w:r>
      <w:r w:rsidR="00FF5D04" w:rsidRPr="004A7906">
        <w:rPr>
          <w:rFonts w:ascii="Arial" w:hAnsi="Arial" w:cs="Arial"/>
          <w:sz w:val="22"/>
          <w:szCs w:val="22"/>
          <w:lang w:val="nl-BE"/>
        </w:rPr>
        <w:t>richting functioneert</w:t>
      </w:r>
      <w:r w:rsidR="00FF5D04" w:rsidRPr="004A7906">
        <w:rPr>
          <w:rFonts w:ascii="Arial" w:hAnsi="Arial" w:cs="Arial"/>
          <w:b/>
          <w:sz w:val="22"/>
          <w:szCs w:val="22"/>
          <w:lang w:val="nl-BE"/>
        </w:rPr>
        <w:t>.</w:t>
      </w:r>
    </w:p>
    <w:p w:rsidR="00B67201" w:rsidRDefault="00B67201" w:rsidP="00B67201">
      <w:pPr>
        <w:jc w:val="both"/>
        <w:rPr>
          <w:rFonts w:ascii="Arial" w:hAnsi="Arial" w:cs="Arial"/>
          <w:b/>
          <w:spacing w:val="-3"/>
          <w:sz w:val="22"/>
          <w:szCs w:val="22"/>
          <w:u w:val="single"/>
          <w:lang w:val="nl-BE"/>
        </w:rPr>
      </w:pPr>
    </w:p>
    <w:p w:rsidR="00B93B0C" w:rsidRDefault="00B93B0C" w:rsidP="00B67201">
      <w:pPr>
        <w:jc w:val="both"/>
        <w:rPr>
          <w:rFonts w:ascii="Arial" w:hAnsi="Arial" w:cs="Arial"/>
          <w:b/>
          <w:spacing w:val="-3"/>
          <w:sz w:val="22"/>
          <w:szCs w:val="22"/>
          <w:u w:val="single"/>
          <w:lang w:val="nl-BE"/>
        </w:rPr>
      </w:pPr>
    </w:p>
    <w:p w:rsidR="00E57C1B" w:rsidRPr="004A7906" w:rsidRDefault="00E57C1B" w:rsidP="00B67201">
      <w:pPr>
        <w:jc w:val="center"/>
        <w:rPr>
          <w:rFonts w:ascii="Arial" w:hAnsi="Arial" w:cs="Arial"/>
          <w:b/>
          <w:spacing w:val="-3"/>
          <w:sz w:val="22"/>
          <w:szCs w:val="22"/>
          <w:u w:val="single"/>
          <w:lang w:val="nl-BE"/>
        </w:rPr>
      </w:pPr>
      <w:r w:rsidRPr="004A7906">
        <w:rPr>
          <w:rFonts w:ascii="Arial" w:hAnsi="Arial" w:cs="Arial"/>
          <w:b/>
          <w:spacing w:val="-3"/>
          <w:sz w:val="22"/>
          <w:szCs w:val="22"/>
          <w:u w:val="single"/>
          <w:lang w:val="nl-BE"/>
        </w:rPr>
        <w:t>VOORWERP VAN DEZE WIJZIGINGSCLAUSULE</w:t>
      </w:r>
    </w:p>
    <w:p w:rsidR="00B67201" w:rsidRDefault="00B67201" w:rsidP="00B67201">
      <w:pPr>
        <w:jc w:val="both"/>
        <w:rPr>
          <w:rFonts w:ascii="Arial" w:hAnsi="Arial" w:cs="Arial"/>
          <w:b/>
          <w:spacing w:val="-3"/>
          <w:sz w:val="22"/>
          <w:szCs w:val="22"/>
          <w:u w:val="single"/>
          <w:lang w:val="nl-BE"/>
        </w:rPr>
      </w:pPr>
    </w:p>
    <w:p w:rsidR="00E57C1B" w:rsidRDefault="00E57C1B" w:rsidP="00B67201">
      <w:pPr>
        <w:jc w:val="both"/>
        <w:rPr>
          <w:rFonts w:ascii="Arial" w:hAnsi="Arial" w:cs="Arial"/>
          <w:spacing w:val="-3"/>
          <w:sz w:val="22"/>
          <w:szCs w:val="22"/>
          <w:lang w:val="nl-BE"/>
        </w:rPr>
      </w:pPr>
      <w:r w:rsidRPr="004A7906">
        <w:rPr>
          <w:rFonts w:ascii="Arial" w:hAnsi="Arial" w:cs="Arial"/>
          <w:b/>
          <w:spacing w:val="-3"/>
          <w:sz w:val="22"/>
          <w:szCs w:val="22"/>
          <w:u w:val="single"/>
          <w:lang w:val="nl-BE"/>
        </w:rPr>
        <w:t>Artikel 1</w:t>
      </w:r>
      <w:r w:rsidRPr="004A7906">
        <w:rPr>
          <w:rFonts w:ascii="Arial" w:hAnsi="Arial" w:cs="Arial"/>
          <w:b/>
          <w:spacing w:val="-3"/>
          <w:sz w:val="22"/>
          <w:szCs w:val="22"/>
          <w:lang w:val="nl-BE"/>
        </w:rPr>
        <w:tab/>
      </w:r>
      <w:r w:rsidRPr="004A7906">
        <w:rPr>
          <w:rFonts w:ascii="Arial" w:hAnsi="Arial" w:cs="Arial"/>
          <w:spacing w:val="-3"/>
          <w:sz w:val="22"/>
          <w:szCs w:val="22"/>
          <w:lang w:val="nl-BE"/>
        </w:rPr>
        <w:t>Deze wijzigingsclausule heeft tot doel:</w:t>
      </w:r>
    </w:p>
    <w:p w:rsidR="002728B0" w:rsidRDefault="002728B0" w:rsidP="002728B0">
      <w:pPr>
        <w:jc w:val="both"/>
        <w:rPr>
          <w:rFonts w:ascii="Arial" w:hAnsi="Arial" w:cs="Arial"/>
          <w:spacing w:val="-3"/>
          <w:sz w:val="22"/>
          <w:szCs w:val="22"/>
          <w:lang w:val="nl-BE"/>
        </w:rPr>
      </w:pPr>
    </w:p>
    <w:p w:rsidR="002728B0" w:rsidRDefault="002728B0" w:rsidP="00320A81">
      <w:pPr>
        <w:pStyle w:val="Lijstalinea"/>
        <w:numPr>
          <w:ilvl w:val="0"/>
          <w:numId w:val="1"/>
        </w:numPr>
        <w:jc w:val="both"/>
        <w:rPr>
          <w:rFonts w:ascii="Arial" w:hAnsi="Arial" w:cs="Arial"/>
          <w:spacing w:val="-3"/>
          <w:sz w:val="22"/>
          <w:szCs w:val="22"/>
          <w:lang w:val="nl-BE"/>
        </w:rPr>
      </w:pPr>
      <w:r w:rsidRPr="002728B0">
        <w:rPr>
          <w:rFonts w:ascii="Arial" w:hAnsi="Arial" w:cs="Arial"/>
          <w:spacing w:val="-3"/>
          <w:sz w:val="22"/>
          <w:szCs w:val="22"/>
          <w:lang w:val="nl-BE"/>
        </w:rPr>
        <w:t>de overeenkomst tot en met 31 december 201</w:t>
      </w:r>
      <w:r w:rsidR="00C54266">
        <w:rPr>
          <w:rFonts w:ascii="Arial" w:hAnsi="Arial" w:cs="Arial"/>
          <w:spacing w:val="-3"/>
          <w:sz w:val="22"/>
          <w:szCs w:val="22"/>
          <w:lang w:val="nl-BE"/>
        </w:rPr>
        <w:t>7</w:t>
      </w:r>
      <w:r w:rsidRPr="002728B0">
        <w:rPr>
          <w:rFonts w:ascii="Arial" w:hAnsi="Arial" w:cs="Arial"/>
          <w:spacing w:val="-3"/>
          <w:sz w:val="22"/>
          <w:szCs w:val="22"/>
          <w:lang w:val="nl-BE"/>
        </w:rPr>
        <w:t xml:space="preserve"> te verlengen</w:t>
      </w:r>
      <w:r>
        <w:rPr>
          <w:rFonts w:ascii="Arial" w:hAnsi="Arial" w:cs="Arial"/>
          <w:spacing w:val="-3"/>
          <w:sz w:val="22"/>
          <w:szCs w:val="22"/>
          <w:lang w:val="nl-BE"/>
        </w:rPr>
        <w:t>.</w:t>
      </w:r>
    </w:p>
    <w:p w:rsidR="002728B0" w:rsidRDefault="002728B0" w:rsidP="002728B0">
      <w:pPr>
        <w:pStyle w:val="Lijstalinea"/>
        <w:jc w:val="both"/>
        <w:rPr>
          <w:rFonts w:ascii="Arial" w:hAnsi="Arial" w:cs="Arial"/>
          <w:spacing w:val="-3"/>
          <w:sz w:val="22"/>
          <w:szCs w:val="22"/>
          <w:lang w:val="nl-BE"/>
        </w:rPr>
      </w:pPr>
    </w:p>
    <w:p w:rsidR="002728B0" w:rsidRPr="00C54266" w:rsidRDefault="002728B0" w:rsidP="00320A81">
      <w:pPr>
        <w:pStyle w:val="Lijstalinea"/>
        <w:numPr>
          <w:ilvl w:val="0"/>
          <w:numId w:val="1"/>
        </w:numPr>
        <w:jc w:val="both"/>
        <w:rPr>
          <w:rFonts w:ascii="Arial" w:hAnsi="Arial" w:cs="Arial"/>
          <w:b/>
          <w:spacing w:val="-3"/>
          <w:sz w:val="22"/>
          <w:szCs w:val="22"/>
          <w:u w:val="single"/>
          <w:lang w:val="nl-BE"/>
        </w:rPr>
      </w:pPr>
      <w:r w:rsidRPr="002443F2">
        <w:rPr>
          <w:rFonts w:ascii="Arial" w:hAnsi="Arial" w:cs="Arial"/>
          <w:spacing w:val="-3"/>
          <w:sz w:val="22"/>
          <w:szCs w:val="22"/>
          <w:lang w:val="nl-BE"/>
        </w:rPr>
        <w:t xml:space="preserve">de prijzen en honoraria van de verstrekking “thuisbehandeling van OSAS met nCPAP” </w:t>
      </w:r>
      <w:r w:rsidR="00C54266">
        <w:rPr>
          <w:rFonts w:ascii="Arial" w:hAnsi="Arial" w:cs="Arial"/>
          <w:spacing w:val="-3"/>
          <w:sz w:val="22"/>
          <w:szCs w:val="22"/>
          <w:lang w:val="nl-BE"/>
        </w:rPr>
        <w:t xml:space="preserve">aan </w:t>
      </w:r>
      <w:r w:rsidRPr="002443F2">
        <w:rPr>
          <w:rFonts w:ascii="Arial" w:hAnsi="Arial" w:cs="Arial"/>
          <w:spacing w:val="-3"/>
          <w:sz w:val="22"/>
          <w:szCs w:val="22"/>
          <w:lang w:val="nl-BE"/>
        </w:rPr>
        <w:t xml:space="preserve">te </w:t>
      </w:r>
      <w:r w:rsidR="00C54266">
        <w:rPr>
          <w:rFonts w:ascii="Arial" w:hAnsi="Arial" w:cs="Arial"/>
          <w:spacing w:val="-3"/>
          <w:sz w:val="22"/>
          <w:szCs w:val="22"/>
          <w:lang w:val="nl-BE"/>
        </w:rPr>
        <w:t>passen</w:t>
      </w:r>
      <w:r w:rsidRPr="002443F2">
        <w:rPr>
          <w:rFonts w:ascii="Arial" w:hAnsi="Arial" w:cs="Arial"/>
          <w:spacing w:val="-3"/>
          <w:sz w:val="22"/>
          <w:szCs w:val="22"/>
          <w:lang w:val="nl-BE"/>
        </w:rPr>
        <w:t>, teneinde de besparing</w:t>
      </w:r>
      <w:r w:rsidR="00C54266">
        <w:rPr>
          <w:rFonts w:ascii="Arial" w:hAnsi="Arial" w:cs="Arial"/>
          <w:spacing w:val="-3"/>
          <w:sz w:val="22"/>
          <w:szCs w:val="22"/>
          <w:lang w:val="nl-BE"/>
        </w:rPr>
        <w:t>en</w:t>
      </w:r>
      <w:r w:rsidRPr="002443F2">
        <w:rPr>
          <w:rFonts w:ascii="Arial" w:hAnsi="Arial" w:cs="Arial"/>
          <w:spacing w:val="-3"/>
          <w:sz w:val="22"/>
          <w:szCs w:val="22"/>
          <w:lang w:val="nl-BE"/>
        </w:rPr>
        <w:t xml:space="preserve"> te realiseren die in de begroting</w:t>
      </w:r>
      <w:r w:rsidR="00C54266">
        <w:rPr>
          <w:rFonts w:ascii="Arial" w:hAnsi="Arial" w:cs="Arial"/>
          <w:spacing w:val="-3"/>
          <w:sz w:val="22"/>
          <w:szCs w:val="22"/>
          <w:lang w:val="nl-BE"/>
        </w:rPr>
        <w:t xml:space="preserve">en van </w:t>
      </w:r>
      <w:r w:rsidRPr="002443F2">
        <w:rPr>
          <w:rFonts w:ascii="Arial" w:hAnsi="Arial" w:cs="Arial"/>
          <w:spacing w:val="-3"/>
          <w:sz w:val="22"/>
          <w:szCs w:val="22"/>
          <w:lang w:val="nl-BE"/>
        </w:rPr>
        <w:t xml:space="preserve">2016 </w:t>
      </w:r>
      <w:r w:rsidR="00C54266">
        <w:rPr>
          <w:rFonts w:ascii="Arial" w:hAnsi="Arial" w:cs="Arial"/>
          <w:spacing w:val="-3"/>
          <w:sz w:val="22"/>
          <w:szCs w:val="22"/>
          <w:lang w:val="nl-BE"/>
        </w:rPr>
        <w:t>en 2017 zijn ingeschreven</w:t>
      </w:r>
      <w:r w:rsidRPr="002443F2">
        <w:rPr>
          <w:rFonts w:ascii="Arial" w:hAnsi="Arial" w:cs="Arial"/>
          <w:spacing w:val="-3"/>
          <w:sz w:val="22"/>
          <w:szCs w:val="22"/>
          <w:lang w:val="nl-BE"/>
        </w:rPr>
        <w:t xml:space="preserve">. </w:t>
      </w:r>
      <w:r w:rsidR="00C54266">
        <w:rPr>
          <w:rFonts w:ascii="Arial" w:hAnsi="Arial" w:cs="Arial"/>
          <w:spacing w:val="-3"/>
          <w:sz w:val="22"/>
          <w:szCs w:val="22"/>
          <w:lang w:val="nl-BE"/>
        </w:rPr>
        <w:t>Daartoe wordt enerzijds een prijs vastgelegd voor de periode van 1 november 2016 tot en met 31 december 201</w:t>
      </w:r>
      <w:r w:rsidR="001F393A">
        <w:rPr>
          <w:rFonts w:ascii="Arial" w:hAnsi="Arial" w:cs="Arial"/>
          <w:spacing w:val="-3"/>
          <w:sz w:val="22"/>
          <w:szCs w:val="22"/>
          <w:lang w:val="nl-BE"/>
        </w:rPr>
        <w:t>6</w:t>
      </w:r>
      <w:r w:rsidR="00C54266">
        <w:rPr>
          <w:rFonts w:ascii="Arial" w:hAnsi="Arial" w:cs="Arial"/>
          <w:spacing w:val="-3"/>
          <w:sz w:val="22"/>
          <w:szCs w:val="22"/>
          <w:lang w:val="nl-BE"/>
        </w:rPr>
        <w:t xml:space="preserve">, en anderzijds een andere prijs voor de periode van 1 </w:t>
      </w:r>
      <w:r w:rsidR="001F393A">
        <w:rPr>
          <w:rFonts w:ascii="Arial" w:hAnsi="Arial" w:cs="Arial"/>
          <w:spacing w:val="-3"/>
          <w:sz w:val="22"/>
          <w:szCs w:val="22"/>
          <w:lang w:val="nl-BE"/>
        </w:rPr>
        <w:t>januari</w:t>
      </w:r>
      <w:r w:rsidR="00C54266">
        <w:rPr>
          <w:rFonts w:ascii="Arial" w:hAnsi="Arial" w:cs="Arial"/>
          <w:spacing w:val="-3"/>
          <w:sz w:val="22"/>
          <w:szCs w:val="22"/>
          <w:lang w:val="nl-BE"/>
        </w:rPr>
        <w:t xml:space="preserve"> 201</w:t>
      </w:r>
      <w:r w:rsidR="001F393A">
        <w:rPr>
          <w:rFonts w:ascii="Arial" w:hAnsi="Arial" w:cs="Arial"/>
          <w:spacing w:val="-3"/>
          <w:sz w:val="22"/>
          <w:szCs w:val="22"/>
          <w:lang w:val="nl-BE"/>
        </w:rPr>
        <w:t>7</w:t>
      </w:r>
      <w:r w:rsidR="00C54266">
        <w:rPr>
          <w:rFonts w:ascii="Arial" w:hAnsi="Arial" w:cs="Arial"/>
          <w:spacing w:val="-3"/>
          <w:sz w:val="22"/>
          <w:szCs w:val="22"/>
          <w:lang w:val="nl-BE"/>
        </w:rPr>
        <w:t xml:space="preserve"> tot en met 31 december 2017.</w:t>
      </w:r>
    </w:p>
    <w:p w:rsidR="00C54266" w:rsidRPr="00C54266" w:rsidRDefault="00C54266" w:rsidP="00C54266">
      <w:pPr>
        <w:pStyle w:val="Lijstalinea"/>
        <w:jc w:val="both"/>
        <w:rPr>
          <w:rFonts w:ascii="Arial" w:hAnsi="Arial" w:cs="Arial"/>
          <w:spacing w:val="-3"/>
          <w:sz w:val="22"/>
          <w:szCs w:val="22"/>
          <w:lang w:val="nl-BE"/>
        </w:rPr>
      </w:pPr>
    </w:p>
    <w:p w:rsidR="00C54266" w:rsidRPr="00C54266" w:rsidRDefault="00C54266" w:rsidP="00320A81">
      <w:pPr>
        <w:pStyle w:val="Lijstalinea"/>
        <w:numPr>
          <w:ilvl w:val="0"/>
          <w:numId w:val="1"/>
        </w:numPr>
        <w:jc w:val="both"/>
        <w:rPr>
          <w:rFonts w:ascii="Arial" w:hAnsi="Arial" w:cs="Arial"/>
          <w:spacing w:val="-3"/>
          <w:sz w:val="22"/>
          <w:szCs w:val="22"/>
          <w:lang w:val="nl-BE"/>
        </w:rPr>
      </w:pPr>
      <w:r w:rsidRPr="00C54266">
        <w:rPr>
          <w:rFonts w:ascii="Arial" w:hAnsi="Arial" w:cs="Arial"/>
          <w:spacing w:val="-3"/>
          <w:sz w:val="22"/>
          <w:szCs w:val="22"/>
          <w:lang w:val="nl-BE"/>
        </w:rPr>
        <w:t>Een aantal bepalingen van de bestaande overeenkomst aan te passen vanaf 1 januari 2017.</w:t>
      </w:r>
    </w:p>
    <w:p w:rsidR="00C54266" w:rsidRPr="00C54266" w:rsidRDefault="00C54266" w:rsidP="00C54266">
      <w:pPr>
        <w:pStyle w:val="Lijstalinea"/>
        <w:jc w:val="both"/>
        <w:rPr>
          <w:rFonts w:ascii="Arial" w:hAnsi="Arial" w:cs="Arial"/>
          <w:spacing w:val="-3"/>
          <w:sz w:val="22"/>
          <w:szCs w:val="22"/>
          <w:lang w:val="nl-BE"/>
        </w:rPr>
      </w:pPr>
    </w:p>
    <w:p w:rsidR="00C54266" w:rsidRPr="00C54266" w:rsidRDefault="00C54266" w:rsidP="00320A81">
      <w:pPr>
        <w:pStyle w:val="Lijstalinea"/>
        <w:numPr>
          <w:ilvl w:val="0"/>
          <w:numId w:val="1"/>
        </w:numPr>
        <w:jc w:val="both"/>
        <w:rPr>
          <w:rFonts w:ascii="Arial" w:hAnsi="Arial" w:cs="Arial"/>
          <w:spacing w:val="-3"/>
          <w:sz w:val="22"/>
          <w:szCs w:val="22"/>
          <w:lang w:val="nl-BE"/>
        </w:rPr>
      </w:pPr>
      <w:r w:rsidRPr="00C54266">
        <w:rPr>
          <w:rFonts w:ascii="Arial" w:hAnsi="Arial" w:cs="Arial"/>
          <w:spacing w:val="-3"/>
          <w:sz w:val="22"/>
          <w:szCs w:val="22"/>
          <w:lang w:val="nl-BE"/>
        </w:rPr>
        <w:t xml:space="preserve">De behandeling van OSAS met een mandibulair repositieapparaat (MRA) mogelijk te maken in het kader van de overeenkomst vanaf 1 januari 2017. </w:t>
      </w:r>
    </w:p>
    <w:p w:rsidR="006F7615" w:rsidRPr="00C54266" w:rsidRDefault="006F7615" w:rsidP="00C54266">
      <w:pPr>
        <w:pStyle w:val="Lijstalinea"/>
        <w:jc w:val="both"/>
        <w:rPr>
          <w:rFonts w:ascii="Arial" w:hAnsi="Arial" w:cs="Arial"/>
          <w:spacing w:val="-3"/>
          <w:sz w:val="22"/>
          <w:szCs w:val="22"/>
          <w:lang w:val="nl-BE"/>
        </w:rPr>
      </w:pPr>
    </w:p>
    <w:p w:rsidR="00182956" w:rsidRDefault="00182956">
      <w:pPr>
        <w:widowControl/>
        <w:rPr>
          <w:rFonts w:ascii="Arial" w:hAnsi="Arial" w:cs="Arial"/>
          <w:b/>
          <w:spacing w:val="-3"/>
          <w:sz w:val="22"/>
          <w:szCs w:val="22"/>
          <w:u w:val="single"/>
          <w:lang w:val="nl-BE"/>
        </w:rPr>
      </w:pPr>
      <w:r>
        <w:rPr>
          <w:rFonts w:ascii="Arial" w:hAnsi="Arial" w:cs="Arial"/>
          <w:b/>
          <w:spacing w:val="-3"/>
          <w:sz w:val="22"/>
          <w:szCs w:val="22"/>
          <w:u w:val="single"/>
          <w:lang w:val="nl-BE"/>
        </w:rPr>
        <w:br w:type="page"/>
      </w:r>
    </w:p>
    <w:p w:rsidR="00E57C1B" w:rsidRDefault="0076756F" w:rsidP="00B67201">
      <w:pPr>
        <w:jc w:val="center"/>
        <w:rPr>
          <w:rFonts w:ascii="Arial" w:hAnsi="Arial" w:cs="Arial"/>
          <w:b/>
          <w:spacing w:val="-3"/>
          <w:sz w:val="22"/>
          <w:szCs w:val="22"/>
          <w:u w:val="single"/>
          <w:lang w:val="nl-BE"/>
        </w:rPr>
      </w:pPr>
      <w:r>
        <w:rPr>
          <w:rFonts w:ascii="Arial" w:hAnsi="Arial" w:cs="Arial"/>
          <w:b/>
          <w:spacing w:val="-3"/>
          <w:sz w:val="22"/>
          <w:szCs w:val="22"/>
          <w:u w:val="single"/>
          <w:lang w:val="nl-BE"/>
        </w:rPr>
        <w:lastRenderedPageBreak/>
        <w:t xml:space="preserve">ALGEMENE </w:t>
      </w:r>
      <w:r w:rsidR="00982E20" w:rsidRPr="004A7906">
        <w:rPr>
          <w:rFonts w:ascii="Arial" w:hAnsi="Arial" w:cs="Arial"/>
          <w:b/>
          <w:spacing w:val="-3"/>
          <w:sz w:val="22"/>
          <w:szCs w:val="22"/>
          <w:u w:val="single"/>
          <w:lang w:val="nl-BE"/>
        </w:rPr>
        <w:t>BEPALINGEN VAN DEZE WIJZIGINGSCLAUSULE</w:t>
      </w:r>
    </w:p>
    <w:p w:rsidR="00C54266" w:rsidRPr="004A7906" w:rsidRDefault="00C54266" w:rsidP="00B67201">
      <w:pPr>
        <w:jc w:val="both"/>
        <w:rPr>
          <w:rFonts w:ascii="Arial" w:hAnsi="Arial" w:cs="Arial"/>
          <w:spacing w:val="-3"/>
          <w:sz w:val="22"/>
          <w:szCs w:val="22"/>
          <w:lang w:val="nl-BE"/>
        </w:rPr>
      </w:pPr>
    </w:p>
    <w:p w:rsidR="001F393A" w:rsidRDefault="001F393A" w:rsidP="001F393A">
      <w:pPr>
        <w:jc w:val="both"/>
        <w:rPr>
          <w:rFonts w:ascii="Arial" w:hAnsi="Arial" w:cs="Arial"/>
          <w:spacing w:val="-3"/>
          <w:sz w:val="22"/>
          <w:szCs w:val="22"/>
          <w:lang w:val="nl-BE"/>
        </w:rPr>
      </w:pPr>
      <w:r w:rsidRPr="004A7906">
        <w:rPr>
          <w:rFonts w:ascii="Arial" w:hAnsi="Arial" w:cs="Arial"/>
          <w:b/>
          <w:spacing w:val="-3"/>
          <w:sz w:val="22"/>
          <w:szCs w:val="22"/>
          <w:u w:val="single"/>
          <w:lang w:val="nl-BE"/>
        </w:rPr>
        <w:t xml:space="preserve">Artikel </w:t>
      </w:r>
      <w:r w:rsidR="0076756F">
        <w:rPr>
          <w:rFonts w:ascii="Arial" w:hAnsi="Arial" w:cs="Arial"/>
          <w:b/>
          <w:spacing w:val="-3"/>
          <w:sz w:val="22"/>
          <w:szCs w:val="22"/>
          <w:u w:val="single"/>
          <w:lang w:val="nl-BE"/>
        </w:rPr>
        <w:t>2</w:t>
      </w:r>
      <w:r w:rsidRPr="004A7906">
        <w:rPr>
          <w:rFonts w:ascii="Arial" w:hAnsi="Arial" w:cs="Arial"/>
          <w:spacing w:val="-3"/>
          <w:sz w:val="22"/>
          <w:szCs w:val="22"/>
          <w:lang w:val="nl-BE"/>
        </w:rPr>
        <w:tab/>
        <w:t xml:space="preserve">De bepalingen van artikel </w:t>
      </w:r>
      <w:r>
        <w:rPr>
          <w:rFonts w:ascii="Arial" w:hAnsi="Arial" w:cs="Arial"/>
          <w:spacing w:val="-3"/>
          <w:sz w:val="22"/>
          <w:szCs w:val="22"/>
          <w:lang w:val="nl-BE"/>
        </w:rPr>
        <w:t>4</w:t>
      </w:r>
      <w:r w:rsidRPr="004A7906">
        <w:rPr>
          <w:rFonts w:ascii="Arial" w:hAnsi="Arial" w:cs="Arial"/>
          <w:spacing w:val="-3"/>
          <w:sz w:val="22"/>
          <w:szCs w:val="22"/>
          <w:lang w:val="nl-BE"/>
        </w:rPr>
        <w:t xml:space="preserve"> van de in aanhef vermelde overeenkomst worden </w:t>
      </w:r>
      <w:r w:rsidR="0076756F" w:rsidRPr="00C54266">
        <w:rPr>
          <w:rFonts w:ascii="Arial" w:hAnsi="Arial" w:cs="Arial"/>
          <w:spacing w:val="-3"/>
          <w:sz w:val="22"/>
          <w:szCs w:val="22"/>
          <w:lang w:val="nl-BE"/>
        </w:rPr>
        <w:t>vanaf 1 januari 2017</w:t>
      </w:r>
      <w:r w:rsidR="0076756F">
        <w:rPr>
          <w:rFonts w:ascii="Arial" w:hAnsi="Arial" w:cs="Arial"/>
          <w:spacing w:val="-3"/>
          <w:sz w:val="22"/>
          <w:szCs w:val="22"/>
          <w:lang w:val="nl-BE"/>
        </w:rPr>
        <w:t xml:space="preserve"> </w:t>
      </w:r>
      <w:r w:rsidRPr="004A7906">
        <w:rPr>
          <w:rFonts w:ascii="Arial" w:hAnsi="Arial" w:cs="Arial"/>
          <w:spacing w:val="-3"/>
          <w:sz w:val="22"/>
          <w:szCs w:val="22"/>
          <w:lang w:val="nl-BE"/>
        </w:rPr>
        <w:t>opgeheven en vervan</w:t>
      </w:r>
      <w:r>
        <w:rPr>
          <w:rFonts w:ascii="Arial" w:hAnsi="Arial" w:cs="Arial"/>
          <w:spacing w:val="-3"/>
          <w:sz w:val="22"/>
          <w:szCs w:val="22"/>
          <w:lang w:val="nl-BE"/>
        </w:rPr>
        <w:t>gen door de volgende bepalingen</w:t>
      </w:r>
      <w:r w:rsidR="00182956">
        <w:rPr>
          <w:rFonts w:ascii="Arial" w:hAnsi="Arial" w:cs="Arial"/>
          <w:spacing w:val="-3"/>
          <w:sz w:val="22"/>
          <w:szCs w:val="22"/>
          <w:lang w:val="nl-BE"/>
        </w:rPr>
        <w:t> </w:t>
      </w:r>
      <w:r w:rsidRPr="004A7906">
        <w:rPr>
          <w:rFonts w:ascii="Arial" w:hAnsi="Arial" w:cs="Arial"/>
          <w:spacing w:val="-3"/>
          <w:sz w:val="22"/>
          <w:szCs w:val="22"/>
          <w:lang w:val="nl-BE"/>
        </w:rPr>
        <w:t>:</w:t>
      </w:r>
    </w:p>
    <w:p w:rsidR="001F393A" w:rsidRPr="00F86AF7" w:rsidRDefault="001F393A" w:rsidP="00B67201">
      <w:pPr>
        <w:jc w:val="both"/>
        <w:rPr>
          <w:rFonts w:ascii="Arial" w:hAnsi="Arial" w:cs="Arial"/>
          <w:spacing w:val="-3"/>
          <w:sz w:val="22"/>
          <w:szCs w:val="22"/>
          <w:lang w:val="nl-BE"/>
        </w:rPr>
      </w:pPr>
    </w:p>
    <w:p w:rsidR="001F393A" w:rsidRPr="00F86AF7" w:rsidRDefault="00F86AF7" w:rsidP="001F393A">
      <w:pPr>
        <w:tabs>
          <w:tab w:val="center" w:pos="4819"/>
        </w:tabs>
        <w:contextualSpacing/>
        <w:jc w:val="both"/>
        <w:outlineLvl w:val="0"/>
        <w:rPr>
          <w:rFonts w:ascii="Arial" w:hAnsi="Arial" w:cs="Arial"/>
          <w:spacing w:val="-3"/>
          <w:sz w:val="22"/>
          <w:szCs w:val="22"/>
          <w:lang w:val="nl-BE"/>
        </w:rPr>
      </w:pPr>
      <w:r>
        <w:rPr>
          <w:rFonts w:ascii="Arial" w:hAnsi="Arial" w:cs="Arial"/>
          <w:spacing w:val="-3"/>
          <w:sz w:val="22"/>
          <w:szCs w:val="22"/>
          <w:lang w:val="nl-BE"/>
        </w:rPr>
        <w:t>“</w:t>
      </w:r>
      <w:r w:rsidR="001F393A" w:rsidRPr="00F86AF7">
        <w:rPr>
          <w:rFonts w:ascii="Arial" w:hAnsi="Arial" w:cs="Arial"/>
          <w:spacing w:val="-3"/>
          <w:sz w:val="22"/>
          <w:szCs w:val="22"/>
          <w:lang w:val="nl-BE"/>
        </w:rPr>
        <w:t xml:space="preserve">De diagnose OSAS wordt gesteld bij een symptomatische patiënt door middel van anamnese, klinisch onderzoek en een </w:t>
      </w:r>
      <w:r w:rsidR="007823B6">
        <w:rPr>
          <w:rFonts w:ascii="Arial" w:hAnsi="Arial" w:cs="Arial"/>
          <w:spacing w:val="-3"/>
          <w:sz w:val="22"/>
          <w:szCs w:val="22"/>
          <w:lang w:val="nl-BE"/>
        </w:rPr>
        <w:t>polysomnografie (</w:t>
      </w:r>
      <w:r w:rsidR="001F393A" w:rsidRPr="00F86AF7">
        <w:rPr>
          <w:rFonts w:ascii="Arial" w:hAnsi="Arial" w:cs="Arial"/>
          <w:spacing w:val="-3"/>
          <w:sz w:val="22"/>
          <w:szCs w:val="22"/>
          <w:lang w:val="nl-BE"/>
        </w:rPr>
        <w:t>PSG</w:t>
      </w:r>
      <w:r w:rsidR="007823B6">
        <w:rPr>
          <w:rFonts w:ascii="Arial" w:hAnsi="Arial" w:cs="Arial"/>
          <w:spacing w:val="-3"/>
          <w:sz w:val="22"/>
          <w:szCs w:val="22"/>
          <w:lang w:val="nl-BE"/>
        </w:rPr>
        <w:t>)</w:t>
      </w:r>
      <w:r w:rsidR="001F393A" w:rsidRPr="00F86AF7">
        <w:rPr>
          <w:rFonts w:ascii="Arial" w:hAnsi="Arial" w:cs="Arial"/>
          <w:spacing w:val="-3"/>
          <w:sz w:val="22"/>
          <w:szCs w:val="22"/>
          <w:lang w:val="nl-BE"/>
        </w:rPr>
        <w:t xml:space="preserve"> zoals beschreven in artikel 5 van deze ove</w:t>
      </w:r>
      <w:r w:rsidR="001F393A" w:rsidRPr="00F86AF7">
        <w:rPr>
          <w:rFonts w:ascii="Arial" w:hAnsi="Arial" w:cs="Arial"/>
          <w:spacing w:val="-3"/>
          <w:sz w:val="22"/>
          <w:szCs w:val="22"/>
          <w:lang w:val="nl-BE"/>
        </w:rPr>
        <w:t>r</w:t>
      </w:r>
      <w:r w:rsidR="001F393A" w:rsidRPr="00F86AF7">
        <w:rPr>
          <w:rFonts w:ascii="Arial" w:hAnsi="Arial" w:cs="Arial"/>
          <w:spacing w:val="-3"/>
          <w:sz w:val="22"/>
          <w:szCs w:val="22"/>
          <w:lang w:val="nl-BE"/>
        </w:rPr>
        <w:t>eenkomst.</w:t>
      </w:r>
    </w:p>
    <w:p w:rsidR="001F393A" w:rsidRPr="00F86AF7" w:rsidRDefault="001F393A" w:rsidP="001F393A">
      <w:pPr>
        <w:tabs>
          <w:tab w:val="center" w:pos="4819"/>
        </w:tabs>
        <w:jc w:val="both"/>
        <w:outlineLvl w:val="0"/>
        <w:rPr>
          <w:rFonts w:ascii="Arial" w:hAnsi="Arial" w:cs="Arial"/>
          <w:spacing w:val="-3"/>
          <w:sz w:val="22"/>
          <w:szCs w:val="22"/>
          <w:lang w:val="nl-BE"/>
        </w:rPr>
      </w:pPr>
    </w:p>
    <w:p w:rsidR="001F393A" w:rsidRPr="00F86AF7" w:rsidRDefault="001F393A" w:rsidP="001F393A">
      <w:pPr>
        <w:tabs>
          <w:tab w:val="center" w:pos="4819"/>
        </w:tabs>
        <w:contextualSpacing/>
        <w:jc w:val="both"/>
        <w:outlineLvl w:val="0"/>
        <w:rPr>
          <w:rFonts w:ascii="Arial" w:hAnsi="Arial" w:cs="Arial"/>
          <w:spacing w:val="-3"/>
          <w:sz w:val="22"/>
          <w:szCs w:val="22"/>
          <w:lang w:val="nl-BE"/>
        </w:rPr>
      </w:pPr>
      <w:r w:rsidRPr="00F86AF7">
        <w:rPr>
          <w:rFonts w:ascii="Arial" w:hAnsi="Arial" w:cs="Arial"/>
          <w:spacing w:val="-3"/>
          <w:sz w:val="22"/>
          <w:szCs w:val="22"/>
          <w:lang w:val="nl-BE"/>
        </w:rPr>
        <w:t xml:space="preserve">Bij een dergelijke rechthebbende van 16 jaar of ouder toont de diagnostische PSG een </w:t>
      </w:r>
      <w:r w:rsidR="00EA1A8B">
        <w:rPr>
          <w:rFonts w:ascii="Arial" w:hAnsi="Arial" w:cs="Arial"/>
          <w:spacing w:val="-3"/>
          <w:sz w:val="22"/>
          <w:szCs w:val="22"/>
          <w:lang w:val="nl-BE"/>
        </w:rPr>
        <w:t>obstru</w:t>
      </w:r>
      <w:r w:rsidR="00EA1A8B">
        <w:rPr>
          <w:rFonts w:ascii="Arial" w:hAnsi="Arial" w:cs="Arial"/>
          <w:spacing w:val="-3"/>
          <w:sz w:val="22"/>
          <w:szCs w:val="22"/>
          <w:lang w:val="nl-BE"/>
        </w:rPr>
        <w:t>c</w:t>
      </w:r>
      <w:r w:rsidR="00EA1A8B">
        <w:rPr>
          <w:rFonts w:ascii="Arial" w:hAnsi="Arial" w:cs="Arial"/>
          <w:spacing w:val="-3"/>
          <w:sz w:val="22"/>
          <w:szCs w:val="22"/>
          <w:lang w:val="nl-BE"/>
        </w:rPr>
        <w:t>tieve apneu-hypopneu index (</w:t>
      </w:r>
      <w:r w:rsidRPr="00F86AF7">
        <w:rPr>
          <w:rFonts w:ascii="Arial" w:hAnsi="Arial" w:cs="Arial"/>
          <w:spacing w:val="-3"/>
          <w:sz w:val="22"/>
          <w:szCs w:val="22"/>
          <w:lang w:val="nl-BE"/>
        </w:rPr>
        <w:t>OAHI</w:t>
      </w:r>
      <w:r w:rsidR="00EA1A8B">
        <w:rPr>
          <w:rFonts w:ascii="Arial" w:hAnsi="Arial" w:cs="Arial"/>
          <w:spacing w:val="-3"/>
          <w:sz w:val="22"/>
          <w:szCs w:val="22"/>
          <w:lang w:val="nl-BE"/>
        </w:rPr>
        <w:t>)</w:t>
      </w:r>
      <w:r w:rsidRPr="00F86AF7">
        <w:rPr>
          <w:rFonts w:ascii="Arial" w:hAnsi="Arial" w:cs="Arial"/>
          <w:spacing w:val="-3"/>
          <w:sz w:val="22"/>
          <w:szCs w:val="22"/>
          <w:lang w:val="nl-BE"/>
        </w:rPr>
        <w:t xml:space="preserve"> aan van ≥ 15,00/uur, conform de omschrijving van de O</w:t>
      </w:r>
      <w:r w:rsidRPr="00F86AF7">
        <w:rPr>
          <w:rFonts w:ascii="Arial" w:hAnsi="Arial" w:cs="Arial"/>
          <w:spacing w:val="-3"/>
          <w:sz w:val="22"/>
          <w:szCs w:val="22"/>
          <w:lang w:val="nl-BE"/>
        </w:rPr>
        <w:t>A</w:t>
      </w:r>
      <w:r w:rsidRPr="00F86AF7">
        <w:rPr>
          <w:rFonts w:ascii="Arial" w:hAnsi="Arial" w:cs="Arial"/>
          <w:spacing w:val="-3"/>
          <w:sz w:val="22"/>
          <w:szCs w:val="22"/>
          <w:lang w:val="nl-BE"/>
        </w:rPr>
        <w:t xml:space="preserve">HI in artikel </w:t>
      </w:r>
      <w:r w:rsidR="00F86AF7" w:rsidRPr="00F86AF7">
        <w:rPr>
          <w:rFonts w:ascii="Arial" w:hAnsi="Arial" w:cs="Arial"/>
          <w:spacing w:val="-3"/>
          <w:sz w:val="22"/>
          <w:szCs w:val="22"/>
          <w:lang w:val="nl-BE"/>
        </w:rPr>
        <w:t>6</w:t>
      </w:r>
      <w:r w:rsidR="00182956">
        <w:rPr>
          <w:rFonts w:ascii="Arial" w:hAnsi="Arial" w:cs="Arial"/>
          <w:spacing w:val="-3"/>
          <w:sz w:val="22"/>
          <w:szCs w:val="22"/>
          <w:lang w:val="nl-BE"/>
        </w:rPr>
        <w:t xml:space="preserve"> van deze overeenkomst</w:t>
      </w:r>
      <w:r w:rsidRPr="00F86AF7">
        <w:rPr>
          <w:rFonts w:ascii="Arial" w:hAnsi="Arial" w:cs="Arial"/>
          <w:spacing w:val="-3"/>
          <w:sz w:val="22"/>
          <w:szCs w:val="22"/>
          <w:lang w:val="nl-BE"/>
        </w:rPr>
        <w:t>.</w:t>
      </w:r>
    </w:p>
    <w:p w:rsidR="001F393A" w:rsidRPr="00F86AF7" w:rsidRDefault="001F393A" w:rsidP="001F393A">
      <w:pPr>
        <w:tabs>
          <w:tab w:val="center" w:pos="4819"/>
        </w:tabs>
        <w:contextualSpacing/>
        <w:jc w:val="both"/>
        <w:outlineLvl w:val="0"/>
        <w:rPr>
          <w:rFonts w:ascii="Arial" w:hAnsi="Arial" w:cs="Arial"/>
          <w:spacing w:val="-3"/>
          <w:sz w:val="22"/>
          <w:szCs w:val="22"/>
          <w:lang w:val="nl-BE"/>
        </w:rPr>
      </w:pPr>
    </w:p>
    <w:p w:rsidR="001F393A" w:rsidRPr="00F86AF7" w:rsidRDefault="001F393A" w:rsidP="001F393A">
      <w:pPr>
        <w:tabs>
          <w:tab w:val="center" w:pos="4819"/>
        </w:tabs>
        <w:contextualSpacing/>
        <w:jc w:val="both"/>
        <w:outlineLvl w:val="0"/>
        <w:rPr>
          <w:rFonts w:ascii="Arial" w:hAnsi="Arial" w:cs="Arial"/>
          <w:spacing w:val="-3"/>
          <w:sz w:val="22"/>
          <w:szCs w:val="22"/>
          <w:lang w:val="nl-BE"/>
        </w:rPr>
      </w:pPr>
      <w:r w:rsidRPr="00F86AF7">
        <w:rPr>
          <w:rFonts w:ascii="Arial" w:hAnsi="Arial" w:cs="Arial"/>
          <w:spacing w:val="-3"/>
          <w:sz w:val="22"/>
          <w:szCs w:val="22"/>
          <w:lang w:val="nl-BE"/>
        </w:rPr>
        <w:t xml:space="preserve">Bij een dergelijke rechthebbende die jonger is dan 16 jaar, toont de diagnostische PSG een OAHI aan van ≥ 5,00/uur of </w:t>
      </w:r>
      <w:r w:rsidRPr="00F86AF7">
        <w:rPr>
          <w:rFonts w:ascii="Arial" w:hAnsi="Arial" w:cs="Arial"/>
          <w:sz w:val="22"/>
          <w:szCs w:val="22"/>
          <w:lang w:val="nl-BE"/>
        </w:rPr>
        <w:t xml:space="preserve">een </w:t>
      </w:r>
      <w:r w:rsidR="00EA1A8B">
        <w:rPr>
          <w:rFonts w:ascii="Arial" w:hAnsi="Arial" w:cs="Arial"/>
          <w:sz w:val="22"/>
          <w:szCs w:val="22"/>
          <w:lang w:val="nl-BE"/>
        </w:rPr>
        <w:t>obstructieve apneu index (</w:t>
      </w:r>
      <w:r w:rsidRPr="00F86AF7">
        <w:rPr>
          <w:rFonts w:ascii="Arial" w:hAnsi="Arial" w:cs="Arial"/>
          <w:sz w:val="22"/>
          <w:szCs w:val="22"/>
          <w:lang w:val="nl-BE"/>
        </w:rPr>
        <w:t>OAI</w:t>
      </w:r>
      <w:r w:rsidR="00EA1A8B">
        <w:rPr>
          <w:rFonts w:ascii="Arial" w:hAnsi="Arial" w:cs="Arial"/>
          <w:sz w:val="22"/>
          <w:szCs w:val="22"/>
          <w:lang w:val="nl-BE"/>
        </w:rPr>
        <w:t>)</w:t>
      </w:r>
      <w:r w:rsidRPr="00F86AF7">
        <w:rPr>
          <w:rFonts w:ascii="Arial" w:hAnsi="Arial" w:cs="Arial"/>
          <w:sz w:val="22"/>
          <w:szCs w:val="22"/>
          <w:lang w:val="nl-BE"/>
        </w:rPr>
        <w:t xml:space="preserve"> van ≥ 1,00/uur</w:t>
      </w:r>
      <w:r w:rsidRPr="00F86AF7">
        <w:rPr>
          <w:rFonts w:ascii="Arial" w:hAnsi="Arial" w:cs="Arial"/>
          <w:spacing w:val="-3"/>
          <w:sz w:val="22"/>
          <w:szCs w:val="22"/>
          <w:lang w:val="nl-BE"/>
        </w:rPr>
        <w:t xml:space="preserve">, conform de omschrijving van de OAHI en de OAI in artikel </w:t>
      </w:r>
      <w:r w:rsidR="00F86AF7" w:rsidRPr="00F86AF7">
        <w:rPr>
          <w:rFonts w:ascii="Arial" w:hAnsi="Arial" w:cs="Arial"/>
          <w:spacing w:val="-3"/>
          <w:sz w:val="22"/>
          <w:szCs w:val="22"/>
          <w:lang w:val="nl-BE"/>
        </w:rPr>
        <w:t>6</w:t>
      </w:r>
      <w:r w:rsidR="00182956" w:rsidRPr="00182956">
        <w:rPr>
          <w:rFonts w:ascii="Arial" w:hAnsi="Arial" w:cs="Arial"/>
          <w:spacing w:val="-3"/>
          <w:sz w:val="22"/>
          <w:szCs w:val="22"/>
          <w:lang w:val="nl-BE"/>
        </w:rPr>
        <w:t xml:space="preserve"> </w:t>
      </w:r>
      <w:r w:rsidR="00182956">
        <w:rPr>
          <w:rFonts w:ascii="Arial" w:hAnsi="Arial" w:cs="Arial"/>
          <w:spacing w:val="-3"/>
          <w:sz w:val="22"/>
          <w:szCs w:val="22"/>
          <w:lang w:val="nl-BE"/>
        </w:rPr>
        <w:t>van deze overeenkomst</w:t>
      </w:r>
      <w:r w:rsidRPr="00F86AF7">
        <w:rPr>
          <w:rFonts w:ascii="Arial" w:hAnsi="Arial" w:cs="Arial"/>
          <w:spacing w:val="-3"/>
          <w:sz w:val="22"/>
          <w:szCs w:val="22"/>
          <w:lang w:val="nl-BE"/>
        </w:rPr>
        <w:t>.</w:t>
      </w:r>
      <w:r w:rsidR="00F86AF7">
        <w:rPr>
          <w:rFonts w:ascii="Arial" w:hAnsi="Arial" w:cs="Arial"/>
          <w:spacing w:val="-3"/>
          <w:sz w:val="22"/>
          <w:szCs w:val="22"/>
          <w:lang w:val="nl-BE"/>
        </w:rPr>
        <w:t>”</w:t>
      </w:r>
    </w:p>
    <w:p w:rsidR="001F393A" w:rsidRPr="00F86AF7" w:rsidRDefault="001F393A" w:rsidP="001F393A">
      <w:pPr>
        <w:tabs>
          <w:tab w:val="center" w:pos="4819"/>
        </w:tabs>
        <w:contextualSpacing/>
        <w:jc w:val="both"/>
        <w:outlineLvl w:val="0"/>
        <w:rPr>
          <w:rFonts w:ascii="Arial" w:hAnsi="Arial" w:cs="Arial"/>
          <w:spacing w:val="-3"/>
          <w:sz w:val="22"/>
          <w:szCs w:val="22"/>
          <w:lang w:val="nl-BE"/>
        </w:rPr>
      </w:pPr>
    </w:p>
    <w:p w:rsidR="007C522C" w:rsidRDefault="007C522C" w:rsidP="007C522C">
      <w:pPr>
        <w:jc w:val="both"/>
        <w:rPr>
          <w:rFonts w:ascii="Arial" w:hAnsi="Arial" w:cs="Arial"/>
          <w:spacing w:val="-3"/>
          <w:sz w:val="22"/>
          <w:szCs w:val="22"/>
          <w:lang w:val="nl-BE"/>
        </w:rPr>
      </w:pPr>
      <w:r w:rsidRPr="004A7906">
        <w:rPr>
          <w:rFonts w:ascii="Arial" w:hAnsi="Arial" w:cs="Arial"/>
          <w:b/>
          <w:spacing w:val="-3"/>
          <w:sz w:val="22"/>
          <w:szCs w:val="22"/>
          <w:u w:val="single"/>
          <w:lang w:val="nl-BE"/>
        </w:rPr>
        <w:t xml:space="preserve">Artikel </w:t>
      </w:r>
      <w:r w:rsidR="0076756F">
        <w:rPr>
          <w:rFonts w:ascii="Arial" w:hAnsi="Arial" w:cs="Arial"/>
          <w:b/>
          <w:spacing w:val="-3"/>
          <w:sz w:val="22"/>
          <w:szCs w:val="22"/>
          <w:u w:val="single"/>
          <w:lang w:val="nl-BE"/>
        </w:rPr>
        <w:t>3</w:t>
      </w:r>
      <w:r w:rsidRPr="004A7906">
        <w:rPr>
          <w:rFonts w:ascii="Arial" w:hAnsi="Arial" w:cs="Arial"/>
          <w:spacing w:val="-3"/>
          <w:sz w:val="22"/>
          <w:szCs w:val="22"/>
          <w:lang w:val="nl-BE"/>
        </w:rPr>
        <w:tab/>
        <w:t xml:space="preserve">De bepalingen van artikel </w:t>
      </w:r>
      <w:r>
        <w:rPr>
          <w:rFonts w:ascii="Arial" w:hAnsi="Arial" w:cs="Arial"/>
          <w:spacing w:val="-3"/>
          <w:sz w:val="22"/>
          <w:szCs w:val="22"/>
          <w:lang w:val="nl-BE"/>
        </w:rPr>
        <w:t>6</w:t>
      </w:r>
      <w:r w:rsidRPr="004A7906">
        <w:rPr>
          <w:rFonts w:ascii="Arial" w:hAnsi="Arial" w:cs="Arial"/>
          <w:spacing w:val="-3"/>
          <w:sz w:val="22"/>
          <w:szCs w:val="22"/>
          <w:lang w:val="nl-BE"/>
        </w:rPr>
        <w:t xml:space="preserve"> van de in aanhef vermelde overeenkomst worden </w:t>
      </w:r>
      <w:r w:rsidR="0076756F">
        <w:rPr>
          <w:rFonts w:ascii="Arial" w:hAnsi="Arial" w:cs="Arial"/>
          <w:spacing w:val="-3"/>
          <w:sz w:val="22"/>
          <w:szCs w:val="22"/>
          <w:lang w:val="nl-BE"/>
        </w:rPr>
        <w:t xml:space="preserve">vanaf 1 januari 2017 </w:t>
      </w:r>
      <w:r w:rsidRPr="004A7906">
        <w:rPr>
          <w:rFonts w:ascii="Arial" w:hAnsi="Arial" w:cs="Arial"/>
          <w:spacing w:val="-3"/>
          <w:sz w:val="22"/>
          <w:szCs w:val="22"/>
          <w:lang w:val="nl-BE"/>
        </w:rPr>
        <w:t>opgeheven en vervan</w:t>
      </w:r>
      <w:r>
        <w:rPr>
          <w:rFonts w:ascii="Arial" w:hAnsi="Arial" w:cs="Arial"/>
          <w:spacing w:val="-3"/>
          <w:sz w:val="22"/>
          <w:szCs w:val="22"/>
          <w:lang w:val="nl-BE"/>
        </w:rPr>
        <w:t>gen door de volgende bepalingen</w:t>
      </w:r>
      <w:r w:rsidR="00D841CB">
        <w:rPr>
          <w:rFonts w:ascii="Arial" w:hAnsi="Arial" w:cs="Arial"/>
          <w:spacing w:val="-3"/>
          <w:sz w:val="22"/>
          <w:szCs w:val="22"/>
          <w:lang w:val="nl-BE"/>
        </w:rPr>
        <w:t> </w:t>
      </w:r>
      <w:r w:rsidRPr="004A7906">
        <w:rPr>
          <w:rFonts w:ascii="Arial" w:hAnsi="Arial" w:cs="Arial"/>
          <w:spacing w:val="-3"/>
          <w:sz w:val="22"/>
          <w:szCs w:val="22"/>
          <w:lang w:val="nl-BE"/>
        </w:rPr>
        <w:t>:</w:t>
      </w:r>
    </w:p>
    <w:p w:rsidR="001F393A" w:rsidRPr="001F39F2" w:rsidRDefault="001F393A" w:rsidP="00B67201">
      <w:pPr>
        <w:jc w:val="both"/>
        <w:rPr>
          <w:rFonts w:ascii="Arial" w:hAnsi="Arial" w:cs="Arial"/>
          <w:b/>
          <w:spacing w:val="-3"/>
          <w:sz w:val="22"/>
          <w:szCs w:val="22"/>
          <w:u w:val="single"/>
          <w:lang w:val="nl-BE"/>
        </w:rPr>
      </w:pPr>
    </w:p>
    <w:p w:rsidR="007C522C" w:rsidRPr="001F39F2" w:rsidRDefault="007C522C" w:rsidP="007C522C">
      <w:pPr>
        <w:tabs>
          <w:tab w:val="left" w:pos="1304"/>
          <w:tab w:val="left" w:pos="1871"/>
          <w:tab w:val="left" w:pos="2437"/>
          <w:tab w:val="left" w:pos="3005"/>
          <w:tab w:val="left" w:pos="3571"/>
          <w:tab w:val="left" w:pos="4139"/>
          <w:tab w:val="left" w:pos="4705"/>
        </w:tabs>
        <w:jc w:val="both"/>
        <w:rPr>
          <w:rFonts w:ascii="Arial" w:hAnsi="Arial" w:cs="Arial"/>
          <w:b/>
          <w:spacing w:val="-2"/>
          <w:sz w:val="22"/>
          <w:szCs w:val="22"/>
          <w:lang w:val="nl-BE" w:eastAsia="nl-NL"/>
        </w:rPr>
      </w:pPr>
      <w:r w:rsidRPr="001F39F2">
        <w:rPr>
          <w:rFonts w:ascii="Arial" w:hAnsi="Arial" w:cs="Arial"/>
          <w:b/>
          <w:spacing w:val="-2"/>
          <w:sz w:val="22"/>
          <w:szCs w:val="22"/>
          <w:lang w:val="nl-BE" w:eastAsia="nl-NL"/>
        </w:rPr>
        <w:t xml:space="preserve">“§ 1. Meetmethodes te gebruiken bij het scoren van respiratoire gebeurtenissen. </w:t>
      </w:r>
    </w:p>
    <w:p w:rsidR="007C522C" w:rsidRPr="001F39F2" w:rsidRDefault="007C522C" w:rsidP="007C522C">
      <w:pPr>
        <w:tabs>
          <w:tab w:val="left" w:pos="-1440"/>
          <w:tab w:val="left" w:pos="-720"/>
          <w:tab w:val="left" w:pos="0"/>
          <w:tab w:val="left" w:pos="1440"/>
        </w:tabs>
        <w:jc w:val="both"/>
        <w:rPr>
          <w:rFonts w:ascii="Arial" w:hAnsi="Arial" w:cs="Arial"/>
          <w:spacing w:val="-3"/>
          <w:sz w:val="22"/>
          <w:szCs w:val="22"/>
          <w:lang w:val="nl-BE"/>
        </w:rPr>
      </w:pPr>
    </w:p>
    <w:p w:rsidR="007C522C" w:rsidRPr="001F39F2" w:rsidRDefault="007C522C" w:rsidP="007C522C">
      <w:pPr>
        <w:tabs>
          <w:tab w:val="center" w:pos="4819"/>
        </w:tabs>
        <w:contextualSpacing/>
        <w:jc w:val="both"/>
        <w:outlineLvl w:val="0"/>
        <w:rPr>
          <w:rFonts w:ascii="Arial" w:hAnsi="Arial" w:cs="Arial"/>
          <w:spacing w:val="-3"/>
          <w:sz w:val="22"/>
          <w:szCs w:val="22"/>
          <w:lang w:val="nl-BE"/>
        </w:rPr>
      </w:pPr>
      <w:r w:rsidRPr="001F39F2">
        <w:rPr>
          <w:rFonts w:ascii="Arial" w:hAnsi="Arial" w:cs="Arial"/>
          <w:spacing w:val="-3"/>
          <w:sz w:val="22"/>
          <w:szCs w:val="22"/>
          <w:lang w:val="nl-BE"/>
        </w:rPr>
        <w:t>Voor de detectie van apneus bij diagnostische studies wordt een oronasale temperatuurmeter (thermistor of thermokoppel) gebruikt. Indien dit signaal niet betrouwbaar is, kunnen de signalen worden gebruikt van :</w:t>
      </w:r>
    </w:p>
    <w:p w:rsidR="007C522C" w:rsidRPr="001F39F2" w:rsidRDefault="007C522C" w:rsidP="007C522C">
      <w:pPr>
        <w:pStyle w:val="Lijstalinea"/>
        <w:widowControl/>
        <w:numPr>
          <w:ilvl w:val="0"/>
          <w:numId w:val="25"/>
        </w:numPr>
        <w:tabs>
          <w:tab w:val="left" w:pos="1304"/>
          <w:tab w:val="left" w:pos="1871"/>
          <w:tab w:val="left" w:pos="2437"/>
          <w:tab w:val="left" w:pos="3005"/>
          <w:tab w:val="left" w:pos="3571"/>
          <w:tab w:val="left" w:pos="4139"/>
          <w:tab w:val="left" w:pos="4705"/>
        </w:tabs>
        <w:jc w:val="both"/>
        <w:rPr>
          <w:rFonts w:ascii="Arial" w:hAnsi="Arial" w:cs="Arial"/>
          <w:spacing w:val="-2"/>
          <w:sz w:val="22"/>
          <w:szCs w:val="22"/>
          <w:lang w:val="nl-BE" w:eastAsia="nl-NL"/>
        </w:rPr>
      </w:pPr>
      <w:r w:rsidRPr="001F39F2">
        <w:rPr>
          <w:rFonts w:ascii="Arial" w:hAnsi="Arial" w:cs="Arial"/>
          <w:spacing w:val="-2"/>
          <w:sz w:val="22"/>
          <w:szCs w:val="22"/>
          <w:lang w:val="nl-BE" w:eastAsia="nl-NL"/>
        </w:rPr>
        <w:t>De nasale druktransducer.</w:t>
      </w:r>
    </w:p>
    <w:p w:rsidR="007C522C" w:rsidRPr="001F39F2" w:rsidRDefault="007C522C" w:rsidP="007C522C">
      <w:pPr>
        <w:pStyle w:val="Lijstalinea"/>
        <w:widowControl/>
        <w:numPr>
          <w:ilvl w:val="0"/>
          <w:numId w:val="25"/>
        </w:numPr>
        <w:tabs>
          <w:tab w:val="left" w:pos="1304"/>
          <w:tab w:val="left" w:pos="1871"/>
          <w:tab w:val="left" w:pos="2437"/>
          <w:tab w:val="left" w:pos="3005"/>
          <w:tab w:val="left" w:pos="3571"/>
          <w:tab w:val="left" w:pos="4139"/>
          <w:tab w:val="left" w:pos="4705"/>
        </w:tabs>
        <w:jc w:val="both"/>
        <w:rPr>
          <w:rFonts w:ascii="Arial" w:hAnsi="Arial" w:cs="Arial"/>
          <w:spacing w:val="-2"/>
          <w:sz w:val="22"/>
          <w:szCs w:val="22"/>
          <w:lang w:val="nl-BE" w:eastAsia="nl-NL"/>
        </w:rPr>
      </w:pPr>
      <w:r w:rsidRPr="001F39F2">
        <w:rPr>
          <w:rFonts w:ascii="Arial" w:hAnsi="Arial" w:cs="Arial"/>
          <w:spacing w:val="-2"/>
          <w:sz w:val="22"/>
          <w:szCs w:val="22"/>
          <w:lang w:val="nl-BE" w:eastAsia="nl-NL"/>
        </w:rPr>
        <w:t>De som van de ademhalingsbanden.</w:t>
      </w:r>
    </w:p>
    <w:p w:rsidR="007C522C" w:rsidRPr="001F39F2" w:rsidRDefault="007C522C" w:rsidP="007C522C">
      <w:pPr>
        <w:tabs>
          <w:tab w:val="center" w:pos="4819"/>
        </w:tabs>
        <w:contextualSpacing/>
        <w:jc w:val="both"/>
        <w:outlineLvl w:val="0"/>
        <w:rPr>
          <w:rFonts w:ascii="Arial" w:hAnsi="Arial" w:cs="Arial"/>
          <w:spacing w:val="-3"/>
          <w:sz w:val="22"/>
          <w:szCs w:val="22"/>
          <w:lang w:val="nl-BE"/>
        </w:rPr>
      </w:pPr>
    </w:p>
    <w:p w:rsidR="007C522C" w:rsidRPr="001F39F2" w:rsidRDefault="007C522C" w:rsidP="007C522C">
      <w:pPr>
        <w:tabs>
          <w:tab w:val="center" w:pos="4819"/>
        </w:tabs>
        <w:contextualSpacing/>
        <w:jc w:val="both"/>
        <w:outlineLvl w:val="0"/>
        <w:rPr>
          <w:rFonts w:ascii="Arial" w:hAnsi="Arial" w:cs="Arial"/>
          <w:spacing w:val="-3"/>
          <w:sz w:val="22"/>
          <w:szCs w:val="22"/>
          <w:lang w:val="nl-BE"/>
        </w:rPr>
      </w:pPr>
      <w:r w:rsidRPr="001F39F2">
        <w:rPr>
          <w:rFonts w:ascii="Arial" w:hAnsi="Arial" w:cs="Arial"/>
          <w:spacing w:val="-3"/>
          <w:sz w:val="22"/>
          <w:szCs w:val="22"/>
          <w:lang w:val="nl-BE"/>
        </w:rPr>
        <w:t>Voor de detectie van hypopneus bij diagnostische studies wordt een nasale druktransducer g</w:t>
      </w:r>
      <w:r w:rsidRPr="001F39F2">
        <w:rPr>
          <w:rFonts w:ascii="Arial" w:hAnsi="Arial" w:cs="Arial"/>
          <w:spacing w:val="-3"/>
          <w:sz w:val="22"/>
          <w:szCs w:val="22"/>
          <w:lang w:val="nl-BE"/>
        </w:rPr>
        <w:t>e</w:t>
      </w:r>
      <w:r w:rsidRPr="001F39F2">
        <w:rPr>
          <w:rFonts w:ascii="Arial" w:hAnsi="Arial" w:cs="Arial"/>
          <w:spacing w:val="-3"/>
          <w:sz w:val="22"/>
          <w:szCs w:val="22"/>
          <w:lang w:val="nl-BE"/>
        </w:rPr>
        <w:t>bruikt. Indien dit signaal niet betrouwbaar is, kunnen de signalen worden gebruikt van :</w:t>
      </w:r>
    </w:p>
    <w:p w:rsidR="007C522C" w:rsidRPr="001F39F2" w:rsidRDefault="007C522C" w:rsidP="007C522C">
      <w:pPr>
        <w:pStyle w:val="Lijstalinea"/>
        <w:widowControl/>
        <w:numPr>
          <w:ilvl w:val="0"/>
          <w:numId w:val="25"/>
        </w:numPr>
        <w:tabs>
          <w:tab w:val="left" w:pos="1304"/>
          <w:tab w:val="left" w:pos="1871"/>
          <w:tab w:val="left" w:pos="2437"/>
          <w:tab w:val="left" w:pos="3005"/>
          <w:tab w:val="left" w:pos="3571"/>
          <w:tab w:val="left" w:pos="4139"/>
          <w:tab w:val="left" w:pos="4705"/>
        </w:tabs>
        <w:jc w:val="both"/>
        <w:rPr>
          <w:rFonts w:ascii="Arial" w:hAnsi="Arial" w:cs="Arial"/>
          <w:spacing w:val="-2"/>
          <w:sz w:val="22"/>
          <w:szCs w:val="22"/>
          <w:lang w:val="nl-BE" w:eastAsia="nl-NL"/>
        </w:rPr>
      </w:pPr>
      <w:r w:rsidRPr="001F39F2">
        <w:rPr>
          <w:rFonts w:ascii="Arial" w:hAnsi="Arial" w:cs="Arial"/>
          <w:spacing w:val="-2"/>
          <w:sz w:val="22"/>
          <w:szCs w:val="22"/>
          <w:lang w:val="nl-BE" w:eastAsia="nl-NL"/>
        </w:rPr>
        <w:t>De oronasale temperatuurmeter.</w:t>
      </w:r>
    </w:p>
    <w:p w:rsidR="007C522C" w:rsidRPr="001F39F2" w:rsidRDefault="007C522C" w:rsidP="007C522C">
      <w:pPr>
        <w:pStyle w:val="Lijstalinea"/>
        <w:widowControl/>
        <w:numPr>
          <w:ilvl w:val="0"/>
          <w:numId w:val="25"/>
        </w:numPr>
        <w:tabs>
          <w:tab w:val="left" w:pos="1304"/>
          <w:tab w:val="left" w:pos="1871"/>
          <w:tab w:val="left" w:pos="2437"/>
          <w:tab w:val="left" w:pos="3005"/>
          <w:tab w:val="left" w:pos="3571"/>
          <w:tab w:val="left" w:pos="4139"/>
          <w:tab w:val="left" w:pos="4705"/>
        </w:tabs>
        <w:jc w:val="both"/>
        <w:rPr>
          <w:rFonts w:ascii="Arial" w:hAnsi="Arial" w:cs="Arial"/>
          <w:spacing w:val="-2"/>
          <w:sz w:val="22"/>
          <w:szCs w:val="22"/>
          <w:lang w:val="nl-BE" w:eastAsia="nl-NL"/>
        </w:rPr>
      </w:pPr>
      <w:r w:rsidRPr="001F39F2">
        <w:rPr>
          <w:rFonts w:ascii="Arial" w:hAnsi="Arial" w:cs="Arial"/>
          <w:spacing w:val="-2"/>
          <w:sz w:val="22"/>
          <w:szCs w:val="22"/>
          <w:lang w:val="nl-BE" w:eastAsia="nl-NL"/>
        </w:rPr>
        <w:t>De som van de ademhalingsbanden</w:t>
      </w:r>
    </w:p>
    <w:p w:rsidR="007C522C" w:rsidRPr="001F39F2" w:rsidRDefault="007C522C" w:rsidP="007C522C">
      <w:pPr>
        <w:pStyle w:val="Lijstalinea"/>
        <w:widowControl/>
        <w:numPr>
          <w:ilvl w:val="0"/>
          <w:numId w:val="25"/>
        </w:numPr>
        <w:tabs>
          <w:tab w:val="left" w:pos="1304"/>
          <w:tab w:val="left" w:pos="1871"/>
          <w:tab w:val="left" w:pos="2437"/>
          <w:tab w:val="left" w:pos="3005"/>
          <w:tab w:val="left" w:pos="3571"/>
          <w:tab w:val="left" w:pos="4139"/>
          <w:tab w:val="left" w:pos="4705"/>
        </w:tabs>
        <w:jc w:val="both"/>
        <w:rPr>
          <w:rFonts w:ascii="Arial" w:hAnsi="Arial" w:cs="Arial"/>
          <w:spacing w:val="-2"/>
          <w:sz w:val="22"/>
          <w:szCs w:val="22"/>
          <w:lang w:val="nl-BE" w:eastAsia="nl-NL"/>
        </w:rPr>
      </w:pPr>
      <w:r w:rsidRPr="001F39F2">
        <w:rPr>
          <w:rFonts w:ascii="Arial" w:hAnsi="Arial" w:cs="Arial"/>
          <w:spacing w:val="-2"/>
          <w:sz w:val="22"/>
          <w:szCs w:val="22"/>
          <w:lang w:val="nl-BE" w:eastAsia="nl-NL"/>
        </w:rPr>
        <w:t>Beide ademhalingsbanden.</w:t>
      </w:r>
    </w:p>
    <w:p w:rsidR="007C522C" w:rsidRPr="001F39F2" w:rsidRDefault="007C522C" w:rsidP="007C522C">
      <w:pPr>
        <w:tabs>
          <w:tab w:val="center" w:pos="4819"/>
        </w:tabs>
        <w:contextualSpacing/>
        <w:jc w:val="both"/>
        <w:outlineLvl w:val="0"/>
        <w:rPr>
          <w:rFonts w:ascii="Arial" w:hAnsi="Arial" w:cs="Arial"/>
          <w:spacing w:val="-3"/>
          <w:sz w:val="22"/>
          <w:szCs w:val="22"/>
          <w:lang w:val="nl-BE"/>
        </w:rPr>
      </w:pPr>
    </w:p>
    <w:p w:rsidR="007C522C" w:rsidRPr="001F39F2" w:rsidRDefault="007C522C" w:rsidP="007C522C">
      <w:pPr>
        <w:tabs>
          <w:tab w:val="center" w:pos="4819"/>
        </w:tabs>
        <w:contextualSpacing/>
        <w:jc w:val="both"/>
        <w:outlineLvl w:val="0"/>
        <w:rPr>
          <w:rFonts w:ascii="Arial" w:hAnsi="Arial" w:cs="Arial"/>
          <w:spacing w:val="-3"/>
          <w:sz w:val="22"/>
          <w:szCs w:val="22"/>
          <w:lang w:val="nl-BE"/>
        </w:rPr>
      </w:pPr>
      <w:r w:rsidRPr="001F39F2">
        <w:rPr>
          <w:rFonts w:ascii="Arial" w:hAnsi="Arial" w:cs="Arial"/>
          <w:spacing w:val="-3"/>
          <w:sz w:val="22"/>
          <w:szCs w:val="22"/>
          <w:lang w:val="nl-BE"/>
        </w:rPr>
        <w:t>Voor de detectie van apneus en hypopneus bij titratiestudies onder CPAP wordt het flow signaal van het toestel gebruikt.</w:t>
      </w:r>
    </w:p>
    <w:p w:rsidR="007C522C" w:rsidRPr="001F39F2" w:rsidRDefault="007C522C" w:rsidP="007C522C">
      <w:pPr>
        <w:tabs>
          <w:tab w:val="center" w:pos="4819"/>
        </w:tabs>
        <w:contextualSpacing/>
        <w:jc w:val="both"/>
        <w:outlineLvl w:val="0"/>
        <w:rPr>
          <w:rFonts w:ascii="Arial" w:hAnsi="Arial" w:cs="Arial"/>
          <w:spacing w:val="-3"/>
          <w:sz w:val="22"/>
          <w:szCs w:val="22"/>
          <w:lang w:val="nl-BE"/>
        </w:rPr>
      </w:pPr>
    </w:p>
    <w:p w:rsidR="007C522C" w:rsidRPr="001F39F2" w:rsidRDefault="007C522C" w:rsidP="007C522C">
      <w:pPr>
        <w:tabs>
          <w:tab w:val="center" w:pos="4819"/>
        </w:tabs>
        <w:contextualSpacing/>
        <w:jc w:val="both"/>
        <w:outlineLvl w:val="0"/>
        <w:rPr>
          <w:rFonts w:ascii="Arial" w:hAnsi="Arial" w:cs="Arial"/>
          <w:spacing w:val="-3"/>
          <w:sz w:val="22"/>
          <w:szCs w:val="22"/>
          <w:lang w:val="nl-BE"/>
        </w:rPr>
      </w:pPr>
      <w:r w:rsidRPr="001F39F2">
        <w:rPr>
          <w:rFonts w:ascii="Arial" w:hAnsi="Arial" w:cs="Arial"/>
          <w:spacing w:val="-3"/>
          <w:sz w:val="22"/>
          <w:szCs w:val="22"/>
          <w:lang w:val="nl-BE"/>
        </w:rPr>
        <w:t>De ademhalingsinspanning wordt gemeten door ademhalingsbanden rondom thorax en abd</w:t>
      </w:r>
      <w:r w:rsidRPr="001F39F2">
        <w:rPr>
          <w:rFonts w:ascii="Arial" w:hAnsi="Arial" w:cs="Arial"/>
          <w:spacing w:val="-3"/>
          <w:sz w:val="22"/>
          <w:szCs w:val="22"/>
          <w:lang w:val="nl-BE"/>
        </w:rPr>
        <w:t>o</w:t>
      </w:r>
      <w:r w:rsidRPr="001F39F2">
        <w:rPr>
          <w:rFonts w:ascii="Arial" w:hAnsi="Arial" w:cs="Arial"/>
          <w:spacing w:val="-3"/>
          <w:sz w:val="22"/>
          <w:szCs w:val="22"/>
          <w:lang w:val="nl-BE"/>
        </w:rPr>
        <w:t>men</w:t>
      </w:r>
      <w:r w:rsidR="007823B6">
        <w:rPr>
          <w:rFonts w:ascii="Arial" w:hAnsi="Arial" w:cs="Arial"/>
          <w:spacing w:val="-3"/>
          <w:sz w:val="22"/>
          <w:szCs w:val="22"/>
          <w:lang w:val="nl-BE"/>
        </w:rPr>
        <w:t>.</w:t>
      </w:r>
      <w:r w:rsidRPr="001F39F2">
        <w:rPr>
          <w:rFonts w:ascii="Arial" w:hAnsi="Arial" w:cs="Arial"/>
          <w:spacing w:val="-3"/>
          <w:sz w:val="22"/>
          <w:szCs w:val="22"/>
          <w:lang w:val="nl-BE"/>
        </w:rPr>
        <w:t xml:space="preserve"> </w:t>
      </w:r>
    </w:p>
    <w:p w:rsidR="007C522C" w:rsidRPr="001F39F2" w:rsidRDefault="007C522C" w:rsidP="007C522C">
      <w:pPr>
        <w:tabs>
          <w:tab w:val="left" w:pos="-1440"/>
          <w:tab w:val="left" w:pos="-720"/>
          <w:tab w:val="left" w:pos="0"/>
          <w:tab w:val="left" w:pos="1440"/>
        </w:tabs>
        <w:jc w:val="both"/>
        <w:rPr>
          <w:rFonts w:ascii="Arial" w:hAnsi="Arial" w:cs="Arial"/>
          <w:b/>
          <w:spacing w:val="-3"/>
          <w:sz w:val="22"/>
          <w:szCs w:val="22"/>
          <w:lang w:val="nl-BE"/>
        </w:rPr>
      </w:pPr>
    </w:p>
    <w:p w:rsidR="007C522C" w:rsidRPr="001F39F2" w:rsidRDefault="007C522C" w:rsidP="007C522C">
      <w:pPr>
        <w:tabs>
          <w:tab w:val="left" w:pos="-1440"/>
          <w:tab w:val="left" w:pos="-720"/>
          <w:tab w:val="left" w:pos="0"/>
          <w:tab w:val="left" w:pos="1440"/>
        </w:tabs>
        <w:jc w:val="both"/>
        <w:rPr>
          <w:rFonts w:ascii="Arial" w:hAnsi="Arial" w:cs="Arial"/>
          <w:spacing w:val="-3"/>
          <w:sz w:val="22"/>
          <w:szCs w:val="22"/>
          <w:lang w:val="nl-BE"/>
        </w:rPr>
      </w:pPr>
      <w:r w:rsidRPr="001F39F2">
        <w:rPr>
          <w:rFonts w:ascii="Arial" w:hAnsi="Arial" w:cs="Arial"/>
          <w:b/>
          <w:spacing w:val="-3"/>
          <w:sz w:val="22"/>
          <w:szCs w:val="22"/>
          <w:lang w:val="nl-BE"/>
        </w:rPr>
        <w:t>§ 2.</w:t>
      </w:r>
      <w:r w:rsidRPr="001F39F2">
        <w:rPr>
          <w:rFonts w:ascii="Arial" w:hAnsi="Arial" w:cs="Arial"/>
          <w:spacing w:val="-3"/>
          <w:sz w:val="22"/>
          <w:szCs w:val="22"/>
          <w:lang w:val="nl-BE"/>
        </w:rPr>
        <w:t xml:space="preserve"> </w:t>
      </w:r>
      <w:r w:rsidRPr="001F39F2">
        <w:rPr>
          <w:rFonts w:ascii="Arial" w:hAnsi="Arial" w:cs="Arial"/>
          <w:b/>
          <w:spacing w:val="-3"/>
          <w:sz w:val="22"/>
          <w:szCs w:val="22"/>
          <w:lang w:val="nl-BE"/>
        </w:rPr>
        <w:t>Definitie van de respiratoire gebeurtenissen.</w:t>
      </w:r>
      <w:r w:rsidRPr="001F39F2">
        <w:rPr>
          <w:rFonts w:ascii="Arial" w:hAnsi="Arial" w:cs="Arial"/>
          <w:spacing w:val="-3"/>
          <w:sz w:val="22"/>
          <w:szCs w:val="22"/>
          <w:lang w:val="nl-BE"/>
        </w:rPr>
        <w:t xml:space="preserve"> </w:t>
      </w:r>
    </w:p>
    <w:p w:rsidR="007C522C" w:rsidRPr="001F39F2" w:rsidRDefault="007C522C" w:rsidP="007C522C">
      <w:pPr>
        <w:tabs>
          <w:tab w:val="left" w:pos="-1440"/>
          <w:tab w:val="left" w:pos="-720"/>
          <w:tab w:val="left" w:pos="0"/>
          <w:tab w:val="left" w:pos="1440"/>
        </w:tabs>
        <w:jc w:val="both"/>
        <w:rPr>
          <w:rFonts w:ascii="Arial" w:hAnsi="Arial" w:cs="Arial"/>
          <w:spacing w:val="-3"/>
          <w:sz w:val="22"/>
          <w:szCs w:val="22"/>
          <w:lang w:val="nl-BE"/>
        </w:rPr>
      </w:pPr>
    </w:p>
    <w:p w:rsidR="007C522C" w:rsidRPr="001F39F2" w:rsidRDefault="007C522C" w:rsidP="007C522C">
      <w:pPr>
        <w:tabs>
          <w:tab w:val="left" w:pos="-1440"/>
          <w:tab w:val="left" w:pos="-720"/>
          <w:tab w:val="left" w:pos="0"/>
          <w:tab w:val="left" w:pos="1440"/>
        </w:tabs>
        <w:jc w:val="both"/>
        <w:rPr>
          <w:rFonts w:ascii="Arial" w:hAnsi="Arial" w:cs="Arial"/>
          <w:spacing w:val="-3"/>
          <w:sz w:val="22"/>
          <w:szCs w:val="22"/>
          <w:lang w:val="nl-BE"/>
        </w:rPr>
      </w:pPr>
      <w:r w:rsidRPr="001F39F2">
        <w:rPr>
          <w:rFonts w:ascii="Arial" w:hAnsi="Arial" w:cs="Arial"/>
          <w:spacing w:val="-3"/>
          <w:sz w:val="22"/>
          <w:szCs w:val="22"/>
          <w:lang w:val="nl-BE"/>
        </w:rPr>
        <w:t xml:space="preserve">Een apneu is een volledig stoppen van het ademen, gedefinieerd als een vermindering van de amplitude van een valide meting van de ademhaling gedurende de slaap, tot ≥ 90 % onder de </w:t>
      </w:r>
      <w:r w:rsidRPr="001F39F2">
        <w:rPr>
          <w:rFonts w:ascii="Arial" w:hAnsi="Arial" w:cs="Arial"/>
          <w:i/>
          <w:spacing w:val="-3"/>
          <w:sz w:val="22"/>
          <w:szCs w:val="22"/>
          <w:lang w:val="nl-BE"/>
        </w:rPr>
        <w:t>baseline</w:t>
      </w:r>
      <w:r w:rsidRPr="001F39F2">
        <w:rPr>
          <w:rFonts w:ascii="Arial" w:hAnsi="Arial" w:cs="Arial"/>
          <w:spacing w:val="-3"/>
          <w:sz w:val="22"/>
          <w:szCs w:val="22"/>
          <w:lang w:val="nl-BE"/>
        </w:rPr>
        <w:t>.</w:t>
      </w:r>
    </w:p>
    <w:p w:rsidR="007C522C" w:rsidRPr="001F39F2" w:rsidRDefault="007C522C" w:rsidP="007C522C">
      <w:pPr>
        <w:tabs>
          <w:tab w:val="left" w:pos="-1440"/>
          <w:tab w:val="left" w:pos="-720"/>
          <w:tab w:val="left" w:pos="0"/>
          <w:tab w:val="left" w:pos="1440"/>
        </w:tabs>
        <w:jc w:val="both"/>
        <w:rPr>
          <w:rFonts w:ascii="Arial" w:hAnsi="Arial" w:cs="Arial"/>
          <w:spacing w:val="-3"/>
          <w:sz w:val="22"/>
          <w:szCs w:val="22"/>
          <w:lang w:val="nl-BE"/>
        </w:rPr>
      </w:pPr>
    </w:p>
    <w:p w:rsidR="007C522C" w:rsidRPr="001F39F2" w:rsidRDefault="007C522C" w:rsidP="007C522C">
      <w:pPr>
        <w:tabs>
          <w:tab w:val="left" w:pos="-1440"/>
          <w:tab w:val="left" w:pos="-720"/>
          <w:tab w:val="left" w:pos="0"/>
          <w:tab w:val="left" w:pos="1440"/>
        </w:tabs>
        <w:jc w:val="both"/>
        <w:rPr>
          <w:rFonts w:ascii="Arial" w:hAnsi="Arial" w:cs="Arial"/>
          <w:spacing w:val="-3"/>
          <w:sz w:val="22"/>
          <w:szCs w:val="22"/>
          <w:lang w:val="nl-BE"/>
        </w:rPr>
      </w:pPr>
      <w:r w:rsidRPr="001F39F2">
        <w:rPr>
          <w:rFonts w:ascii="Arial" w:hAnsi="Arial" w:cs="Arial"/>
          <w:spacing w:val="-3"/>
          <w:sz w:val="22"/>
          <w:szCs w:val="22"/>
          <w:lang w:val="nl-BE"/>
        </w:rPr>
        <w:t>Een hypopneu is een voorbijgaande vermindering van het ademen die beantwoordt aan vo</w:t>
      </w:r>
      <w:r w:rsidRPr="001F39F2">
        <w:rPr>
          <w:rFonts w:ascii="Arial" w:hAnsi="Arial" w:cs="Arial"/>
          <w:spacing w:val="-3"/>
          <w:sz w:val="22"/>
          <w:szCs w:val="22"/>
          <w:lang w:val="nl-BE"/>
        </w:rPr>
        <w:t>l</w:t>
      </w:r>
      <w:r w:rsidRPr="001F39F2">
        <w:rPr>
          <w:rFonts w:ascii="Arial" w:hAnsi="Arial" w:cs="Arial"/>
          <w:spacing w:val="-3"/>
          <w:sz w:val="22"/>
          <w:szCs w:val="22"/>
          <w:lang w:val="nl-BE"/>
        </w:rPr>
        <w:t>gende criteria:</w:t>
      </w:r>
    </w:p>
    <w:p w:rsidR="007C522C" w:rsidRPr="001F39F2" w:rsidRDefault="007C522C" w:rsidP="007C522C">
      <w:pPr>
        <w:tabs>
          <w:tab w:val="left" w:pos="-1440"/>
          <w:tab w:val="left" w:pos="-720"/>
          <w:tab w:val="left" w:pos="0"/>
          <w:tab w:val="left" w:pos="1440"/>
        </w:tabs>
        <w:ind w:left="720"/>
        <w:contextualSpacing/>
        <w:jc w:val="both"/>
        <w:rPr>
          <w:rFonts w:ascii="Arial" w:hAnsi="Arial" w:cs="Arial"/>
          <w:spacing w:val="-3"/>
          <w:sz w:val="22"/>
          <w:szCs w:val="22"/>
          <w:lang w:val="nl-BE"/>
        </w:rPr>
      </w:pPr>
    </w:p>
    <w:p w:rsidR="007C522C" w:rsidRPr="001F39F2" w:rsidRDefault="007C522C" w:rsidP="007C522C">
      <w:pPr>
        <w:numPr>
          <w:ilvl w:val="0"/>
          <w:numId w:val="27"/>
        </w:numPr>
        <w:tabs>
          <w:tab w:val="left" w:pos="-1440"/>
          <w:tab w:val="left" w:pos="-720"/>
          <w:tab w:val="left" w:pos="0"/>
        </w:tabs>
        <w:contextualSpacing/>
        <w:jc w:val="both"/>
        <w:rPr>
          <w:rFonts w:ascii="Arial" w:hAnsi="Arial" w:cs="Arial"/>
          <w:spacing w:val="-3"/>
          <w:sz w:val="22"/>
          <w:szCs w:val="22"/>
          <w:lang w:val="nl-BE"/>
        </w:rPr>
      </w:pPr>
      <w:r w:rsidRPr="001F39F2">
        <w:rPr>
          <w:rFonts w:ascii="Arial" w:hAnsi="Arial" w:cs="Arial"/>
          <w:spacing w:val="-3"/>
          <w:sz w:val="22"/>
          <w:szCs w:val="22"/>
          <w:lang w:val="nl-BE"/>
        </w:rPr>
        <w:t>Een vermindering van de amplitude van een valide meting van de ademhaling gedure</w:t>
      </w:r>
      <w:r w:rsidRPr="001F39F2">
        <w:rPr>
          <w:rFonts w:ascii="Arial" w:hAnsi="Arial" w:cs="Arial"/>
          <w:spacing w:val="-3"/>
          <w:sz w:val="22"/>
          <w:szCs w:val="22"/>
          <w:lang w:val="nl-BE"/>
        </w:rPr>
        <w:t>n</w:t>
      </w:r>
      <w:r w:rsidRPr="001F39F2">
        <w:rPr>
          <w:rFonts w:ascii="Arial" w:hAnsi="Arial" w:cs="Arial"/>
          <w:spacing w:val="-3"/>
          <w:sz w:val="22"/>
          <w:szCs w:val="22"/>
          <w:lang w:val="nl-BE"/>
        </w:rPr>
        <w:t xml:space="preserve">de de slaap, tot ≥ 30 % onder de </w:t>
      </w:r>
      <w:r w:rsidRPr="001F39F2">
        <w:rPr>
          <w:rFonts w:ascii="Arial" w:hAnsi="Arial" w:cs="Arial"/>
          <w:i/>
          <w:spacing w:val="-3"/>
          <w:sz w:val="22"/>
          <w:szCs w:val="22"/>
          <w:lang w:val="nl-BE"/>
        </w:rPr>
        <w:t>baseline</w:t>
      </w:r>
      <w:r w:rsidRPr="001F39F2">
        <w:rPr>
          <w:rFonts w:ascii="Arial" w:hAnsi="Arial" w:cs="Arial"/>
          <w:spacing w:val="-3"/>
          <w:sz w:val="22"/>
          <w:szCs w:val="22"/>
          <w:lang w:val="nl-BE"/>
        </w:rPr>
        <w:t xml:space="preserve">. </w:t>
      </w:r>
    </w:p>
    <w:p w:rsidR="007C522C" w:rsidRPr="001F39F2" w:rsidRDefault="007C522C" w:rsidP="007C522C">
      <w:pPr>
        <w:tabs>
          <w:tab w:val="left" w:pos="-1440"/>
          <w:tab w:val="left" w:pos="-720"/>
          <w:tab w:val="left" w:pos="0"/>
        </w:tabs>
        <w:ind w:left="1440"/>
        <w:contextualSpacing/>
        <w:jc w:val="both"/>
        <w:rPr>
          <w:rFonts w:ascii="Arial" w:hAnsi="Arial" w:cs="Arial"/>
          <w:spacing w:val="-3"/>
          <w:sz w:val="22"/>
          <w:szCs w:val="22"/>
          <w:lang w:val="nl-BE"/>
        </w:rPr>
      </w:pPr>
    </w:p>
    <w:p w:rsidR="007C522C" w:rsidRPr="001F39F2" w:rsidRDefault="007C522C" w:rsidP="007C522C">
      <w:pPr>
        <w:numPr>
          <w:ilvl w:val="0"/>
          <w:numId w:val="27"/>
        </w:numPr>
        <w:tabs>
          <w:tab w:val="left" w:pos="-1440"/>
          <w:tab w:val="left" w:pos="-720"/>
          <w:tab w:val="left" w:pos="0"/>
          <w:tab w:val="left" w:pos="1440"/>
        </w:tabs>
        <w:contextualSpacing/>
        <w:jc w:val="both"/>
        <w:rPr>
          <w:rFonts w:ascii="Arial" w:hAnsi="Arial" w:cs="Arial"/>
          <w:spacing w:val="-3"/>
          <w:sz w:val="22"/>
          <w:szCs w:val="22"/>
          <w:lang w:val="nl-BE"/>
        </w:rPr>
      </w:pPr>
      <w:r w:rsidRPr="001F39F2">
        <w:rPr>
          <w:rFonts w:ascii="Arial" w:hAnsi="Arial" w:cs="Arial"/>
          <w:spacing w:val="-3"/>
          <w:sz w:val="22"/>
          <w:szCs w:val="22"/>
          <w:lang w:val="nl-BE"/>
        </w:rPr>
        <w:t>Die vermindering van de amplitude gaat gepaard met</w:t>
      </w:r>
    </w:p>
    <w:p w:rsidR="007C522C" w:rsidRPr="001F39F2" w:rsidRDefault="007C522C" w:rsidP="007C522C">
      <w:pPr>
        <w:numPr>
          <w:ilvl w:val="0"/>
          <w:numId w:val="28"/>
        </w:numPr>
        <w:tabs>
          <w:tab w:val="left" w:pos="-1440"/>
          <w:tab w:val="left" w:pos="-720"/>
          <w:tab w:val="left" w:pos="0"/>
          <w:tab w:val="left" w:pos="1440"/>
        </w:tabs>
        <w:contextualSpacing/>
        <w:jc w:val="both"/>
        <w:rPr>
          <w:rFonts w:ascii="Arial" w:hAnsi="Arial" w:cs="Arial"/>
          <w:spacing w:val="-3"/>
          <w:sz w:val="22"/>
          <w:szCs w:val="22"/>
          <w:lang w:val="nl-BE"/>
        </w:rPr>
      </w:pPr>
      <w:r w:rsidRPr="001F39F2">
        <w:rPr>
          <w:rFonts w:ascii="Arial" w:hAnsi="Arial" w:cs="Arial"/>
          <w:spacing w:val="-3"/>
          <w:sz w:val="22"/>
          <w:szCs w:val="22"/>
          <w:lang w:val="nl-BE"/>
        </w:rPr>
        <w:t>ofwel een daling van de SaO</w:t>
      </w:r>
      <w:r w:rsidRPr="001F39F2">
        <w:rPr>
          <w:rFonts w:ascii="Arial" w:hAnsi="Arial" w:cs="Arial"/>
          <w:spacing w:val="-3"/>
          <w:sz w:val="22"/>
          <w:szCs w:val="22"/>
          <w:vertAlign w:val="subscript"/>
          <w:lang w:val="nl-BE"/>
        </w:rPr>
        <w:t xml:space="preserve">2 </w:t>
      </w:r>
      <w:r w:rsidRPr="001F39F2">
        <w:rPr>
          <w:rFonts w:ascii="Arial" w:hAnsi="Arial" w:cs="Arial"/>
          <w:spacing w:val="-3"/>
          <w:sz w:val="22"/>
          <w:szCs w:val="22"/>
          <w:lang w:val="nl-BE"/>
        </w:rPr>
        <w:t xml:space="preserve">van ≥ 3 %, </w:t>
      </w:r>
    </w:p>
    <w:p w:rsidR="007C522C" w:rsidRPr="001F39F2" w:rsidRDefault="007C522C" w:rsidP="007C522C">
      <w:pPr>
        <w:numPr>
          <w:ilvl w:val="0"/>
          <w:numId w:val="28"/>
        </w:numPr>
        <w:tabs>
          <w:tab w:val="left" w:pos="-1440"/>
          <w:tab w:val="left" w:pos="-720"/>
          <w:tab w:val="left" w:pos="0"/>
          <w:tab w:val="left" w:pos="1440"/>
        </w:tabs>
        <w:contextualSpacing/>
        <w:jc w:val="both"/>
        <w:rPr>
          <w:rFonts w:ascii="Arial" w:hAnsi="Arial" w:cs="Arial"/>
          <w:spacing w:val="-3"/>
          <w:sz w:val="22"/>
          <w:szCs w:val="22"/>
          <w:lang w:val="nl-BE"/>
        </w:rPr>
      </w:pPr>
      <w:r w:rsidRPr="001F39F2">
        <w:rPr>
          <w:rFonts w:ascii="Arial" w:hAnsi="Arial" w:cs="Arial"/>
          <w:spacing w:val="-3"/>
          <w:sz w:val="22"/>
          <w:szCs w:val="22"/>
          <w:lang w:val="nl-BE"/>
        </w:rPr>
        <w:t xml:space="preserve">ofwel een </w:t>
      </w:r>
      <w:r w:rsidRPr="001F39F2">
        <w:rPr>
          <w:rFonts w:ascii="Arial" w:hAnsi="Arial" w:cs="Arial"/>
          <w:i/>
          <w:spacing w:val="-3"/>
          <w:sz w:val="22"/>
          <w:szCs w:val="22"/>
          <w:lang w:val="nl-BE"/>
        </w:rPr>
        <w:t>arousal</w:t>
      </w:r>
      <w:r w:rsidRPr="001F39F2">
        <w:rPr>
          <w:rFonts w:ascii="Arial" w:hAnsi="Arial" w:cs="Arial"/>
          <w:spacing w:val="-3"/>
          <w:sz w:val="22"/>
          <w:szCs w:val="22"/>
          <w:lang w:val="nl-BE"/>
        </w:rPr>
        <w:t xml:space="preserve"> zoals bepaald in § 3.</w:t>
      </w:r>
    </w:p>
    <w:p w:rsidR="007C522C" w:rsidRPr="001F39F2" w:rsidRDefault="007C522C" w:rsidP="007C522C">
      <w:pPr>
        <w:tabs>
          <w:tab w:val="left" w:pos="-1440"/>
          <w:tab w:val="left" w:pos="-720"/>
          <w:tab w:val="left" w:pos="0"/>
          <w:tab w:val="left" w:pos="1440"/>
        </w:tabs>
        <w:contextualSpacing/>
        <w:jc w:val="both"/>
        <w:rPr>
          <w:rFonts w:ascii="Arial" w:hAnsi="Arial" w:cs="Arial"/>
          <w:spacing w:val="-3"/>
          <w:sz w:val="22"/>
          <w:szCs w:val="22"/>
          <w:lang w:val="nl-BE"/>
        </w:rPr>
      </w:pPr>
    </w:p>
    <w:p w:rsidR="007C522C" w:rsidRPr="001F39F2" w:rsidRDefault="007C522C" w:rsidP="007C522C">
      <w:pPr>
        <w:tabs>
          <w:tab w:val="left" w:pos="-1440"/>
          <w:tab w:val="left" w:pos="-720"/>
          <w:tab w:val="left" w:pos="0"/>
          <w:tab w:val="left" w:pos="1440"/>
        </w:tabs>
        <w:jc w:val="both"/>
        <w:rPr>
          <w:rFonts w:ascii="Arial" w:hAnsi="Arial" w:cs="Arial"/>
          <w:spacing w:val="-3"/>
          <w:sz w:val="22"/>
          <w:szCs w:val="22"/>
          <w:lang w:val="nl-BE"/>
        </w:rPr>
      </w:pPr>
      <w:r w:rsidRPr="001F39F2">
        <w:rPr>
          <w:rFonts w:ascii="Arial" w:hAnsi="Arial" w:cs="Arial"/>
          <w:spacing w:val="-3"/>
          <w:sz w:val="22"/>
          <w:szCs w:val="22"/>
          <w:lang w:val="nl-BE"/>
        </w:rPr>
        <w:t>Een apneu wordt als obstructief gescoord indien er gedurende de volledige periode ademh</w:t>
      </w:r>
      <w:r w:rsidRPr="001F39F2">
        <w:rPr>
          <w:rFonts w:ascii="Arial" w:hAnsi="Arial" w:cs="Arial"/>
          <w:spacing w:val="-3"/>
          <w:sz w:val="22"/>
          <w:szCs w:val="22"/>
          <w:lang w:val="nl-BE"/>
        </w:rPr>
        <w:t>a</w:t>
      </w:r>
      <w:r w:rsidRPr="001F39F2">
        <w:rPr>
          <w:rFonts w:ascii="Arial" w:hAnsi="Arial" w:cs="Arial"/>
          <w:spacing w:val="-3"/>
          <w:sz w:val="22"/>
          <w:szCs w:val="22"/>
          <w:lang w:val="nl-BE"/>
        </w:rPr>
        <w:t>lingsinspanning is. Een apneu wordt als gemengd (“mixed”) gescoord indien afwezige ademh</w:t>
      </w:r>
      <w:r w:rsidRPr="001F39F2">
        <w:rPr>
          <w:rFonts w:ascii="Arial" w:hAnsi="Arial" w:cs="Arial"/>
          <w:spacing w:val="-3"/>
          <w:sz w:val="22"/>
          <w:szCs w:val="22"/>
          <w:lang w:val="nl-BE"/>
        </w:rPr>
        <w:t>a</w:t>
      </w:r>
      <w:r w:rsidRPr="001F39F2">
        <w:rPr>
          <w:rFonts w:ascii="Arial" w:hAnsi="Arial" w:cs="Arial"/>
          <w:spacing w:val="-3"/>
          <w:sz w:val="22"/>
          <w:szCs w:val="22"/>
          <w:lang w:val="nl-BE"/>
        </w:rPr>
        <w:t>lingsinspanning gedurende het eerste deel van de periode, met hervatting van de ademhaling</w:t>
      </w:r>
      <w:r w:rsidRPr="001F39F2">
        <w:rPr>
          <w:rFonts w:ascii="Arial" w:hAnsi="Arial" w:cs="Arial"/>
          <w:spacing w:val="-3"/>
          <w:sz w:val="22"/>
          <w:szCs w:val="22"/>
          <w:lang w:val="nl-BE"/>
        </w:rPr>
        <w:t>s</w:t>
      </w:r>
      <w:r w:rsidRPr="001F39F2">
        <w:rPr>
          <w:rFonts w:ascii="Arial" w:hAnsi="Arial" w:cs="Arial"/>
          <w:spacing w:val="-3"/>
          <w:sz w:val="22"/>
          <w:szCs w:val="22"/>
          <w:lang w:val="nl-BE"/>
        </w:rPr>
        <w:t>inspanning in het tweede deel.</w:t>
      </w:r>
    </w:p>
    <w:p w:rsidR="007C522C" w:rsidRPr="001F39F2" w:rsidRDefault="007C522C" w:rsidP="007C522C">
      <w:pPr>
        <w:tabs>
          <w:tab w:val="left" w:pos="-1440"/>
          <w:tab w:val="left" w:pos="-720"/>
          <w:tab w:val="left" w:pos="0"/>
          <w:tab w:val="left" w:pos="1440"/>
        </w:tabs>
        <w:jc w:val="both"/>
        <w:rPr>
          <w:rFonts w:ascii="Arial" w:hAnsi="Arial" w:cs="Arial"/>
          <w:spacing w:val="-3"/>
          <w:sz w:val="22"/>
          <w:szCs w:val="22"/>
          <w:lang w:val="nl-BE"/>
        </w:rPr>
      </w:pPr>
    </w:p>
    <w:p w:rsidR="007C522C" w:rsidRPr="001F39F2" w:rsidRDefault="007C522C" w:rsidP="007C522C">
      <w:pPr>
        <w:tabs>
          <w:tab w:val="left" w:pos="-1440"/>
          <w:tab w:val="left" w:pos="-720"/>
          <w:tab w:val="left" w:pos="0"/>
          <w:tab w:val="left" w:pos="1440"/>
        </w:tabs>
        <w:jc w:val="both"/>
        <w:rPr>
          <w:rFonts w:ascii="Arial" w:hAnsi="Arial" w:cs="Arial"/>
          <w:spacing w:val="-3"/>
          <w:sz w:val="22"/>
          <w:szCs w:val="22"/>
          <w:lang w:val="nl-BE"/>
        </w:rPr>
      </w:pPr>
      <w:r w:rsidRPr="001F39F2">
        <w:rPr>
          <w:rFonts w:ascii="Arial" w:hAnsi="Arial" w:cs="Arial"/>
          <w:spacing w:val="-3"/>
          <w:sz w:val="22"/>
          <w:szCs w:val="22"/>
          <w:lang w:val="nl-BE"/>
        </w:rPr>
        <w:t>Een hypopneu wordt als obstructief gescoord als één van volgende criteria aanwezig is</w:t>
      </w:r>
      <w:r w:rsidR="00D841CB">
        <w:rPr>
          <w:rFonts w:ascii="Arial" w:hAnsi="Arial" w:cs="Arial"/>
          <w:spacing w:val="-3"/>
          <w:sz w:val="22"/>
          <w:szCs w:val="22"/>
          <w:lang w:val="nl-BE"/>
        </w:rPr>
        <w:t> </w:t>
      </w:r>
      <w:r w:rsidRPr="001F39F2">
        <w:rPr>
          <w:rFonts w:ascii="Arial" w:hAnsi="Arial" w:cs="Arial"/>
          <w:spacing w:val="-3"/>
          <w:sz w:val="22"/>
          <w:szCs w:val="22"/>
          <w:lang w:val="nl-BE"/>
        </w:rPr>
        <w:t>:</w:t>
      </w:r>
    </w:p>
    <w:p w:rsidR="007C522C" w:rsidRPr="001F39F2" w:rsidRDefault="007C522C" w:rsidP="007C522C">
      <w:pPr>
        <w:numPr>
          <w:ilvl w:val="0"/>
          <w:numId w:val="28"/>
        </w:numPr>
        <w:tabs>
          <w:tab w:val="left" w:pos="-1440"/>
          <w:tab w:val="left" w:pos="-720"/>
          <w:tab w:val="left" w:pos="0"/>
          <w:tab w:val="left" w:pos="1440"/>
        </w:tabs>
        <w:contextualSpacing/>
        <w:jc w:val="both"/>
        <w:rPr>
          <w:rFonts w:ascii="Arial" w:hAnsi="Arial" w:cs="Arial"/>
          <w:spacing w:val="-3"/>
          <w:sz w:val="22"/>
          <w:szCs w:val="22"/>
          <w:lang w:val="nl-BE"/>
        </w:rPr>
      </w:pPr>
      <w:r w:rsidRPr="001F39F2">
        <w:rPr>
          <w:rFonts w:ascii="Arial" w:hAnsi="Arial" w:cs="Arial"/>
          <w:spacing w:val="-3"/>
          <w:sz w:val="22"/>
          <w:szCs w:val="22"/>
          <w:lang w:val="nl-BE"/>
        </w:rPr>
        <w:t>Snurken tijdens het event.</w:t>
      </w:r>
    </w:p>
    <w:p w:rsidR="007C522C" w:rsidRPr="001F39F2" w:rsidRDefault="007C522C" w:rsidP="007C522C">
      <w:pPr>
        <w:numPr>
          <w:ilvl w:val="0"/>
          <w:numId w:val="28"/>
        </w:numPr>
        <w:tabs>
          <w:tab w:val="left" w:pos="-1440"/>
          <w:tab w:val="left" w:pos="-720"/>
          <w:tab w:val="left" w:pos="0"/>
          <w:tab w:val="left" w:pos="1440"/>
        </w:tabs>
        <w:contextualSpacing/>
        <w:jc w:val="both"/>
        <w:rPr>
          <w:rFonts w:ascii="Arial" w:hAnsi="Arial" w:cs="Arial"/>
          <w:spacing w:val="-3"/>
          <w:sz w:val="22"/>
          <w:szCs w:val="22"/>
          <w:lang w:val="nl-BE"/>
        </w:rPr>
      </w:pPr>
      <w:r w:rsidRPr="001F39F2">
        <w:rPr>
          <w:rFonts w:ascii="Arial" w:hAnsi="Arial" w:cs="Arial"/>
          <w:spacing w:val="-3"/>
          <w:sz w:val="22"/>
          <w:szCs w:val="22"/>
          <w:lang w:val="nl-BE"/>
        </w:rPr>
        <w:t>Toegenomen afvlakking van het nasale druksignaal of het flowsignaal van het PAP-toestel vergeleken met de baseline ademhaling.</w:t>
      </w:r>
    </w:p>
    <w:p w:rsidR="007C522C" w:rsidRPr="001F39F2" w:rsidRDefault="007C522C" w:rsidP="007C522C">
      <w:pPr>
        <w:numPr>
          <w:ilvl w:val="0"/>
          <w:numId w:val="28"/>
        </w:numPr>
        <w:tabs>
          <w:tab w:val="left" w:pos="-1440"/>
          <w:tab w:val="left" w:pos="-720"/>
          <w:tab w:val="left" w:pos="0"/>
          <w:tab w:val="left" w:pos="1440"/>
        </w:tabs>
        <w:contextualSpacing/>
        <w:jc w:val="both"/>
        <w:rPr>
          <w:rFonts w:ascii="Arial" w:hAnsi="Arial" w:cs="Arial"/>
          <w:spacing w:val="-3"/>
          <w:sz w:val="22"/>
          <w:szCs w:val="22"/>
          <w:lang w:val="nl-BE"/>
        </w:rPr>
      </w:pPr>
      <w:r w:rsidRPr="001F39F2">
        <w:rPr>
          <w:rFonts w:ascii="Arial" w:hAnsi="Arial" w:cs="Arial"/>
          <w:spacing w:val="-3"/>
          <w:sz w:val="22"/>
          <w:szCs w:val="22"/>
          <w:lang w:val="nl-BE"/>
        </w:rPr>
        <w:t>Thoraco-abdominale paradoxale ademhaling tijdens het event die niet aanwezig is tijdens de baseline ademhaling.</w:t>
      </w:r>
    </w:p>
    <w:p w:rsidR="007C522C" w:rsidRPr="001F39F2" w:rsidRDefault="007C522C" w:rsidP="007C522C">
      <w:pPr>
        <w:tabs>
          <w:tab w:val="left" w:pos="-1440"/>
          <w:tab w:val="left" w:pos="-720"/>
          <w:tab w:val="left" w:pos="0"/>
          <w:tab w:val="left" w:pos="1440"/>
        </w:tabs>
        <w:contextualSpacing/>
        <w:jc w:val="both"/>
        <w:rPr>
          <w:rFonts w:ascii="Arial" w:hAnsi="Arial" w:cs="Arial"/>
          <w:spacing w:val="-3"/>
          <w:sz w:val="22"/>
          <w:szCs w:val="22"/>
          <w:lang w:val="nl-BE"/>
        </w:rPr>
      </w:pPr>
    </w:p>
    <w:p w:rsidR="007C522C" w:rsidRPr="001F39F2" w:rsidRDefault="007C522C" w:rsidP="007C522C">
      <w:pPr>
        <w:tabs>
          <w:tab w:val="left" w:pos="-1440"/>
          <w:tab w:val="left" w:pos="-720"/>
          <w:tab w:val="left" w:pos="0"/>
        </w:tabs>
        <w:jc w:val="both"/>
        <w:rPr>
          <w:rFonts w:ascii="Arial" w:hAnsi="Arial" w:cs="Arial"/>
          <w:spacing w:val="-3"/>
          <w:sz w:val="22"/>
          <w:szCs w:val="22"/>
          <w:lang w:val="nl-BE"/>
        </w:rPr>
      </w:pPr>
      <w:r w:rsidRPr="001F39F2">
        <w:rPr>
          <w:rFonts w:ascii="Arial" w:hAnsi="Arial" w:cs="Arial"/>
          <w:spacing w:val="-3"/>
          <w:sz w:val="22"/>
          <w:szCs w:val="22"/>
          <w:lang w:val="nl-BE"/>
        </w:rPr>
        <w:t xml:space="preserve">Bij personen met een stabiel ademhalingspatroon gedurende de slaap wordt de </w:t>
      </w:r>
      <w:r w:rsidRPr="001F39F2">
        <w:rPr>
          <w:rFonts w:ascii="Arial" w:hAnsi="Arial" w:cs="Arial"/>
          <w:i/>
          <w:spacing w:val="-3"/>
          <w:sz w:val="22"/>
          <w:szCs w:val="22"/>
          <w:lang w:val="nl-BE"/>
        </w:rPr>
        <w:t>baseline</w:t>
      </w:r>
      <w:r w:rsidRPr="001F39F2">
        <w:rPr>
          <w:rFonts w:ascii="Arial" w:hAnsi="Arial" w:cs="Arial"/>
          <w:spacing w:val="-3"/>
          <w:sz w:val="22"/>
          <w:szCs w:val="22"/>
          <w:lang w:val="nl-BE"/>
        </w:rPr>
        <w:t xml:space="preserve"> b</w:t>
      </w:r>
      <w:r w:rsidRPr="001F39F2">
        <w:rPr>
          <w:rFonts w:ascii="Arial" w:hAnsi="Arial" w:cs="Arial"/>
          <w:spacing w:val="-3"/>
          <w:sz w:val="22"/>
          <w:szCs w:val="22"/>
          <w:lang w:val="nl-BE"/>
        </w:rPr>
        <w:t>e</w:t>
      </w:r>
      <w:r w:rsidRPr="001F39F2">
        <w:rPr>
          <w:rFonts w:ascii="Arial" w:hAnsi="Arial" w:cs="Arial"/>
          <w:spacing w:val="-3"/>
          <w:sz w:val="22"/>
          <w:szCs w:val="22"/>
          <w:lang w:val="nl-BE"/>
        </w:rPr>
        <w:t xml:space="preserve">paald als de gemiddelde amplitude bij stabiel ademhalen en oxygenatie in de twee minuten die de gebeurtenis voorafgaan. Bij personen zonder stabiel ademhalingspatroon wordt de </w:t>
      </w:r>
      <w:r w:rsidRPr="001F39F2">
        <w:rPr>
          <w:rFonts w:ascii="Arial" w:hAnsi="Arial" w:cs="Arial"/>
          <w:i/>
          <w:spacing w:val="-3"/>
          <w:sz w:val="22"/>
          <w:szCs w:val="22"/>
          <w:lang w:val="nl-BE"/>
        </w:rPr>
        <w:t>baseline</w:t>
      </w:r>
      <w:r w:rsidRPr="001F39F2">
        <w:rPr>
          <w:rFonts w:ascii="Arial" w:hAnsi="Arial" w:cs="Arial"/>
          <w:spacing w:val="-3"/>
          <w:sz w:val="22"/>
          <w:szCs w:val="22"/>
          <w:lang w:val="nl-BE"/>
        </w:rPr>
        <w:t xml:space="preserve"> bepaald als de gemiddelde amplitude van de drie diepste ademhalingsbewegingen in de twee minuten die de gebeurtenis voorafgaan.</w:t>
      </w:r>
    </w:p>
    <w:p w:rsidR="007C522C" w:rsidRPr="001F39F2" w:rsidRDefault="007C522C" w:rsidP="007C522C">
      <w:pPr>
        <w:tabs>
          <w:tab w:val="left" w:pos="-1440"/>
          <w:tab w:val="left" w:pos="-720"/>
          <w:tab w:val="left" w:pos="0"/>
        </w:tabs>
        <w:jc w:val="both"/>
        <w:rPr>
          <w:rFonts w:ascii="Arial" w:hAnsi="Arial" w:cs="Arial"/>
          <w:spacing w:val="-3"/>
          <w:sz w:val="22"/>
          <w:szCs w:val="22"/>
          <w:lang w:val="nl-BE"/>
        </w:rPr>
      </w:pPr>
    </w:p>
    <w:p w:rsidR="007C522C" w:rsidRPr="001F39F2" w:rsidRDefault="007C522C" w:rsidP="007C522C">
      <w:pPr>
        <w:jc w:val="both"/>
        <w:rPr>
          <w:rFonts w:ascii="Arial" w:hAnsi="Arial" w:cs="Arial"/>
          <w:sz w:val="22"/>
          <w:szCs w:val="22"/>
          <w:lang w:val="nl-BE"/>
        </w:rPr>
      </w:pPr>
      <w:r w:rsidRPr="001F39F2">
        <w:rPr>
          <w:rFonts w:ascii="Arial" w:hAnsi="Arial" w:cs="Arial"/>
          <w:spacing w:val="-3"/>
          <w:sz w:val="22"/>
          <w:szCs w:val="22"/>
          <w:lang w:val="nl-BE"/>
        </w:rPr>
        <w:t xml:space="preserve">Bij patiënten vanaf 16 jaar kan een persoon </w:t>
      </w:r>
      <w:r w:rsidRPr="001F39F2">
        <w:rPr>
          <w:rFonts w:ascii="Arial" w:hAnsi="Arial" w:cs="Arial"/>
          <w:sz w:val="22"/>
          <w:szCs w:val="22"/>
          <w:lang w:val="nl-BE"/>
        </w:rPr>
        <w:t xml:space="preserve">een apneu of hypopneu scoren als er gedurende ≥ 10 seconden sprake is van de supra beschreven amplitudevermindering. Bij patiënten &lt; 16 jaar is de minimumduur voor obstructieve en gemengde apneus en obstructieve hypopneus equivalent aan minstens 2 ademcycli. </w:t>
      </w:r>
    </w:p>
    <w:p w:rsidR="007C522C" w:rsidRPr="001F39F2" w:rsidRDefault="007C522C" w:rsidP="007C522C">
      <w:pPr>
        <w:jc w:val="both"/>
        <w:rPr>
          <w:rFonts w:ascii="Arial" w:hAnsi="Arial" w:cs="Arial"/>
          <w:sz w:val="22"/>
          <w:szCs w:val="22"/>
          <w:lang w:val="nl-BE"/>
        </w:rPr>
      </w:pPr>
    </w:p>
    <w:p w:rsidR="007C522C" w:rsidRPr="001F39F2" w:rsidRDefault="007C522C" w:rsidP="007C522C">
      <w:pPr>
        <w:jc w:val="both"/>
        <w:rPr>
          <w:rFonts w:ascii="Arial" w:hAnsi="Arial" w:cs="Arial"/>
          <w:spacing w:val="-3"/>
          <w:sz w:val="22"/>
          <w:szCs w:val="22"/>
          <w:lang w:val="nl-BE"/>
        </w:rPr>
      </w:pPr>
      <w:r w:rsidRPr="001F39F2">
        <w:rPr>
          <w:rFonts w:ascii="Arial" w:hAnsi="Arial" w:cs="Arial"/>
          <w:b/>
          <w:spacing w:val="-3"/>
          <w:sz w:val="22"/>
          <w:szCs w:val="22"/>
          <w:lang w:val="nl-BE"/>
        </w:rPr>
        <w:t xml:space="preserve">§ 3. </w:t>
      </w:r>
      <w:r w:rsidRPr="001F39F2">
        <w:rPr>
          <w:rFonts w:ascii="Arial" w:hAnsi="Arial" w:cs="Arial"/>
          <w:spacing w:val="-3"/>
          <w:sz w:val="22"/>
          <w:szCs w:val="22"/>
          <w:lang w:val="nl-BE"/>
        </w:rPr>
        <w:t xml:space="preserve">Slaapstadia en arousals worden gescoord conform de AASM 2016 regelgeving (AASM = American Academy of Sleep Medicine). Conform deze regelgeving wordt een arousal als volgt gedefinieerd : </w:t>
      </w:r>
    </w:p>
    <w:p w:rsidR="007C522C" w:rsidRPr="001F39F2" w:rsidRDefault="007C522C" w:rsidP="007C522C">
      <w:pPr>
        <w:pStyle w:val="Lijstalinea"/>
        <w:widowControl/>
        <w:numPr>
          <w:ilvl w:val="0"/>
          <w:numId w:val="25"/>
        </w:numPr>
        <w:tabs>
          <w:tab w:val="left" w:pos="1304"/>
          <w:tab w:val="left" w:pos="1871"/>
          <w:tab w:val="left" w:pos="2437"/>
          <w:tab w:val="left" w:pos="3005"/>
          <w:tab w:val="left" w:pos="3571"/>
          <w:tab w:val="left" w:pos="4139"/>
          <w:tab w:val="left" w:pos="4705"/>
        </w:tabs>
        <w:jc w:val="both"/>
        <w:rPr>
          <w:rFonts w:ascii="Arial" w:hAnsi="Arial" w:cs="Arial"/>
          <w:spacing w:val="-2"/>
          <w:sz w:val="22"/>
          <w:szCs w:val="22"/>
          <w:lang w:val="nl-BE" w:eastAsia="nl-NL"/>
        </w:rPr>
      </w:pPr>
      <w:r w:rsidRPr="001F39F2">
        <w:rPr>
          <w:rFonts w:ascii="Arial" w:hAnsi="Arial" w:cs="Arial"/>
          <w:spacing w:val="-2"/>
          <w:sz w:val="22"/>
          <w:szCs w:val="22"/>
          <w:lang w:val="nl-BE" w:eastAsia="nl-NL"/>
        </w:rPr>
        <w:t>Een abrupte verandering van minimaal 3 seconden van de EEG-frequentie die Alfa, Theta en/of frequenties groter dan 16 Hz bevat (met uitsluiting van spindels), voorafg</w:t>
      </w:r>
      <w:r w:rsidRPr="001F39F2">
        <w:rPr>
          <w:rFonts w:ascii="Arial" w:hAnsi="Arial" w:cs="Arial"/>
          <w:spacing w:val="-2"/>
          <w:sz w:val="22"/>
          <w:szCs w:val="22"/>
          <w:lang w:val="nl-BE" w:eastAsia="nl-NL"/>
        </w:rPr>
        <w:t>e</w:t>
      </w:r>
      <w:r w:rsidRPr="001F39F2">
        <w:rPr>
          <w:rFonts w:ascii="Arial" w:hAnsi="Arial" w:cs="Arial"/>
          <w:spacing w:val="-2"/>
          <w:sz w:val="22"/>
          <w:szCs w:val="22"/>
          <w:lang w:val="nl-BE" w:eastAsia="nl-NL"/>
        </w:rPr>
        <w:t>gaan door minimaal 10 seconden slaap.</w:t>
      </w:r>
    </w:p>
    <w:p w:rsidR="007C522C" w:rsidRPr="001F39F2" w:rsidRDefault="007C522C" w:rsidP="007C522C">
      <w:pPr>
        <w:pStyle w:val="Lijstalinea"/>
        <w:widowControl/>
        <w:numPr>
          <w:ilvl w:val="0"/>
          <w:numId w:val="25"/>
        </w:numPr>
        <w:tabs>
          <w:tab w:val="left" w:pos="1304"/>
          <w:tab w:val="left" w:pos="1871"/>
          <w:tab w:val="left" w:pos="2437"/>
          <w:tab w:val="left" w:pos="3005"/>
          <w:tab w:val="left" w:pos="3571"/>
          <w:tab w:val="left" w:pos="4139"/>
          <w:tab w:val="left" w:pos="4705"/>
        </w:tabs>
        <w:jc w:val="both"/>
        <w:rPr>
          <w:rFonts w:ascii="Arial" w:hAnsi="Arial" w:cs="Arial"/>
          <w:spacing w:val="-2"/>
          <w:sz w:val="22"/>
          <w:szCs w:val="22"/>
          <w:lang w:val="nl-BE" w:eastAsia="nl-NL"/>
        </w:rPr>
      </w:pPr>
      <w:r w:rsidRPr="001F39F2">
        <w:rPr>
          <w:rFonts w:ascii="Arial" w:hAnsi="Arial" w:cs="Arial"/>
          <w:spacing w:val="-2"/>
          <w:sz w:val="22"/>
          <w:szCs w:val="22"/>
          <w:lang w:val="nl-BE" w:eastAsia="nl-NL"/>
        </w:rPr>
        <w:t>De verandering moet zichtbaar zijn in zowel de occipitale, centrale als frontale afleidi</w:t>
      </w:r>
      <w:r w:rsidRPr="001F39F2">
        <w:rPr>
          <w:rFonts w:ascii="Arial" w:hAnsi="Arial" w:cs="Arial"/>
          <w:spacing w:val="-2"/>
          <w:sz w:val="22"/>
          <w:szCs w:val="22"/>
          <w:lang w:val="nl-BE" w:eastAsia="nl-NL"/>
        </w:rPr>
        <w:t>n</w:t>
      </w:r>
      <w:r w:rsidRPr="001F39F2">
        <w:rPr>
          <w:rFonts w:ascii="Arial" w:hAnsi="Arial" w:cs="Arial"/>
          <w:spacing w:val="-2"/>
          <w:sz w:val="22"/>
          <w:szCs w:val="22"/>
          <w:lang w:val="nl-BE" w:eastAsia="nl-NL"/>
        </w:rPr>
        <w:t>gen.</w:t>
      </w:r>
    </w:p>
    <w:p w:rsidR="007C522C" w:rsidRPr="001F39F2" w:rsidRDefault="007C522C" w:rsidP="007C522C">
      <w:pPr>
        <w:pStyle w:val="Lijstalinea"/>
        <w:widowControl/>
        <w:numPr>
          <w:ilvl w:val="0"/>
          <w:numId w:val="25"/>
        </w:numPr>
        <w:tabs>
          <w:tab w:val="left" w:pos="1304"/>
          <w:tab w:val="left" w:pos="1871"/>
          <w:tab w:val="left" w:pos="2437"/>
          <w:tab w:val="left" w:pos="3005"/>
          <w:tab w:val="left" w:pos="3571"/>
          <w:tab w:val="left" w:pos="4139"/>
          <w:tab w:val="left" w:pos="4705"/>
        </w:tabs>
        <w:jc w:val="both"/>
        <w:rPr>
          <w:rFonts w:ascii="Arial" w:hAnsi="Arial" w:cs="Arial"/>
          <w:spacing w:val="-2"/>
          <w:sz w:val="22"/>
          <w:szCs w:val="22"/>
          <w:lang w:val="nl-BE" w:eastAsia="nl-NL"/>
        </w:rPr>
      </w:pPr>
      <w:r w:rsidRPr="001F39F2">
        <w:rPr>
          <w:rFonts w:ascii="Arial" w:hAnsi="Arial" w:cs="Arial"/>
          <w:spacing w:val="-2"/>
          <w:sz w:val="22"/>
          <w:szCs w:val="22"/>
          <w:lang w:val="nl-BE" w:eastAsia="nl-NL"/>
        </w:rPr>
        <w:t xml:space="preserve">Minstens 10 seconden slaap voor de arousal, dus ook minstens 10 seconden slaap tussen 2 opeenvolgende arousals. De 10 seconden voor de arousal kunnen beginnen in een vorige epoch, zelf als dit een epoch W is. </w:t>
      </w:r>
    </w:p>
    <w:p w:rsidR="007C522C" w:rsidRPr="001F39F2" w:rsidRDefault="007C522C" w:rsidP="007C522C">
      <w:pPr>
        <w:pStyle w:val="Lijstalinea"/>
        <w:widowControl/>
        <w:numPr>
          <w:ilvl w:val="0"/>
          <w:numId w:val="25"/>
        </w:numPr>
        <w:tabs>
          <w:tab w:val="left" w:pos="1304"/>
          <w:tab w:val="left" w:pos="1871"/>
          <w:tab w:val="left" w:pos="2437"/>
          <w:tab w:val="left" w:pos="3005"/>
          <w:tab w:val="left" w:pos="3571"/>
          <w:tab w:val="left" w:pos="4139"/>
          <w:tab w:val="left" w:pos="4705"/>
        </w:tabs>
        <w:jc w:val="both"/>
        <w:rPr>
          <w:rFonts w:ascii="Arial" w:hAnsi="Arial" w:cs="Arial"/>
          <w:spacing w:val="-2"/>
          <w:sz w:val="22"/>
          <w:szCs w:val="22"/>
          <w:lang w:val="nl-BE" w:eastAsia="nl-NL"/>
        </w:rPr>
      </w:pPr>
      <w:r w:rsidRPr="001F39F2">
        <w:rPr>
          <w:rFonts w:ascii="Arial" w:hAnsi="Arial" w:cs="Arial"/>
          <w:spacing w:val="-2"/>
          <w:sz w:val="22"/>
          <w:szCs w:val="22"/>
          <w:lang w:val="nl-BE" w:eastAsia="nl-NL"/>
        </w:rPr>
        <w:t xml:space="preserve">Arousals die een epoch W vooraf gaan, moeten ook gescoord worden. Dus zowel de arousal als de overgang naar fase W worden gescoord. </w:t>
      </w:r>
    </w:p>
    <w:p w:rsidR="007C522C" w:rsidRPr="001F39F2" w:rsidRDefault="007C522C" w:rsidP="007C522C">
      <w:pPr>
        <w:pStyle w:val="Lijstalinea"/>
        <w:widowControl/>
        <w:numPr>
          <w:ilvl w:val="0"/>
          <w:numId w:val="25"/>
        </w:numPr>
        <w:tabs>
          <w:tab w:val="left" w:pos="1304"/>
          <w:tab w:val="left" w:pos="1871"/>
          <w:tab w:val="left" w:pos="2437"/>
          <w:tab w:val="left" w:pos="3005"/>
          <w:tab w:val="left" w:pos="3571"/>
          <w:tab w:val="left" w:pos="4139"/>
          <w:tab w:val="left" w:pos="4705"/>
        </w:tabs>
        <w:jc w:val="both"/>
        <w:rPr>
          <w:rFonts w:ascii="Arial" w:hAnsi="Arial" w:cs="Arial"/>
          <w:spacing w:val="-2"/>
          <w:sz w:val="22"/>
          <w:szCs w:val="22"/>
          <w:lang w:val="nl-BE" w:eastAsia="nl-NL"/>
        </w:rPr>
      </w:pPr>
      <w:r w:rsidRPr="001F39F2">
        <w:rPr>
          <w:rFonts w:ascii="Arial" w:hAnsi="Arial" w:cs="Arial"/>
          <w:spacing w:val="-2"/>
          <w:sz w:val="22"/>
          <w:szCs w:val="22"/>
          <w:lang w:val="nl-BE" w:eastAsia="nl-NL"/>
        </w:rPr>
        <w:t>Arousals die aan de criteria voldoen maar voorkomen in een epoch W, moeten ook g</w:t>
      </w:r>
      <w:r w:rsidRPr="001F39F2">
        <w:rPr>
          <w:rFonts w:ascii="Arial" w:hAnsi="Arial" w:cs="Arial"/>
          <w:spacing w:val="-2"/>
          <w:sz w:val="22"/>
          <w:szCs w:val="22"/>
          <w:lang w:val="nl-BE" w:eastAsia="nl-NL"/>
        </w:rPr>
        <w:t>e</w:t>
      </w:r>
      <w:r w:rsidRPr="001F39F2">
        <w:rPr>
          <w:rFonts w:ascii="Arial" w:hAnsi="Arial" w:cs="Arial"/>
          <w:spacing w:val="-2"/>
          <w:sz w:val="22"/>
          <w:szCs w:val="22"/>
          <w:lang w:val="nl-BE" w:eastAsia="nl-NL"/>
        </w:rPr>
        <w:t>scoord worden.</w:t>
      </w:r>
    </w:p>
    <w:p w:rsidR="007C522C" w:rsidRPr="001F39F2" w:rsidRDefault="007C522C" w:rsidP="007C522C">
      <w:pPr>
        <w:pStyle w:val="Lijstalinea"/>
        <w:widowControl/>
        <w:numPr>
          <w:ilvl w:val="0"/>
          <w:numId w:val="25"/>
        </w:numPr>
        <w:tabs>
          <w:tab w:val="left" w:pos="1304"/>
          <w:tab w:val="left" w:pos="1871"/>
          <w:tab w:val="left" w:pos="2437"/>
          <w:tab w:val="left" w:pos="3005"/>
          <w:tab w:val="left" w:pos="3571"/>
          <w:tab w:val="left" w:pos="4139"/>
          <w:tab w:val="left" w:pos="4705"/>
        </w:tabs>
        <w:jc w:val="both"/>
        <w:rPr>
          <w:rFonts w:ascii="Arial" w:hAnsi="Arial" w:cs="Arial"/>
          <w:spacing w:val="-2"/>
          <w:sz w:val="22"/>
          <w:szCs w:val="22"/>
          <w:lang w:val="nl-BE" w:eastAsia="nl-NL"/>
        </w:rPr>
      </w:pPr>
      <w:r w:rsidRPr="001F39F2">
        <w:rPr>
          <w:rFonts w:ascii="Arial" w:hAnsi="Arial" w:cs="Arial"/>
          <w:spacing w:val="-2"/>
          <w:sz w:val="22"/>
          <w:szCs w:val="22"/>
          <w:lang w:val="nl-BE" w:eastAsia="nl-NL"/>
        </w:rPr>
        <w:t>Arousals in REM-slaap moeten vergezeld zijn van een stijging van de spiertonus van de kin-EMG van minimaal 1 seconde.</w:t>
      </w:r>
    </w:p>
    <w:p w:rsidR="007C522C" w:rsidRPr="001F39F2" w:rsidRDefault="007C522C" w:rsidP="007C522C">
      <w:pPr>
        <w:pStyle w:val="Lijstalinea"/>
        <w:widowControl/>
        <w:numPr>
          <w:ilvl w:val="0"/>
          <w:numId w:val="25"/>
        </w:numPr>
        <w:tabs>
          <w:tab w:val="left" w:pos="1304"/>
          <w:tab w:val="left" w:pos="1871"/>
          <w:tab w:val="left" w:pos="2437"/>
          <w:tab w:val="left" w:pos="3005"/>
          <w:tab w:val="left" w:pos="3571"/>
          <w:tab w:val="left" w:pos="4139"/>
          <w:tab w:val="left" w:pos="4705"/>
        </w:tabs>
        <w:jc w:val="both"/>
        <w:rPr>
          <w:rFonts w:ascii="Arial" w:hAnsi="Arial" w:cs="Arial"/>
          <w:spacing w:val="-2"/>
          <w:sz w:val="22"/>
          <w:szCs w:val="22"/>
          <w:lang w:val="nl-BE" w:eastAsia="nl-NL"/>
        </w:rPr>
      </w:pPr>
      <w:r w:rsidRPr="001F39F2">
        <w:rPr>
          <w:rFonts w:ascii="Arial" w:hAnsi="Arial" w:cs="Arial"/>
          <w:spacing w:val="-2"/>
          <w:sz w:val="22"/>
          <w:szCs w:val="22"/>
          <w:lang w:val="nl-BE" w:eastAsia="nl-NL"/>
        </w:rPr>
        <w:t>Het scoren van arousals kan geholpen worden door het gebruik van informatie van a</w:t>
      </w:r>
      <w:r w:rsidRPr="001F39F2">
        <w:rPr>
          <w:rFonts w:ascii="Arial" w:hAnsi="Arial" w:cs="Arial"/>
          <w:spacing w:val="-2"/>
          <w:sz w:val="22"/>
          <w:szCs w:val="22"/>
          <w:lang w:val="nl-BE" w:eastAsia="nl-NL"/>
        </w:rPr>
        <w:t>n</w:t>
      </w:r>
      <w:r w:rsidRPr="001F39F2">
        <w:rPr>
          <w:rFonts w:ascii="Arial" w:hAnsi="Arial" w:cs="Arial"/>
          <w:spacing w:val="-2"/>
          <w:sz w:val="22"/>
          <w:szCs w:val="22"/>
          <w:lang w:val="nl-BE" w:eastAsia="nl-NL"/>
        </w:rPr>
        <w:t>dere signalen (respiratoire, bewegingen, …), maar het scoren mag niet gebeuren op basis van deze signalen.</w:t>
      </w:r>
    </w:p>
    <w:p w:rsidR="007C522C" w:rsidRPr="001F39F2" w:rsidRDefault="007C522C" w:rsidP="007C522C">
      <w:pPr>
        <w:pStyle w:val="Lijstalinea"/>
        <w:widowControl/>
        <w:numPr>
          <w:ilvl w:val="0"/>
          <w:numId w:val="25"/>
        </w:numPr>
        <w:tabs>
          <w:tab w:val="left" w:pos="1304"/>
          <w:tab w:val="left" w:pos="1871"/>
          <w:tab w:val="left" w:pos="2437"/>
          <w:tab w:val="left" w:pos="3005"/>
          <w:tab w:val="left" w:pos="3571"/>
          <w:tab w:val="left" w:pos="4139"/>
          <w:tab w:val="left" w:pos="4705"/>
        </w:tabs>
        <w:jc w:val="both"/>
        <w:rPr>
          <w:rFonts w:ascii="Arial" w:hAnsi="Arial" w:cs="Arial"/>
          <w:spacing w:val="-2"/>
          <w:sz w:val="22"/>
          <w:szCs w:val="22"/>
          <w:lang w:val="nl-BE" w:eastAsia="nl-NL"/>
        </w:rPr>
      </w:pPr>
      <w:r w:rsidRPr="001F39F2">
        <w:rPr>
          <w:rFonts w:ascii="Arial" w:hAnsi="Arial" w:cs="Arial"/>
          <w:spacing w:val="-2"/>
          <w:sz w:val="22"/>
          <w:szCs w:val="22"/>
          <w:lang w:val="nl-BE" w:eastAsia="nl-NL"/>
        </w:rPr>
        <w:t xml:space="preserve">Volgende bepalingen uit de oorspronkelijke ASDA-regels </w:t>
      </w:r>
      <w:r w:rsidRPr="001F39F2">
        <w:rPr>
          <w:rFonts w:ascii="Arial" w:hAnsi="Arial" w:cs="Arial"/>
          <w:spacing w:val="-3"/>
          <w:sz w:val="22"/>
          <w:szCs w:val="22"/>
          <w:lang w:val="nl-BE"/>
        </w:rPr>
        <w:t xml:space="preserve">(American Sleep Disorders Association) </w:t>
      </w:r>
      <w:r w:rsidRPr="001F39F2">
        <w:rPr>
          <w:rFonts w:ascii="Arial" w:hAnsi="Arial" w:cs="Arial"/>
          <w:spacing w:val="-2"/>
          <w:sz w:val="22"/>
          <w:szCs w:val="22"/>
          <w:lang w:val="nl-BE" w:eastAsia="nl-NL"/>
        </w:rPr>
        <w:t>blijven geldig:</w:t>
      </w:r>
    </w:p>
    <w:p w:rsidR="007C522C" w:rsidRPr="001F39F2" w:rsidRDefault="007C522C" w:rsidP="007C522C">
      <w:pPr>
        <w:pStyle w:val="Lijstalinea"/>
        <w:widowControl/>
        <w:numPr>
          <w:ilvl w:val="0"/>
          <w:numId w:val="29"/>
        </w:numPr>
        <w:tabs>
          <w:tab w:val="left" w:pos="1304"/>
          <w:tab w:val="left" w:pos="1871"/>
          <w:tab w:val="left" w:pos="2437"/>
          <w:tab w:val="left" w:pos="3005"/>
          <w:tab w:val="left" w:pos="3571"/>
          <w:tab w:val="left" w:pos="4139"/>
          <w:tab w:val="left" w:pos="4705"/>
        </w:tabs>
        <w:jc w:val="both"/>
        <w:rPr>
          <w:rFonts w:ascii="Arial" w:hAnsi="Arial" w:cs="Arial"/>
          <w:spacing w:val="-2"/>
          <w:sz w:val="22"/>
          <w:szCs w:val="22"/>
          <w:lang w:val="nl-BE" w:eastAsia="nl-NL"/>
        </w:rPr>
      </w:pPr>
      <w:r w:rsidRPr="001F39F2">
        <w:rPr>
          <w:rFonts w:ascii="Arial" w:hAnsi="Arial" w:cs="Arial"/>
          <w:spacing w:val="-2"/>
          <w:sz w:val="22"/>
          <w:szCs w:val="22"/>
          <w:lang w:val="nl-BE" w:eastAsia="nl-NL"/>
        </w:rPr>
        <w:t>Verschillende korte EEG- en EMG-veranderingen (&lt; 3 seconden) die samen langer dan 3 seconden duren, kunnen niet als een arousal gescoord worden.</w:t>
      </w:r>
    </w:p>
    <w:p w:rsidR="007C522C" w:rsidRPr="001F39F2" w:rsidRDefault="007C522C" w:rsidP="007C522C">
      <w:pPr>
        <w:pStyle w:val="Lijstalinea"/>
        <w:widowControl/>
        <w:numPr>
          <w:ilvl w:val="0"/>
          <w:numId w:val="29"/>
        </w:numPr>
        <w:tabs>
          <w:tab w:val="left" w:pos="1304"/>
          <w:tab w:val="left" w:pos="1871"/>
          <w:tab w:val="left" w:pos="2437"/>
          <w:tab w:val="left" w:pos="3005"/>
          <w:tab w:val="left" w:pos="3571"/>
          <w:tab w:val="left" w:pos="4139"/>
          <w:tab w:val="left" w:pos="4705"/>
        </w:tabs>
        <w:jc w:val="both"/>
        <w:rPr>
          <w:rFonts w:ascii="Arial" w:hAnsi="Arial" w:cs="Arial"/>
          <w:spacing w:val="-2"/>
          <w:sz w:val="22"/>
          <w:szCs w:val="22"/>
          <w:lang w:val="nl-BE" w:eastAsia="nl-NL"/>
        </w:rPr>
      </w:pPr>
      <w:r w:rsidRPr="001F39F2">
        <w:rPr>
          <w:rFonts w:ascii="Arial" w:hAnsi="Arial" w:cs="Arial"/>
          <w:spacing w:val="-2"/>
          <w:sz w:val="22"/>
          <w:szCs w:val="22"/>
          <w:lang w:val="nl-BE" w:eastAsia="nl-NL"/>
        </w:rPr>
        <w:t>Artefacten, k-complexen of delta-golven worden niet als arousal gescoord tenzij ze vergezeld zijn van de voorheen beschreven verandering van de EEG-frequentie in tenminste 1 afleiding, waarbij geldt:</w:t>
      </w:r>
    </w:p>
    <w:p w:rsidR="007C522C" w:rsidRPr="001F39F2" w:rsidRDefault="007C522C" w:rsidP="007C522C">
      <w:pPr>
        <w:pStyle w:val="Lijstalinea"/>
        <w:widowControl/>
        <w:numPr>
          <w:ilvl w:val="4"/>
          <w:numId w:val="26"/>
        </w:numPr>
        <w:ind w:left="1797" w:hanging="357"/>
        <w:rPr>
          <w:rFonts w:ascii="Arial" w:hAnsi="Arial" w:cs="Arial"/>
          <w:sz w:val="22"/>
          <w:szCs w:val="22"/>
          <w:lang w:val="nl-BE"/>
        </w:rPr>
      </w:pPr>
      <w:r w:rsidRPr="001F39F2">
        <w:rPr>
          <w:rFonts w:ascii="Arial" w:hAnsi="Arial" w:cs="Arial"/>
          <w:sz w:val="22"/>
          <w:szCs w:val="22"/>
          <w:lang w:val="nl-BE"/>
        </w:rPr>
        <w:t>Indien genoemde activiteiten en de verandering van EEG-frequentie het begin van de arousal vormen, worden ze niet meegeteld in de 3-secondenregel.</w:t>
      </w:r>
    </w:p>
    <w:p w:rsidR="007C522C" w:rsidRPr="001F39F2" w:rsidRDefault="007C522C" w:rsidP="007C522C">
      <w:pPr>
        <w:pStyle w:val="Lijstalinea"/>
        <w:widowControl/>
        <w:numPr>
          <w:ilvl w:val="4"/>
          <w:numId w:val="26"/>
        </w:numPr>
        <w:ind w:left="1797" w:hanging="357"/>
        <w:rPr>
          <w:rFonts w:ascii="Arial" w:hAnsi="Arial" w:cs="Arial"/>
          <w:sz w:val="22"/>
          <w:szCs w:val="22"/>
          <w:lang w:val="nl-BE"/>
        </w:rPr>
      </w:pPr>
      <w:r w:rsidRPr="001F39F2">
        <w:rPr>
          <w:rFonts w:ascii="Arial" w:hAnsi="Arial" w:cs="Arial"/>
          <w:sz w:val="22"/>
          <w:szCs w:val="22"/>
          <w:lang w:val="nl-BE"/>
        </w:rPr>
        <w:lastRenderedPageBreak/>
        <w:t>Indien genoemde activiteiten verschijnen in het midden van de verand</w:t>
      </w:r>
      <w:r w:rsidRPr="001F39F2">
        <w:rPr>
          <w:rFonts w:ascii="Arial" w:hAnsi="Arial" w:cs="Arial"/>
          <w:sz w:val="22"/>
          <w:szCs w:val="22"/>
          <w:lang w:val="nl-BE"/>
        </w:rPr>
        <w:t>e</w:t>
      </w:r>
      <w:r w:rsidRPr="001F39F2">
        <w:rPr>
          <w:rFonts w:ascii="Arial" w:hAnsi="Arial" w:cs="Arial"/>
          <w:sz w:val="22"/>
          <w:szCs w:val="22"/>
          <w:lang w:val="nl-BE"/>
        </w:rPr>
        <w:t>ring van EEG-frequentie, worden ze meegeteld in de 3-secondenregel.</w:t>
      </w:r>
    </w:p>
    <w:p w:rsidR="007C522C" w:rsidRPr="001F39F2" w:rsidRDefault="007C522C" w:rsidP="007C522C">
      <w:pPr>
        <w:pStyle w:val="Lijstalinea"/>
        <w:widowControl/>
        <w:numPr>
          <w:ilvl w:val="0"/>
          <w:numId w:val="29"/>
        </w:numPr>
        <w:tabs>
          <w:tab w:val="left" w:pos="1304"/>
          <w:tab w:val="left" w:pos="1871"/>
          <w:tab w:val="left" w:pos="2437"/>
          <w:tab w:val="left" w:pos="3005"/>
          <w:tab w:val="left" w:pos="3571"/>
          <w:tab w:val="left" w:pos="4139"/>
          <w:tab w:val="left" w:pos="4705"/>
        </w:tabs>
        <w:jc w:val="both"/>
        <w:rPr>
          <w:rFonts w:ascii="Arial" w:hAnsi="Arial" w:cs="Arial"/>
          <w:spacing w:val="-2"/>
          <w:sz w:val="22"/>
          <w:szCs w:val="22"/>
          <w:lang w:val="nl-BE" w:eastAsia="nl-NL"/>
        </w:rPr>
      </w:pPr>
      <w:r w:rsidRPr="001F39F2">
        <w:rPr>
          <w:rFonts w:ascii="Arial" w:hAnsi="Arial" w:cs="Arial"/>
          <w:spacing w:val="-2"/>
          <w:sz w:val="22"/>
          <w:szCs w:val="22"/>
          <w:lang w:val="nl-BE" w:eastAsia="nl-NL"/>
        </w:rPr>
        <w:t>Alfa-intrusie:</w:t>
      </w:r>
    </w:p>
    <w:p w:rsidR="007C522C" w:rsidRPr="001F39F2" w:rsidRDefault="007C522C" w:rsidP="007C522C">
      <w:pPr>
        <w:pStyle w:val="Lijstalinea"/>
        <w:widowControl/>
        <w:numPr>
          <w:ilvl w:val="4"/>
          <w:numId w:val="26"/>
        </w:numPr>
        <w:ind w:left="1797" w:hanging="357"/>
        <w:rPr>
          <w:rFonts w:ascii="Arial" w:hAnsi="Arial" w:cs="Arial"/>
          <w:sz w:val="22"/>
          <w:szCs w:val="22"/>
          <w:lang w:val="nl-BE"/>
        </w:rPr>
      </w:pPr>
      <w:r w:rsidRPr="001F39F2">
        <w:rPr>
          <w:rFonts w:ascii="Arial" w:hAnsi="Arial" w:cs="Arial"/>
          <w:sz w:val="22"/>
          <w:szCs w:val="22"/>
          <w:lang w:val="nl-BE"/>
        </w:rPr>
        <w:t xml:space="preserve">Periodes &lt; 3 seconden </w:t>
      </w:r>
      <w:r w:rsidRPr="001F39F2">
        <w:rPr>
          <w:rFonts w:ascii="Arial" w:hAnsi="Arial" w:cs="Arial"/>
          <w:sz w:val="22"/>
          <w:szCs w:val="22"/>
          <w:lang w:val="nl-BE"/>
        </w:rPr>
        <w:sym w:font="Wingdings" w:char="F0E8"/>
      </w:r>
      <w:r w:rsidRPr="001F39F2">
        <w:rPr>
          <w:rFonts w:ascii="Arial" w:hAnsi="Arial" w:cs="Arial"/>
          <w:sz w:val="22"/>
          <w:szCs w:val="22"/>
          <w:lang w:val="nl-BE"/>
        </w:rPr>
        <w:t xml:space="preserve"> geen arousal.</w:t>
      </w:r>
    </w:p>
    <w:p w:rsidR="007C522C" w:rsidRPr="001F39F2" w:rsidRDefault="007C522C" w:rsidP="007C522C">
      <w:pPr>
        <w:pStyle w:val="Lijstalinea"/>
        <w:widowControl/>
        <w:numPr>
          <w:ilvl w:val="4"/>
          <w:numId w:val="26"/>
        </w:numPr>
        <w:ind w:left="1797" w:hanging="357"/>
        <w:rPr>
          <w:rFonts w:ascii="Arial" w:hAnsi="Arial" w:cs="Arial"/>
          <w:sz w:val="22"/>
          <w:szCs w:val="22"/>
          <w:lang w:val="nl-BE"/>
        </w:rPr>
      </w:pPr>
      <w:r w:rsidRPr="001F39F2">
        <w:rPr>
          <w:rFonts w:ascii="Arial" w:hAnsi="Arial" w:cs="Arial"/>
          <w:sz w:val="22"/>
          <w:szCs w:val="22"/>
          <w:lang w:val="nl-BE"/>
        </w:rPr>
        <w:t xml:space="preserve">Periodes &gt; 3 seconden </w:t>
      </w:r>
      <w:r w:rsidRPr="001F39F2">
        <w:rPr>
          <w:rFonts w:ascii="Arial" w:hAnsi="Arial" w:cs="Arial"/>
          <w:sz w:val="22"/>
          <w:szCs w:val="22"/>
          <w:lang w:val="nl-BE"/>
        </w:rPr>
        <w:sym w:font="Wingdings" w:char="F0E8"/>
      </w:r>
      <w:r w:rsidRPr="001F39F2">
        <w:rPr>
          <w:rFonts w:ascii="Arial" w:hAnsi="Arial" w:cs="Arial"/>
          <w:sz w:val="22"/>
          <w:szCs w:val="22"/>
          <w:lang w:val="nl-BE"/>
        </w:rPr>
        <w:t xml:space="preserve"> arousal indien voorafgegaan door 10 seconden Alfa-vrije slaap.</w:t>
      </w:r>
    </w:p>
    <w:p w:rsidR="007C522C" w:rsidRPr="001F39F2" w:rsidRDefault="007C522C" w:rsidP="007C522C">
      <w:pPr>
        <w:tabs>
          <w:tab w:val="left" w:pos="-1440"/>
          <w:tab w:val="left" w:pos="-720"/>
        </w:tabs>
        <w:jc w:val="both"/>
        <w:rPr>
          <w:rFonts w:ascii="Arial" w:hAnsi="Arial" w:cs="Arial"/>
          <w:spacing w:val="-3"/>
          <w:sz w:val="22"/>
          <w:szCs w:val="22"/>
          <w:u w:val="single"/>
          <w:lang w:val="nl-BE"/>
        </w:rPr>
      </w:pPr>
    </w:p>
    <w:p w:rsidR="007C522C" w:rsidRPr="001F39F2" w:rsidRDefault="007C522C" w:rsidP="007C522C">
      <w:pPr>
        <w:tabs>
          <w:tab w:val="left" w:pos="-1440"/>
          <w:tab w:val="left" w:pos="-720"/>
        </w:tabs>
        <w:jc w:val="both"/>
        <w:rPr>
          <w:rFonts w:ascii="Arial" w:hAnsi="Arial" w:cs="Arial"/>
          <w:spacing w:val="-3"/>
          <w:sz w:val="22"/>
          <w:szCs w:val="22"/>
          <w:lang w:val="nl-BE"/>
        </w:rPr>
      </w:pPr>
      <w:r w:rsidRPr="001F39F2">
        <w:rPr>
          <w:rFonts w:ascii="Arial" w:hAnsi="Arial" w:cs="Arial"/>
          <w:b/>
          <w:spacing w:val="-3"/>
          <w:sz w:val="22"/>
          <w:szCs w:val="22"/>
          <w:lang w:val="nl-BE"/>
        </w:rPr>
        <w:t>§ 4.</w:t>
      </w:r>
      <w:r w:rsidRPr="001F39F2">
        <w:rPr>
          <w:rFonts w:ascii="Arial" w:hAnsi="Arial" w:cs="Arial"/>
          <w:spacing w:val="-3"/>
          <w:sz w:val="22"/>
          <w:szCs w:val="22"/>
          <w:lang w:val="nl-BE"/>
        </w:rPr>
        <w:t xml:space="preserve"> De OAHI is het gemiddeld aantal obstructieve en gemengde apneus + obstructieve hyp</w:t>
      </w:r>
      <w:r w:rsidRPr="001F39F2">
        <w:rPr>
          <w:rFonts w:ascii="Arial" w:hAnsi="Arial" w:cs="Arial"/>
          <w:spacing w:val="-3"/>
          <w:sz w:val="22"/>
          <w:szCs w:val="22"/>
          <w:lang w:val="nl-BE"/>
        </w:rPr>
        <w:t>o</w:t>
      </w:r>
      <w:r w:rsidRPr="001F39F2">
        <w:rPr>
          <w:rFonts w:ascii="Arial" w:hAnsi="Arial" w:cs="Arial"/>
          <w:spacing w:val="-3"/>
          <w:sz w:val="22"/>
          <w:szCs w:val="22"/>
          <w:lang w:val="nl-BE"/>
        </w:rPr>
        <w:t>pneus per 60 minuten bij EEG geregistreerde slaap. Voor de bepaling van dit gemiddelde houdt men rekening met de som van het totaal aantal obstructieve en gemengde apneus + het totaal aantal obstructieve hypopneus (= a) gedurende het totaal aantal minuten bij EEG geregistree</w:t>
      </w:r>
      <w:r w:rsidRPr="001F39F2">
        <w:rPr>
          <w:rFonts w:ascii="Arial" w:hAnsi="Arial" w:cs="Arial"/>
          <w:spacing w:val="-3"/>
          <w:sz w:val="22"/>
          <w:szCs w:val="22"/>
          <w:lang w:val="nl-BE"/>
        </w:rPr>
        <w:t>r</w:t>
      </w:r>
      <w:r w:rsidRPr="001F39F2">
        <w:rPr>
          <w:rFonts w:ascii="Arial" w:hAnsi="Arial" w:cs="Arial"/>
          <w:spacing w:val="-3"/>
          <w:sz w:val="22"/>
          <w:szCs w:val="22"/>
          <w:lang w:val="nl-BE"/>
        </w:rPr>
        <w:t>de slaap (= b)</w:t>
      </w:r>
      <w:r w:rsidR="007823B6" w:rsidRPr="007823B6">
        <w:rPr>
          <w:rFonts w:ascii="Arial" w:hAnsi="Arial" w:cs="Arial"/>
          <w:spacing w:val="-3"/>
          <w:sz w:val="22"/>
          <w:szCs w:val="22"/>
          <w:lang w:val="nl-BE"/>
        </w:rPr>
        <w:t xml:space="preserve"> </w:t>
      </w:r>
      <w:r w:rsidR="007823B6" w:rsidRPr="001F39F2">
        <w:rPr>
          <w:rFonts w:ascii="Arial" w:hAnsi="Arial" w:cs="Arial"/>
          <w:spacing w:val="-3"/>
          <w:sz w:val="22"/>
          <w:szCs w:val="22"/>
          <w:lang w:val="nl-BE"/>
        </w:rPr>
        <w:t xml:space="preserve">zoals deze elementen blijken uit de PSG bedoeld in artikel </w:t>
      </w:r>
      <w:r w:rsidR="007823B6">
        <w:rPr>
          <w:rFonts w:ascii="Arial" w:hAnsi="Arial" w:cs="Arial"/>
          <w:spacing w:val="-3"/>
          <w:sz w:val="22"/>
          <w:szCs w:val="22"/>
          <w:lang w:val="nl-BE"/>
        </w:rPr>
        <w:t>5 van de in aanhef vermelde overeenkomst</w:t>
      </w:r>
      <w:r w:rsidRPr="001F39F2">
        <w:rPr>
          <w:rFonts w:ascii="Arial" w:hAnsi="Arial" w:cs="Arial"/>
          <w:spacing w:val="-3"/>
          <w:sz w:val="22"/>
          <w:szCs w:val="22"/>
          <w:lang w:val="nl-BE"/>
        </w:rPr>
        <w:t xml:space="preserve">. </w:t>
      </w:r>
    </w:p>
    <w:p w:rsidR="007C522C" w:rsidRPr="001F39F2" w:rsidRDefault="007C522C" w:rsidP="007C522C">
      <w:pPr>
        <w:tabs>
          <w:tab w:val="left" w:pos="-1440"/>
          <w:tab w:val="left" w:pos="-720"/>
        </w:tabs>
        <w:jc w:val="both"/>
        <w:rPr>
          <w:rFonts w:ascii="Arial" w:hAnsi="Arial" w:cs="Arial"/>
          <w:spacing w:val="-3"/>
          <w:sz w:val="22"/>
          <w:szCs w:val="22"/>
          <w:lang w:val="nl-BE"/>
        </w:rPr>
      </w:pPr>
      <w:r w:rsidRPr="001F39F2">
        <w:rPr>
          <w:rFonts w:ascii="Arial" w:hAnsi="Arial" w:cs="Arial"/>
          <w:spacing w:val="-3"/>
          <w:sz w:val="22"/>
          <w:szCs w:val="22"/>
          <w:lang w:val="nl-BE"/>
        </w:rPr>
        <w:t>De OAHI = (a/b) x 60.</w:t>
      </w:r>
    </w:p>
    <w:p w:rsidR="007C522C" w:rsidRPr="001F39F2" w:rsidRDefault="007C522C" w:rsidP="007C522C">
      <w:pPr>
        <w:tabs>
          <w:tab w:val="left" w:pos="-1440"/>
          <w:tab w:val="left" w:pos="-720"/>
        </w:tabs>
        <w:jc w:val="both"/>
        <w:rPr>
          <w:rFonts w:ascii="Arial" w:hAnsi="Arial" w:cs="Arial"/>
          <w:spacing w:val="-3"/>
          <w:sz w:val="22"/>
          <w:szCs w:val="22"/>
          <w:u w:val="single"/>
          <w:lang w:val="nl-BE"/>
        </w:rPr>
      </w:pPr>
    </w:p>
    <w:p w:rsidR="007C522C" w:rsidRPr="001F39F2" w:rsidRDefault="007C522C" w:rsidP="007C522C">
      <w:pPr>
        <w:tabs>
          <w:tab w:val="left" w:pos="-1440"/>
          <w:tab w:val="left" w:pos="-720"/>
          <w:tab w:val="left" w:pos="0"/>
          <w:tab w:val="left" w:pos="720"/>
          <w:tab w:val="left" w:pos="1440"/>
        </w:tabs>
        <w:jc w:val="both"/>
        <w:rPr>
          <w:rFonts w:ascii="Arial" w:hAnsi="Arial" w:cs="Arial"/>
          <w:spacing w:val="-3"/>
          <w:sz w:val="22"/>
          <w:szCs w:val="22"/>
          <w:lang w:val="nl-BE"/>
        </w:rPr>
      </w:pPr>
      <w:r w:rsidRPr="001F39F2">
        <w:rPr>
          <w:rFonts w:ascii="Arial" w:hAnsi="Arial" w:cs="Arial"/>
          <w:b/>
          <w:spacing w:val="-3"/>
          <w:sz w:val="22"/>
          <w:szCs w:val="22"/>
          <w:lang w:val="nl-BE"/>
        </w:rPr>
        <w:t>§ 5.</w:t>
      </w:r>
      <w:r w:rsidRPr="001F39F2">
        <w:rPr>
          <w:rFonts w:ascii="Arial" w:hAnsi="Arial" w:cs="Arial"/>
          <w:spacing w:val="-3"/>
          <w:sz w:val="22"/>
          <w:szCs w:val="22"/>
          <w:lang w:val="nl-BE"/>
        </w:rPr>
        <w:t xml:space="preserve"> De OAI is het gemiddeld aantal obstructieve en gemengde apneus per 60 minuten bij EEG geregistreerde slaap. Voor de bepaling van dit gemiddelde houdt men rekening met het totaal aantal obstructieve en gemengde apneus (= a) gedurende het totaal aantal minuten bij EEG geregistreerde slaap (= b) zoals deze elementen blijken uit de PSG bedoeld in artikel </w:t>
      </w:r>
      <w:r w:rsidR="007823B6">
        <w:rPr>
          <w:rFonts w:ascii="Arial" w:hAnsi="Arial" w:cs="Arial"/>
          <w:spacing w:val="-3"/>
          <w:sz w:val="22"/>
          <w:szCs w:val="22"/>
          <w:lang w:val="nl-BE"/>
        </w:rPr>
        <w:t>5 van de in aanhef vermelde overeenkomst</w:t>
      </w:r>
      <w:r w:rsidRPr="001F39F2">
        <w:rPr>
          <w:rFonts w:ascii="Arial" w:hAnsi="Arial" w:cs="Arial"/>
          <w:spacing w:val="-3"/>
          <w:sz w:val="22"/>
          <w:szCs w:val="22"/>
          <w:lang w:val="nl-BE"/>
        </w:rPr>
        <w:t xml:space="preserve">. </w:t>
      </w:r>
    </w:p>
    <w:p w:rsidR="007C522C" w:rsidRPr="001F39F2" w:rsidRDefault="007C522C" w:rsidP="007C522C">
      <w:pPr>
        <w:tabs>
          <w:tab w:val="left" w:pos="-1440"/>
          <w:tab w:val="left" w:pos="-720"/>
          <w:tab w:val="left" w:pos="0"/>
          <w:tab w:val="left" w:pos="720"/>
          <w:tab w:val="left" w:pos="1440"/>
        </w:tabs>
        <w:jc w:val="both"/>
        <w:rPr>
          <w:rFonts w:ascii="Arial" w:hAnsi="Arial" w:cs="Arial"/>
          <w:spacing w:val="-3"/>
          <w:sz w:val="22"/>
          <w:szCs w:val="22"/>
          <w:lang w:val="nl-BE"/>
        </w:rPr>
      </w:pPr>
      <w:r w:rsidRPr="001F39F2">
        <w:rPr>
          <w:rFonts w:ascii="Arial" w:hAnsi="Arial" w:cs="Arial"/>
          <w:spacing w:val="-3"/>
          <w:sz w:val="22"/>
          <w:szCs w:val="22"/>
          <w:lang w:val="nl-BE"/>
        </w:rPr>
        <w:t>De OAI = (a/b) x 60.”</w:t>
      </w:r>
    </w:p>
    <w:p w:rsidR="001F393A" w:rsidRDefault="001F393A" w:rsidP="00B67201">
      <w:pPr>
        <w:jc w:val="both"/>
        <w:rPr>
          <w:rFonts w:ascii="Arial" w:hAnsi="Arial" w:cs="Arial"/>
          <w:b/>
          <w:spacing w:val="-3"/>
          <w:sz w:val="22"/>
          <w:szCs w:val="22"/>
          <w:u w:val="single"/>
          <w:lang w:val="nl-BE"/>
        </w:rPr>
      </w:pPr>
    </w:p>
    <w:p w:rsidR="001F393A" w:rsidRDefault="00DB195D" w:rsidP="00B67201">
      <w:pPr>
        <w:jc w:val="both"/>
        <w:rPr>
          <w:rFonts w:ascii="Arial" w:hAnsi="Arial" w:cs="Arial"/>
          <w:b/>
          <w:spacing w:val="-3"/>
          <w:sz w:val="22"/>
          <w:szCs w:val="22"/>
          <w:u w:val="single"/>
          <w:lang w:val="nl-BE"/>
        </w:rPr>
      </w:pPr>
      <w:r w:rsidRPr="004A7906">
        <w:rPr>
          <w:rFonts w:ascii="Arial" w:hAnsi="Arial" w:cs="Arial"/>
          <w:b/>
          <w:spacing w:val="-3"/>
          <w:sz w:val="22"/>
          <w:szCs w:val="22"/>
          <w:u w:val="single"/>
          <w:lang w:val="nl-BE"/>
        </w:rPr>
        <w:t xml:space="preserve">Artikel </w:t>
      </w:r>
      <w:r>
        <w:rPr>
          <w:rFonts w:ascii="Arial" w:hAnsi="Arial" w:cs="Arial"/>
          <w:b/>
          <w:spacing w:val="-3"/>
          <w:sz w:val="22"/>
          <w:szCs w:val="22"/>
          <w:u w:val="single"/>
          <w:lang w:val="nl-BE"/>
        </w:rPr>
        <w:t>4</w:t>
      </w:r>
      <w:r w:rsidRPr="004A7906">
        <w:rPr>
          <w:rFonts w:ascii="Arial" w:hAnsi="Arial" w:cs="Arial"/>
          <w:spacing w:val="-3"/>
          <w:sz w:val="22"/>
          <w:szCs w:val="22"/>
          <w:lang w:val="nl-BE"/>
        </w:rPr>
        <w:tab/>
        <w:t xml:space="preserve">De bepalingen van artikel </w:t>
      </w:r>
      <w:r w:rsidR="00557DA2">
        <w:rPr>
          <w:rFonts w:ascii="Arial" w:hAnsi="Arial" w:cs="Arial"/>
          <w:spacing w:val="-3"/>
          <w:sz w:val="22"/>
          <w:szCs w:val="22"/>
          <w:lang w:val="nl-BE"/>
        </w:rPr>
        <w:t>7</w:t>
      </w:r>
      <w:r w:rsidRPr="004A7906">
        <w:rPr>
          <w:rFonts w:ascii="Arial" w:hAnsi="Arial" w:cs="Arial"/>
          <w:spacing w:val="-3"/>
          <w:sz w:val="22"/>
          <w:szCs w:val="22"/>
          <w:lang w:val="nl-BE"/>
        </w:rPr>
        <w:t xml:space="preserve"> van de in aanhef vermelde overeenkomst worden </w:t>
      </w:r>
      <w:r w:rsidR="00557DA2">
        <w:rPr>
          <w:rFonts w:ascii="Arial" w:hAnsi="Arial" w:cs="Arial"/>
          <w:spacing w:val="-3"/>
          <w:sz w:val="22"/>
          <w:szCs w:val="22"/>
          <w:lang w:val="nl-BE"/>
        </w:rPr>
        <w:t xml:space="preserve">vanaf 1 januari 2017 </w:t>
      </w:r>
      <w:r w:rsidRPr="004A7906">
        <w:rPr>
          <w:rFonts w:ascii="Arial" w:hAnsi="Arial" w:cs="Arial"/>
          <w:spacing w:val="-3"/>
          <w:sz w:val="22"/>
          <w:szCs w:val="22"/>
          <w:lang w:val="nl-BE"/>
        </w:rPr>
        <w:t>opgeheven</w:t>
      </w:r>
      <w:r w:rsidR="00557DA2">
        <w:rPr>
          <w:rFonts w:ascii="Arial" w:hAnsi="Arial" w:cs="Arial"/>
          <w:spacing w:val="-3"/>
          <w:sz w:val="22"/>
          <w:szCs w:val="22"/>
          <w:lang w:val="nl-BE"/>
        </w:rPr>
        <w:t>.</w:t>
      </w:r>
    </w:p>
    <w:p w:rsidR="00DB195D" w:rsidRDefault="00DB195D" w:rsidP="00B67201">
      <w:pPr>
        <w:jc w:val="both"/>
        <w:rPr>
          <w:rFonts w:ascii="Arial" w:hAnsi="Arial" w:cs="Arial"/>
          <w:b/>
          <w:spacing w:val="-3"/>
          <w:sz w:val="22"/>
          <w:szCs w:val="22"/>
          <w:u w:val="single"/>
          <w:lang w:val="nl-BE"/>
        </w:rPr>
      </w:pPr>
    </w:p>
    <w:p w:rsidR="007232BE" w:rsidRDefault="007232BE" w:rsidP="007232BE">
      <w:pPr>
        <w:jc w:val="both"/>
        <w:rPr>
          <w:rFonts w:ascii="Arial" w:hAnsi="Arial" w:cs="Arial"/>
          <w:spacing w:val="-3"/>
          <w:sz w:val="22"/>
          <w:szCs w:val="22"/>
          <w:lang w:val="nl-BE"/>
        </w:rPr>
      </w:pPr>
      <w:r w:rsidRPr="004A7906">
        <w:rPr>
          <w:rFonts w:ascii="Arial" w:hAnsi="Arial" w:cs="Arial"/>
          <w:b/>
          <w:spacing w:val="-3"/>
          <w:sz w:val="22"/>
          <w:szCs w:val="22"/>
          <w:u w:val="single"/>
          <w:lang w:val="nl-BE"/>
        </w:rPr>
        <w:t xml:space="preserve">Artikel </w:t>
      </w:r>
      <w:r w:rsidR="00557DA2">
        <w:rPr>
          <w:rFonts w:ascii="Arial" w:hAnsi="Arial" w:cs="Arial"/>
          <w:b/>
          <w:spacing w:val="-3"/>
          <w:sz w:val="22"/>
          <w:szCs w:val="22"/>
          <w:u w:val="single"/>
          <w:lang w:val="nl-BE"/>
        </w:rPr>
        <w:t>5</w:t>
      </w:r>
      <w:r w:rsidRPr="004A7906">
        <w:rPr>
          <w:rFonts w:ascii="Arial" w:hAnsi="Arial" w:cs="Arial"/>
          <w:spacing w:val="-3"/>
          <w:sz w:val="22"/>
          <w:szCs w:val="22"/>
          <w:lang w:val="nl-BE"/>
        </w:rPr>
        <w:tab/>
        <w:t xml:space="preserve">De bepalingen van </w:t>
      </w:r>
      <w:r>
        <w:rPr>
          <w:rFonts w:ascii="Arial" w:hAnsi="Arial" w:cs="Arial"/>
          <w:spacing w:val="-3"/>
          <w:sz w:val="22"/>
          <w:szCs w:val="22"/>
          <w:lang w:val="nl-BE"/>
        </w:rPr>
        <w:t xml:space="preserve">de laatste alinea van </w:t>
      </w:r>
      <w:r w:rsidRPr="004A7906">
        <w:rPr>
          <w:rFonts w:ascii="Arial" w:hAnsi="Arial" w:cs="Arial"/>
          <w:spacing w:val="-3"/>
          <w:sz w:val="22"/>
          <w:szCs w:val="22"/>
          <w:lang w:val="nl-BE"/>
        </w:rPr>
        <w:t xml:space="preserve">artikel </w:t>
      </w:r>
      <w:r>
        <w:rPr>
          <w:rFonts w:ascii="Arial" w:hAnsi="Arial" w:cs="Arial"/>
          <w:spacing w:val="-3"/>
          <w:sz w:val="22"/>
          <w:szCs w:val="22"/>
          <w:lang w:val="nl-BE"/>
        </w:rPr>
        <w:t>9</w:t>
      </w:r>
      <w:r w:rsidRPr="004A7906">
        <w:rPr>
          <w:rFonts w:ascii="Arial" w:hAnsi="Arial" w:cs="Arial"/>
          <w:spacing w:val="-3"/>
          <w:sz w:val="22"/>
          <w:szCs w:val="22"/>
          <w:lang w:val="nl-BE"/>
        </w:rPr>
        <w:t xml:space="preserve"> van de in aanhef vermelde overeenkomst worden </w:t>
      </w:r>
      <w:r w:rsidR="007823B6">
        <w:rPr>
          <w:rFonts w:ascii="Arial" w:hAnsi="Arial" w:cs="Arial"/>
          <w:spacing w:val="-3"/>
          <w:sz w:val="22"/>
          <w:szCs w:val="22"/>
          <w:lang w:val="nl-BE"/>
        </w:rPr>
        <w:t xml:space="preserve">vanaf 1 januari 2017 </w:t>
      </w:r>
      <w:r w:rsidRPr="004A7906">
        <w:rPr>
          <w:rFonts w:ascii="Arial" w:hAnsi="Arial" w:cs="Arial"/>
          <w:spacing w:val="-3"/>
          <w:sz w:val="22"/>
          <w:szCs w:val="22"/>
          <w:lang w:val="nl-BE"/>
        </w:rPr>
        <w:t>opgeheven en vervan</w:t>
      </w:r>
      <w:r>
        <w:rPr>
          <w:rFonts w:ascii="Arial" w:hAnsi="Arial" w:cs="Arial"/>
          <w:spacing w:val="-3"/>
          <w:sz w:val="22"/>
          <w:szCs w:val="22"/>
          <w:lang w:val="nl-BE"/>
        </w:rPr>
        <w:t>gen door de volgende bep</w:t>
      </w:r>
      <w:r>
        <w:rPr>
          <w:rFonts w:ascii="Arial" w:hAnsi="Arial" w:cs="Arial"/>
          <w:spacing w:val="-3"/>
          <w:sz w:val="22"/>
          <w:szCs w:val="22"/>
          <w:lang w:val="nl-BE"/>
        </w:rPr>
        <w:t>a</w:t>
      </w:r>
      <w:r>
        <w:rPr>
          <w:rFonts w:ascii="Arial" w:hAnsi="Arial" w:cs="Arial"/>
          <w:spacing w:val="-3"/>
          <w:sz w:val="22"/>
          <w:szCs w:val="22"/>
          <w:lang w:val="nl-BE"/>
        </w:rPr>
        <w:t>lingen</w:t>
      </w:r>
      <w:r w:rsidR="00153F31">
        <w:rPr>
          <w:rFonts w:ascii="Arial" w:hAnsi="Arial" w:cs="Arial"/>
          <w:spacing w:val="-3"/>
          <w:sz w:val="22"/>
          <w:szCs w:val="22"/>
          <w:lang w:val="nl-BE"/>
        </w:rPr>
        <w:t> </w:t>
      </w:r>
      <w:r w:rsidRPr="004A7906">
        <w:rPr>
          <w:rFonts w:ascii="Arial" w:hAnsi="Arial" w:cs="Arial"/>
          <w:spacing w:val="-3"/>
          <w:sz w:val="22"/>
          <w:szCs w:val="22"/>
          <w:lang w:val="nl-BE"/>
        </w:rPr>
        <w:t>:</w:t>
      </w:r>
    </w:p>
    <w:p w:rsidR="001F393A" w:rsidRDefault="001F393A" w:rsidP="00B67201">
      <w:pPr>
        <w:jc w:val="both"/>
        <w:rPr>
          <w:rFonts w:ascii="Arial" w:hAnsi="Arial" w:cs="Arial"/>
          <w:b/>
          <w:spacing w:val="-3"/>
          <w:sz w:val="22"/>
          <w:szCs w:val="22"/>
          <w:u w:val="single"/>
          <w:lang w:val="nl-BE"/>
        </w:rPr>
      </w:pPr>
    </w:p>
    <w:p w:rsidR="007232BE" w:rsidRPr="007232BE" w:rsidRDefault="007232BE" w:rsidP="007232BE">
      <w:pPr>
        <w:jc w:val="both"/>
        <w:rPr>
          <w:rFonts w:ascii="Arial" w:hAnsi="Arial" w:cs="Arial"/>
          <w:spacing w:val="-3"/>
          <w:sz w:val="22"/>
          <w:szCs w:val="22"/>
          <w:lang w:val="nl-BE"/>
        </w:rPr>
      </w:pPr>
      <w:r>
        <w:rPr>
          <w:rFonts w:ascii="Arial" w:hAnsi="Arial" w:cs="Arial"/>
          <w:spacing w:val="-3"/>
          <w:sz w:val="22"/>
          <w:szCs w:val="22"/>
          <w:lang w:val="nl-BE"/>
        </w:rPr>
        <w:t>“</w:t>
      </w:r>
      <w:r w:rsidRPr="007232BE">
        <w:rPr>
          <w:rFonts w:ascii="Arial" w:hAnsi="Arial" w:cs="Arial"/>
          <w:spacing w:val="-3"/>
          <w:sz w:val="22"/>
          <w:szCs w:val="22"/>
          <w:lang w:val="nl-BE"/>
        </w:rPr>
        <w:t>Bij elke eventuele verlenging van de thuisbehandeling met nCPAP wordt wel steeds speciale aandacht geschonken aan de therapietrouw van de rechthebbende.</w:t>
      </w:r>
      <w:r w:rsidR="00026103">
        <w:rPr>
          <w:rFonts w:ascii="Arial" w:hAnsi="Arial" w:cs="Arial"/>
          <w:spacing w:val="-3"/>
          <w:sz w:val="22"/>
          <w:szCs w:val="22"/>
          <w:lang w:val="nl-BE"/>
        </w:rPr>
        <w:t>”</w:t>
      </w:r>
      <w:r w:rsidRPr="007232BE">
        <w:rPr>
          <w:rFonts w:ascii="Arial" w:hAnsi="Arial" w:cs="Arial"/>
          <w:spacing w:val="-3"/>
          <w:sz w:val="22"/>
          <w:szCs w:val="22"/>
          <w:lang w:val="nl-BE"/>
        </w:rPr>
        <w:t xml:space="preserve"> </w:t>
      </w:r>
    </w:p>
    <w:p w:rsidR="001F393A" w:rsidRDefault="001F393A" w:rsidP="00B67201">
      <w:pPr>
        <w:jc w:val="both"/>
        <w:rPr>
          <w:rFonts w:ascii="Arial" w:hAnsi="Arial" w:cs="Arial"/>
          <w:b/>
          <w:spacing w:val="-3"/>
          <w:sz w:val="22"/>
          <w:szCs w:val="22"/>
          <w:u w:val="single"/>
          <w:lang w:val="nl-BE"/>
        </w:rPr>
      </w:pPr>
    </w:p>
    <w:p w:rsidR="00026103" w:rsidRDefault="00026103" w:rsidP="00026103">
      <w:pPr>
        <w:jc w:val="both"/>
        <w:rPr>
          <w:rFonts w:ascii="Arial" w:hAnsi="Arial" w:cs="Arial"/>
          <w:spacing w:val="-3"/>
          <w:sz w:val="22"/>
          <w:szCs w:val="22"/>
          <w:lang w:val="nl-BE"/>
        </w:rPr>
      </w:pPr>
      <w:r w:rsidRPr="004A7906">
        <w:rPr>
          <w:rFonts w:ascii="Arial" w:hAnsi="Arial" w:cs="Arial"/>
          <w:b/>
          <w:spacing w:val="-3"/>
          <w:sz w:val="22"/>
          <w:szCs w:val="22"/>
          <w:u w:val="single"/>
          <w:lang w:val="nl-BE"/>
        </w:rPr>
        <w:t xml:space="preserve">Artikel </w:t>
      </w:r>
      <w:r w:rsidR="00557DA2">
        <w:rPr>
          <w:rFonts w:ascii="Arial" w:hAnsi="Arial" w:cs="Arial"/>
          <w:b/>
          <w:spacing w:val="-3"/>
          <w:sz w:val="22"/>
          <w:szCs w:val="22"/>
          <w:u w:val="single"/>
          <w:lang w:val="nl-BE"/>
        </w:rPr>
        <w:t>6</w:t>
      </w:r>
      <w:r w:rsidRPr="004A7906">
        <w:rPr>
          <w:rFonts w:ascii="Arial" w:hAnsi="Arial" w:cs="Arial"/>
          <w:spacing w:val="-3"/>
          <w:sz w:val="22"/>
          <w:szCs w:val="22"/>
          <w:lang w:val="nl-BE"/>
        </w:rPr>
        <w:tab/>
        <w:t>De bepalingen van artikel 13 van de in aanhef vermelde overeenkomst worden opgeheven en vervan</w:t>
      </w:r>
      <w:r>
        <w:rPr>
          <w:rFonts w:ascii="Arial" w:hAnsi="Arial" w:cs="Arial"/>
          <w:spacing w:val="-3"/>
          <w:sz w:val="22"/>
          <w:szCs w:val="22"/>
          <w:lang w:val="nl-BE"/>
        </w:rPr>
        <w:t>gen door de volgende bepalingen</w:t>
      </w:r>
      <w:r w:rsidR="00153F31">
        <w:rPr>
          <w:rFonts w:ascii="Arial" w:hAnsi="Arial" w:cs="Arial"/>
          <w:spacing w:val="-3"/>
          <w:sz w:val="22"/>
          <w:szCs w:val="22"/>
          <w:lang w:val="nl-BE"/>
        </w:rPr>
        <w:t> </w:t>
      </w:r>
      <w:r w:rsidRPr="004A7906">
        <w:rPr>
          <w:rFonts w:ascii="Arial" w:hAnsi="Arial" w:cs="Arial"/>
          <w:spacing w:val="-3"/>
          <w:sz w:val="22"/>
          <w:szCs w:val="22"/>
          <w:lang w:val="nl-BE"/>
        </w:rPr>
        <w:t>:</w:t>
      </w:r>
    </w:p>
    <w:p w:rsidR="00026103" w:rsidRPr="004A7906" w:rsidRDefault="00026103" w:rsidP="00026103">
      <w:pPr>
        <w:jc w:val="both"/>
        <w:rPr>
          <w:rFonts w:ascii="Arial" w:hAnsi="Arial" w:cs="Arial"/>
          <w:spacing w:val="-3"/>
          <w:sz w:val="22"/>
          <w:szCs w:val="22"/>
          <w:lang w:val="nl-BE"/>
        </w:rPr>
      </w:pPr>
    </w:p>
    <w:p w:rsidR="00026103" w:rsidRDefault="00026103" w:rsidP="00026103">
      <w:pPr>
        <w:jc w:val="both"/>
        <w:rPr>
          <w:rFonts w:ascii="Arial" w:hAnsi="Arial" w:cs="Arial"/>
          <w:spacing w:val="-3"/>
          <w:sz w:val="22"/>
          <w:szCs w:val="22"/>
          <w:lang w:val="nl-BE"/>
        </w:rPr>
      </w:pPr>
      <w:r w:rsidRPr="004A7906">
        <w:rPr>
          <w:rFonts w:ascii="Arial" w:hAnsi="Arial" w:cs="Arial"/>
          <w:spacing w:val="-3"/>
          <w:sz w:val="22"/>
          <w:szCs w:val="22"/>
          <w:lang w:val="nl-BE"/>
        </w:rPr>
        <w:t>“De prijzen en honoraria van de verstrekking “thuisbehandeling van OSAS met nCPAP” zoals omschreven in artikel 12</w:t>
      </w:r>
      <w:r w:rsidR="00153F31">
        <w:rPr>
          <w:rFonts w:ascii="Arial" w:hAnsi="Arial" w:cs="Arial"/>
          <w:spacing w:val="-3"/>
          <w:sz w:val="22"/>
          <w:szCs w:val="22"/>
          <w:lang w:val="nl-BE"/>
        </w:rPr>
        <w:t>,</w:t>
      </w:r>
      <w:r w:rsidRPr="004A7906">
        <w:rPr>
          <w:rFonts w:ascii="Arial" w:hAnsi="Arial" w:cs="Arial"/>
          <w:spacing w:val="-3"/>
          <w:sz w:val="22"/>
          <w:szCs w:val="22"/>
          <w:lang w:val="nl-BE"/>
        </w:rPr>
        <w:t xml:space="preserve"> worden</w:t>
      </w:r>
      <w:r>
        <w:rPr>
          <w:rFonts w:ascii="Arial" w:hAnsi="Arial" w:cs="Arial"/>
          <w:spacing w:val="-3"/>
          <w:sz w:val="22"/>
          <w:szCs w:val="22"/>
          <w:lang w:val="nl-BE"/>
        </w:rPr>
        <w:t>,</w:t>
      </w:r>
      <w:r w:rsidRPr="004A7906">
        <w:rPr>
          <w:rFonts w:ascii="Arial" w:hAnsi="Arial" w:cs="Arial"/>
          <w:spacing w:val="-3"/>
          <w:sz w:val="22"/>
          <w:szCs w:val="22"/>
          <w:lang w:val="nl-BE"/>
        </w:rPr>
        <w:t xml:space="preserve"> </w:t>
      </w:r>
      <w:r>
        <w:rPr>
          <w:rFonts w:ascii="Arial" w:hAnsi="Arial" w:cs="Arial"/>
          <w:spacing w:val="-3"/>
          <w:sz w:val="22"/>
          <w:szCs w:val="22"/>
          <w:lang w:val="nl-BE"/>
        </w:rPr>
        <w:t xml:space="preserve">voor de verstrekkingen die gerealiseerd zijn in de periode van 1 november 2016 tot en met 31 december 2016, </w:t>
      </w:r>
      <w:r w:rsidRPr="004A7906">
        <w:rPr>
          <w:rFonts w:ascii="Arial" w:hAnsi="Arial" w:cs="Arial"/>
          <w:spacing w:val="-3"/>
          <w:sz w:val="22"/>
          <w:szCs w:val="22"/>
          <w:lang w:val="nl-BE"/>
        </w:rPr>
        <w:t>forfaitair vas</w:t>
      </w:r>
      <w:r>
        <w:rPr>
          <w:rFonts w:ascii="Arial" w:hAnsi="Arial" w:cs="Arial"/>
          <w:spacing w:val="-3"/>
          <w:sz w:val="22"/>
          <w:szCs w:val="22"/>
          <w:lang w:val="nl-BE"/>
        </w:rPr>
        <w:t>tgesteld op 1,41</w:t>
      </w:r>
      <w:r w:rsidRPr="004A7906">
        <w:rPr>
          <w:rFonts w:ascii="Arial" w:hAnsi="Arial" w:cs="Arial"/>
          <w:spacing w:val="-3"/>
          <w:sz w:val="22"/>
          <w:szCs w:val="22"/>
          <w:lang w:val="nl-BE"/>
        </w:rPr>
        <w:t xml:space="preserve"> euro per 24 uur.</w:t>
      </w:r>
    </w:p>
    <w:p w:rsidR="00026103" w:rsidRDefault="00026103" w:rsidP="00026103">
      <w:pPr>
        <w:jc w:val="both"/>
        <w:rPr>
          <w:rFonts w:ascii="Arial" w:hAnsi="Arial" w:cs="Arial"/>
          <w:spacing w:val="-3"/>
          <w:sz w:val="22"/>
          <w:szCs w:val="22"/>
          <w:lang w:val="nl-BE"/>
        </w:rPr>
      </w:pPr>
    </w:p>
    <w:p w:rsidR="00026103" w:rsidRDefault="00026103" w:rsidP="00026103">
      <w:pPr>
        <w:jc w:val="both"/>
        <w:rPr>
          <w:rFonts w:ascii="Arial" w:hAnsi="Arial" w:cs="Arial"/>
          <w:spacing w:val="-3"/>
          <w:sz w:val="22"/>
          <w:szCs w:val="22"/>
          <w:lang w:val="nl-BE"/>
        </w:rPr>
      </w:pPr>
      <w:r w:rsidRPr="004A7906">
        <w:rPr>
          <w:rFonts w:ascii="Arial" w:hAnsi="Arial" w:cs="Arial"/>
          <w:spacing w:val="-3"/>
          <w:sz w:val="22"/>
          <w:szCs w:val="22"/>
          <w:lang w:val="nl-BE"/>
        </w:rPr>
        <w:t>De prijzen en honoraria van de verstrekking “thuisbehandeling van OSAS met nCPAP” zoals omschreven in artikel 12 worden</w:t>
      </w:r>
      <w:r>
        <w:rPr>
          <w:rFonts w:ascii="Arial" w:hAnsi="Arial" w:cs="Arial"/>
          <w:spacing w:val="-3"/>
          <w:sz w:val="22"/>
          <w:szCs w:val="22"/>
          <w:lang w:val="nl-BE"/>
        </w:rPr>
        <w:t>,</w:t>
      </w:r>
      <w:r w:rsidRPr="004A7906">
        <w:rPr>
          <w:rFonts w:ascii="Arial" w:hAnsi="Arial" w:cs="Arial"/>
          <w:spacing w:val="-3"/>
          <w:sz w:val="22"/>
          <w:szCs w:val="22"/>
          <w:lang w:val="nl-BE"/>
        </w:rPr>
        <w:t xml:space="preserve"> </w:t>
      </w:r>
      <w:r>
        <w:rPr>
          <w:rFonts w:ascii="Arial" w:hAnsi="Arial" w:cs="Arial"/>
          <w:spacing w:val="-3"/>
          <w:sz w:val="22"/>
          <w:szCs w:val="22"/>
          <w:lang w:val="nl-BE"/>
        </w:rPr>
        <w:t xml:space="preserve">voor de verstrekkingen die gerealiseerd zijn in de periode van 1 januari 2017 tot en met 31 december 2017, </w:t>
      </w:r>
      <w:r w:rsidRPr="004A7906">
        <w:rPr>
          <w:rFonts w:ascii="Arial" w:hAnsi="Arial" w:cs="Arial"/>
          <w:spacing w:val="-3"/>
          <w:sz w:val="22"/>
          <w:szCs w:val="22"/>
          <w:lang w:val="nl-BE"/>
        </w:rPr>
        <w:t>forfaitair vas</w:t>
      </w:r>
      <w:r>
        <w:rPr>
          <w:rFonts w:ascii="Arial" w:hAnsi="Arial" w:cs="Arial"/>
          <w:spacing w:val="-3"/>
          <w:sz w:val="22"/>
          <w:szCs w:val="22"/>
          <w:lang w:val="nl-BE"/>
        </w:rPr>
        <w:t>tgesteld op 1,89</w:t>
      </w:r>
      <w:r w:rsidRPr="004A7906">
        <w:rPr>
          <w:rFonts w:ascii="Arial" w:hAnsi="Arial" w:cs="Arial"/>
          <w:spacing w:val="-3"/>
          <w:sz w:val="22"/>
          <w:szCs w:val="22"/>
          <w:lang w:val="nl-BE"/>
        </w:rPr>
        <w:t xml:space="preserve"> euro per 24 uur.</w:t>
      </w:r>
      <w:r>
        <w:rPr>
          <w:rFonts w:ascii="Arial" w:hAnsi="Arial" w:cs="Arial"/>
          <w:spacing w:val="-3"/>
          <w:sz w:val="22"/>
          <w:szCs w:val="22"/>
          <w:lang w:val="nl-BE"/>
        </w:rPr>
        <w:t>”</w:t>
      </w:r>
    </w:p>
    <w:p w:rsidR="001F393A" w:rsidRDefault="001F393A" w:rsidP="00B67201">
      <w:pPr>
        <w:jc w:val="both"/>
        <w:rPr>
          <w:rFonts w:ascii="Arial" w:hAnsi="Arial" w:cs="Arial"/>
          <w:b/>
          <w:spacing w:val="-3"/>
          <w:sz w:val="22"/>
          <w:szCs w:val="22"/>
          <w:u w:val="single"/>
          <w:lang w:val="nl-BE"/>
        </w:rPr>
      </w:pPr>
    </w:p>
    <w:p w:rsidR="00026103" w:rsidRDefault="00026103" w:rsidP="00026103">
      <w:pPr>
        <w:jc w:val="both"/>
        <w:rPr>
          <w:rFonts w:ascii="Arial" w:hAnsi="Arial" w:cs="Arial"/>
          <w:spacing w:val="-3"/>
          <w:sz w:val="22"/>
          <w:szCs w:val="22"/>
          <w:lang w:val="nl-BE"/>
        </w:rPr>
      </w:pPr>
      <w:r w:rsidRPr="004A7906">
        <w:rPr>
          <w:rFonts w:ascii="Arial" w:hAnsi="Arial" w:cs="Arial"/>
          <w:b/>
          <w:spacing w:val="-3"/>
          <w:sz w:val="22"/>
          <w:szCs w:val="22"/>
          <w:u w:val="single"/>
          <w:lang w:val="nl-BE"/>
        </w:rPr>
        <w:t xml:space="preserve">Artikel </w:t>
      </w:r>
      <w:r w:rsidR="00557DA2">
        <w:rPr>
          <w:rFonts w:ascii="Arial" w:hAnsi="Arial" w:cs="Arial"/>
          <w:b/>
          <w:spacing w:val="-3"/>
          <w:sz w:val="22"/>
          <w:szCs w:val="22"/>
          <w:u w:val="single"/>
          <w:lang w:val="nl-BE"/>
        </w:rPr>
        <w:t>7</w:t>
      </w:r>
      <w:r w:rsidRPr="004A7906">
        <w:rPr>
          <w:rFonts w:ascii="Arial" w:hAnsi="Arial" w:cs="Arial"/>
          <w:spacing w:val="-3"/>
          <w:sz w:val="22"/>
          <w:szCs w:val="22"/>
          <w:lang w:val="nl-BE"/>
        </w:rPr>
        <w:tab/>
        <w:t>De bepalingen van artikel 1</w:t>
      </w:r>
      <w:r>
        <w:rPr>
          <w:rFonts w:ascii="Arial" w:hAnsi="Arial" w:cs="Arial"/>
          <w:spacing w:val="-3"/>
          <w:sz w:val="22"/>
          <w:szCs w:val="22"/>
          <w:lang w:val="nl-BE"/>
        </w:rPr>
        <w:t>8</w:t>
      </w:r>
      <w:r w:rsidRPr="004A7906">
        <w:rPr>
          <w:rFonts w:ascii="Arial" w:hAnsi="Arial" w:cs="Arial"/>
          <w:spacing w:val="-3"/>
          <w:sz w:val="22"/>
          <w:szCs w:val="22"/>
          <w:lang w:val="nl-BE"/>
        </w:rPr>
        <w:t xml:space="preserve"> van de in aanhef vermelde overeenkomst worden </w:t>
      </w:r>
      <w:r w:rsidR="0076756F" w:rsidRPr="00C54266">
        <w:rPr>
          <w:rFonts w:ascii="Arial" w:hAnsi="Arial" w:cs="Arial"/>
          <w:spacing w:val="-3"/>
          <w:sz w:val="22"/>
          <w:szCs w:val="22"/>
          <w:lang w:val="nl-BE"/>
        </w:rPr>
        <w:t>vanaf 1 januari 2017</w:t>
      </w:r>
      <w:r w:rsidR="0076756F">
        <w:rPr>
          <w:rFonts w:ascii="Arial" w:hAnsi="Arial" w:cs="Arial"/>
          <w:spacing w:val="-3"/>
          <w:sz w:val="22"/>
          <w:szCs w:val="22"/>
          <w:lang w:val="nl-BE"/>
        </w:rPr>
        <w:t xml:space="preserve"> </w:t>
      </w:r>
      <w:r w:rsidRPr="004A7906">
        <w:rPr>
          <w:rFonts w:ascii="Arial" w:hAnsi="Arial" w:cs="Arial"/>
          <w:spacing w:val="-3"/>
          <w:sz w:val="22"/>
          <w:szCs w:val="22"/>
          <w:lang w:val="nl-BE"/>
        </w:rPr>
        <w:t>opgeheven en vervan</w:t>
      </w:r>
      <w:r>
        <w:rPr>
          <w:rFonts w:ascii="Arial" w:hAnsi="Arial" w:cs="Arial"/>
          <w:spacing w:val="-3"/>
          <w:sz w:val="22"/>
          <w:szCs w:val="22"/>
          <w:lang w:val="nl-BE"/>
        </w:rPr>
        <w:t>gen door de volgende bepalingen</w:t>
      </w:r>
      <w:r w:rsidRPr="004A7906">
        <w:rPr>
          <w:rFonts w:ascii="Arial" w:hAnsi="Arial" w:cs="Arial"/>
          <w:spacing w:val="-3"/>
          <w:sz w:val="22"/>
          <w:szCs w:val="22"/>
          <w:lang w:val="nl-BE"/>
        </w:rPr>
        <w:t>:</w:t>
      </w:r>
    </w:p>
    <w:p w:rsidR="001F393A" w:rsidRPr="00026103" w:rsidRDefault="001F393A" w:rsidP="00B67201">
      <w:pPr>
        <w:jc w:val="both"/>
        <w:rPr>
          <w:rFonts w:ascii="Arial" w:hAnsi="Arial" w:cs="Arial"/>
          <w:b/>
          <w:spacing w:val="-3"/>
          <w:sz w:val="22"/>
          <w:szCs w:val="22"/>
          <w:u w:val="single"/>
          <w:lang w:val="nl-BE"/>
        </w:rPr>
      </w:pPr>
    </w:p>
    <w:p w:rsidR="00026103" w:rsidRPr="00026103" w:rsidRDefault="00026103" w:rsidP="00026103">
      <w:pPr>
        <w:tabs>
          <w:tab w:val="left" w:pos="-1440"/>
          <w:tab w:val="left" w:pos="-720"/>
        </w:tabs>
        <w:jc w:val="both"/>
        <w:rPr>
          <w:rFonts w:ascii="Arial" w:hAnsi="Arial" w:cs="Arial"/>
          <w:spacing w:val="-3"/>
          <w:sz w:val="22"/>
          <w:szCs w:val="22"/>
          <w:lang w:val="nl-BE"/>
        </w:rPr>
      </w:pPr>
      <w:r>
        <w:rPr>
          <w:rFonts w:ascii="Arial" w:hAnsi="Arial" w:cs="Arial"/>
          <w:spacing w:val="-3"/>
          <w:sz w:val="22"/>
          <w:szCs w:val="22"/>
          <w:lang w:val="nl-BE"/>
        </w:rPr>
        <w:t>“E</w:t>
      </w:r>
      <w:r w:rsidRPr="00026103">
        <w:rPr>
          <w:rFonts w:ascii="Arial" w:hAnsi="Arial" w:cs="Arial"/>
          <w:spacing w:val="-3"/>
          <w:sz w:val="22"/>
          <w:szCs w:val="22"/>
          <w:lang w:val="nl-BE"/>
        </w:rPr>
        <w:t xml:space="preserve">en eerste akkoord </w:t>
      </w:r>
      <w:r>
        <w:rPr>
          <w:rFonts w:ascii="Arial" w:hAnsi="Arial" w:cs="Arial"/>
          <w:spacing w:val="-3"/>
          <w:sz w:val="22"/>
          <w:szCs w:val="22"/>
          <w:lang w:val="nl-BE"/>
        </w:rPr>
        <w:t xml:space="preserve">voor tegemoetkoming voor de in artikel 12 vermelde </w:t>
      </w:r>
      <w:r w:rsidRPr="00026103">
        <w:rPr>
          <w:rFonts w:ascii="Arial" w:hAnsi="Arial" w:cs="Arial"/>
          <w:spacing w:val="-3"/>
          <w:sz w:val="22"/>
          <w:szCs w:val="22"/>
          <w:lang w:val="nl-BE"/>
        </w:rPr>
        <w:t>verstrekking</w:t>
      </w:r>
      <w:r>
        <w:rPr>
          <w:rFonts w:ascii="Arial" w:hAnsi="Arial" w:cs="Arial"/>
          <w:spacing w:val="-3"/>
          <w:sz w:val="22"/>
          <w:szCs w:val="22"/>
          <w:lang w:val="nl-BE"/>
        </w:rPr>
        <w:t xml:space="preserve"> geldt</w:t>
      </w:r>
      <w:r w:rsidRPr="00026103">
        <w:rPr>
          <w:rFonts w:ascii="Arial" w:hAnsi="Arial" w:cs="Arial"/>
          <w:spacing w:val="-3"/>
          <w:sz w:val="22"/>
          <w:szCs w:val="22"/>
          <w:lang w:val="nl-BE"/>
        </w:rPr>
        <w:t xml:space="preserve"> voor een periode van </w:t>
      </w:r>
      <w:r>
        <w:rPr>
          <w:rFonts w:ascii="Arial" w:hAnsi="Arial" w:cs="Arial"/>
          <w:spacing w:val="-3"/>
          <w:sz w:val="22"/>
          <w:szCs w:val="22"/>
          <w:lang w:val="nl-BE"/>
        </w:rPr>
        <w:t>maximum 6</w:t>
      </w:r>
      <w:r w:rsidRPr="00026103">
        <w:rPr>
          <w:rFonts w:ascii="Arial" w:hAnsi="Arial" w:cs="Arial"/>
          <w:spacing w:val="-3"/>
          <w:sz w:val="22"/>
          <w:szCs w:val="22"/>
          <w:lang w:val="nl-BE"/>
        </w:rPr>
        <w:t xml:space="preserve"> maanden vanaf de </w:t>
      </w:r>
      <w:r>
        <w:rPr>
          <w:rFonts w:ascii="Arial" w:hAnsi="Arial" w:cs="Arial"/>
          <w:spacing w:val="-3"/>
          <w:sz w:val="22"/>
          <w:szCs w:val="22"/>
          <w:lang w:val="nl-BE"/>
        </w:rPr>
        <w:t>aanvangs</w:t>
      </w:r>
      <w:r w:rsidRPr="00026103">
        <w:rPr>
          <w:rFonts w:ascii="Arial" w:hAnsi="Arial" w:cs="Arial"/>
          <w:spacing w:val="-3"/>
          <w:sz w:val="22"/>
          <w:szCs w:val="22"/>
          <w:lang w:val="nl-BE"/>
        </w:rPr>
        <w:t>datum van d</w:t>
      </w:r>
      <w:r>
        <w:rPr>
          <w:rFonts w:ascii="Arial" w:hAnsi="Arial" w:cs="Arial"/>
          <w:spacing w:val="-3"/>
          <w:sz w:val="22"/>
          <w:szCs w:val="22"/>
          <w:lang w:val="nl-BE"/>
        </w:rPr>
        <w:t>i</w:t>
      </w:r>
      <w:r w:rsidRPr="00026103">
        <w:rPr>
          <w:rFonts w:ascii="Arial" w:hAnsi="Arial" w:cs="Arial"/>
          <w:spacing w:val="-3"/>
          <w:sz w:val="22"/>
          <w:szCs w:val="22"/>
          <w:lang w:val="nl-BE"/>
        </w:rPr>
        <w:t xml:space="preserve">e </w:t>
      </w:r>
      <w:r>
        <w:rPr>
          <w:rFonts w:ascii="Arial" w:hAnsi="Arial" w:cs="Arial"/>
          <w:spacing w:val="-3"/>
          <w:sz w:val="22"/>
          <w:szCs w:val="22"/>
          <w:lang w:val="nl-BE"/>
        </w:rPr>
        <w:t>periode van a</w:t>
      </w:r>
      <w:r>
        <w:rPr>
          <w:rFonts w:ascii="Arial" w:hAnsi="Arial" w:cs="Arial"/>
          <w:spacing w:val="-3"/>
          <w:sz w:val="22"/>
          <w:szCs w:val="22"/>
          <w:lang w:val="nl-BE"/>
        </w:rPr>
        <w:t>k</w:t>
      </w:r>
      <w:r>
        <w:rPr>
          <w:rFonts w:ascii="Arial" w:hAnsi="Arial" w:cs="Arial"/>
          <w:spacing w:val="-3"/>
          <w:sz w:val="22"/>
          <w:szCs w:val="22"/>
          <w:lang w:val="nl-BE"/>
        </w:rPr>
        <w:t>koord</w:t>
      </w:r>
      <w:r w:rsidRPr="00026103">
        <w:rPr>
          <w:rFonts w:ascii="Arial" w:hAnsi="Arial" w:cs="Arial"/>
          <w:spacing w:val="-3"/>
          <w:sz w:val="22"/>
          <w:szCs w:val="22"/>
          <w:lang w:val="nl-BE"/>
        </w:rPr>
        <w:t>.</w:t>
      </w:r>
    </w:p>
    <w:p w:rsidR="00026103" w:rsidRPr="00026103" w:rsidRDefault="00026103" w:rsidP="00026103">
      <w:pPr>
        <w:tabs>
          <w:tab w:val="left" w:pos="-1440"/>
          <w:tab w:val="left" w:pos="-720"/>
        </w:tabs>
        <w:jc w:val="both"/>
        <w:rPr>
          <w:rFonts w:ascii="Arial" w:hAnsi="Arial" w:cs="Arial"/>
          <w:spacing w:val="-3"/>
          <w:sz w:val="22"/>
          <w:szCs w:val="22"/>
          <w:lang w:val="nl-BE"/>
        </w:rPr>
      </w:pPr>
    </w:p>
    <w:p w:rsidR="00026103" w:rsidRPr="00026103" w:rsidRDefault="00026103" w:rsidP="00026103">
      <w:pPr>
        <w:tabs>
          <w:tab w:val="left" w:pos="-1440"/>
          <w:tab w:val="left" w:pos="-720"/>
        </w:tabs>
        <w:jc w:val="both"/>
        <w:rPr>
          <w:rFonts w:ascii="Arial" w:hAnsi="Arial" w:cs="Arial"/>
          <w:spacing w:val="-3"/>
          <w:sz w:val="22"/>
          <w:szCs w:val="22"/>
          <w:lang w:val="nl-BE"/>
        </w:rPr>
      </w:pPr>
      <w:r w:rsidRPr="00026103">
        <w:rPr>
          <w:rFonts w:ascii="Arial" w:hAnsi="Arial" w:cs="Arial"/>
          <w:spacing w:val="-3"/>
          <w:sz w:val="22"/>
          <w:szCs w:val="22"/>
          <w:lang w:val="nl-BE"/>
        </w:rPr>
        <w:t>Zolang de rechthebbende zijn nCPAP-toestel gemiddeld minimum 4 uur per nacht gebruikt en aan alle andere voorwaarden is voldaan, geldt elk volgend akkoord voor een periode van maximum 12 maanden.</w:t>
      </w:r>
    </w:p>
    <w:p w:rsidR="00026103" w:rsidRPr="00026103" w:rsidRDefault="00026103" w:rsidP="00026103">
      <w:pPr>
        <w:tabs>
          <w:tab w:val="left" w:pos="-1440"/>
          <w:tab w:val="left" w:pos="-720"/>
        </w:tabs>
        <w:jc w:val="both"/>
        <w:rPr>
          <w:rFonts w:ascii="Arial" w:hAnsi="Arial" w:cs="Arial"/>
          <w:spacing w:val="-3"/>
          <w:sz w:val="22"/>
          <w:szCs w:val="22"/>
          <w:lang w:val="nl-BE"/>
        </w:rPr>
      </w:pPr>
    </w:p>
    <w:p w:rsidR="00026103" w:rsidRPr="00026103" w:rsidRDefault="00026103" w:rsidP="00026103">
      <w:pPr>
        <w:tabs>
          <w:tab w:val="left" w:pos="-1440"/>
          <w:tab w:val="left" w:pos="-720"/>
        </w:tabs>
        <w:jc w:val="both"/>
        <w:rPr>
          <w:rFonts w:ascii="Arial" w:hAnsi="Arial" w:cs="Arial"/>
          <w:spacing w:val="-3"/>
          <w:sz w:val="22"/>
          <w:szCs w:val="22"/>
          <w:lang w:val="nl-BE"/>
        </w:rPr>
      </w:pPr>
      <w:r w:rsidRPr="00026103">
        <w:rPr>
          <w:rFonts w:ascii="Arial" w:hAnsi="Arial" w:cs="Arial"/>
          <w:spacing w:val="-3"/>
          <w:sz w:val="22"/>
          <w:szCs w:val="22"/>
          <w:lang w:val="nl-BE"/>
        </w:rPr>
        <w:t xml:space="preserve">Indien een rechthebbende tijdens de voorbije periode van tenlasteneming zijn nCPAP-toestel </w:t>
      </w:r>
      <w:r w:rsidRPr="00026103">
        <w:rPr>
          <w:rFonts w:ascii="Arial" w:hAnsi="Arial" w:cs="Arial"/>
          <w:spacing w:val="-3"/>
          <w:sz w:val="22"/>
          <w:szCs w:val="22"/>
          <w:lang w:val="nl-BE"/>
        </w:rPr>
        <w:lastRenderedPageBreak/>
        <w:t xml:space="preserve">gemiddeld minder dan 4 uur per nacht gebruikte (= gebrekkige therapietrouw) of indien het nCPAP-toestel het werkelijke gebruik omwille van een technisch probleem niet registreerde, kan slechts een nieuw akkoord voor de tenlasteneming van de nCPAP-verstrekkingen worden gegeven voor een periode van 3 maanden : </w:t>
      </w:r>
    </w:p>
    <w:p w:rsidR="00026103" w:rsidRPr="00026103" w:rsidRDefault="00026103" w:rsidP="00026103">
      <w:pPr>
        <w:pStyle w:val="Lijstalinea"/>
        <w:numPr>
          <w:ilvl w:val="0"/>
          <w:numId w:val="20"/>
        </w:numPr>
        <w:tabs>
          <w:tab w:val="left" w:pos="-1440"/>
          <w:tab w:val="left" w:pos="-720"/>
        </w:tabs>
        <w:jc w:val="both"/>
        <w:rPr>
          <w:rFonts w:ascii="Arial" w:hAnsi="Arial" w:cs="Arial"/>
          <w:spacing w:val="-3"/>
          <w:sz w:val="22"/>
          <w:szCs w:val="22"/>
          <w:lang w:val="nl-BE"/>
        </w:rPr>
      </w:pPr>
      <w:r w:rsidRPr="00026103">
        <w:rPr>
          <w:rFonts w:ascii="Arial" w:hAnsi="Arial" w:cs="Arial"/>
          <w:spacing w:val="-3"/>
          <w:sz w:val="22"/>
          <w:szCs w:val="22"/>
          <w:lang w:val="nl-BE"/>
        </w:rPr>
        <w:t>Indien in die bijkomende periode van 3 maanden, op basis van een evaluatieperiode van minimum 2 maanden, de rechthebbende zijn nCPAP-toestel gemiddeld minder dan 4 uur per nacht gebruikt, kan de behandeling met nCPAP niet meer worden voortgezet en komt de rechthebbende gedurende een jaar niet meer in aanmerking voor een b</w:t>
      </w:r>
      <w:r w:rsidRPr="00026103">
        <w:rPr>
          <w:rFonts w:ascii="Arial" w:hAnsi="Arial" w:cs="Arial"/>
          <w:spacing w:val="-3"/>
          <w:sz w:val="22"/>
          <w:szCs w:val="22"/>
          <w:lang w:val="nl-BE"/>
        </w:rPr>
        <w:t>e</w:t>
      </w:r>
      <w:r w:rsidRPr="00026103">
        <w:rPr>
          <w:rFonts w:ascii="Arial" w:hAnsi="Arial" w:cs="Arial"/>
          <w:spacing w:val="-3"/>
          <w:sz w:val="22"/>
          <w:szCs w:val="22"/>
          <w:lang w:val="nl-BE"/>
        </w:rPr>
        <w:t xml:space="preserve">handeling met nCPAP in het kader van deze overeenkomst. </w:t>
      </w:r>
    </w:p>
    <w:p w:rsidR="00026103" w:rsidRPr="00026103" w:rsidRDefault="00026103" w:rsidP="00026103">
      <w:pPr>
        <w:pStyle w:val="Lijstalinea"/>
        <w:numPr>
          <w:ilvl w:val="0"/>
          <w:numId w:val="20"/>
        </w:numPr>
        <w:tabs>
          <w:tab w:val="left" w:pos="-1440"/>
          <w:tab w:val="left" w:pos="-720"/>
        </w:tabs>
        <w:jc w:val="both"/>
        <w:rPr>
          <w:rFonts w:ascii="Arial" w:hAnsi="Arial" w:cs="Arial"/>
          <w:spacing w:val="-3"/>
          <w:sz w:val="22"/>
          <w:szCs w:val="22"/>
          <w:lang w:val="nl-BE"/>
        </w:rPr>
      </w:pPr>
      <w:r w:rsidRPr="00026103">
        <w:rPr>
          <w:rFonts w:ascii="Arial" w:hAnsi="Arial" w:cs="Arial"/>
          <w:spacing w:val="-3"/>
          <w:sz w:val="22"/>
          <w:szCs w:val="22"/>
          <w:lang w:val="nl-BE"/>
        </w:rPr>
        <w:t>Indien in die bijkomende periode van 3 maanden de rechthebbende zijn nCPAP-toestel gemiddeld minimum 4 uur per nacht gebruikt, kan nadien opnieuw een akkoord van te</w:t>
      </w:r>
      <w:r w:rsidRPr="00026103">
        <w:rPr>
          <w:rFonts w:ascii="Arial" w:hAnsi="Arial" w:cs="Arial"/>
          <w:spacing w:val="-3"/>
          <w:sz w:val="22"/>
          <w:szCs w:val="22"/>
          <w:lang w:val="nl-BE"/>
        </w:rPr>
        <w:t>n</w:t>
      </w:r>
      <w:r w:rsidRPr="00026103">
        <w:rPr>
          <w:rFonts w:ascii="Arial" w:hAnsi="Arial" w:cs="Arial"/>
          <w:spacing w:val="-3"/>
          <w:sz w:val="22"/>
          <w:szCs w:val="22"/>
          <w:lang w:val="nl-BE"/>
        </w:rPr>
        <w:t>lasteneming voor een periode van 12 maanden worden gegeven. Indien de rechthe</w:t>
      </w:r>
      <w:r w:rsidRPr="00026103">
        <w:rPr>
          <w:rFonts w:ascii="Arial" w:hAnsi="Arial" w:cs="Arial"/>
          <w:spacing w:val="-3"/>
          <w:sz w:val="22"/>
          <w:szCs w:val="22"/>
          <w:lang w:val="nl-BE"/>
        </w:rPr>
        <w:t>b</w:t>
      </w:r>
      <w:r w:rsidRPr="00026103">
        <w:rPr>
          <w:rFonts w:ascii="Arial" w:hAnsi="Arial" w:cs="Arial"/>
          <w:spacing w:val="-3"/>
          <w:sz w:val="22"/>
          <w:szCs w:val="22"/>
          <w:lang w:val="nl-BE"/>
        </w:rPr>
        <w:t>bende in die periode van 12 maanden of in de volgende periode van 12 maanden, zijn nCPAP-toestel gemiddeld minder dan 4 uur per nacht blijkt te gebruiken, komt de rech</w:t>
      </w:r>
      <w:r w:rsidRPr="00026103">
        <w:rPr>
          <w:rFonts w:ascii="Arial" w:hAnsi="Arial" w:cs="Arial"/>
          <w:spacing w:val="-3"/>
          <w:sz w:val="22"/>
          <w:szCs w:val="22"/>
          <w:lang w:val="nl-BE"/>
        </w:rPr>
        <w:t>t</w:t>
      </w:r>
      <w:r w:rsidRPr="00026103">
        <w:rPr>
          <w:rFonts w:ascii="Arial" w:hAnsi="Arial" w:cs="Arial"/>
          <w:spacing w:val="-3"/>
          <w:sz w:val="22"/>
          <w:szCs w:val="22"/>
          <w:lang w:val="nl-BE"/>
        </w:rPr>
        <w:t xml:space="preserve">hebbende gedurende een jaar niet meer in aanmerking voor een behandeling met nCPAP in het kader van deze overeenkomst. </w:t>
      </w:r>
      <w:r w:rsidR="00001F5B">
        <w:rPr>
          <w:rFonts w:ascii="Arial" w:hAnsi="Arial" w:cs="Arial"/>
          <w:spacing w:val="-3"/>
          <w:sz w:val="22"/>
          <w:szCs w:val="22"/>
          <w:lang w:val="nl-BE"/>
        </w:rPr>
        <w:t>”</w:t>
      </w:r>
    </w:p>
    <w:p w:rsidR="001F393A" w:rsidRDefault="001F393A" w:rsidP="00B67201">
      <w:pPr>
        <w:jc w:val="both"/>
        <w:rPr>
          <w:rFonts w:ascii="Arial" w:hAnsi="Arial" w:cs="Arial"/>
          <w:b/>
          <w:spacing w:val="-3"/>
          <w:sz w:val="22"/>
          <w:szCs w:val="22"/>
          <w:u w:val="single"/>
          <w:lang w:val="nl-BE"/>
        </w:rPr>
      </w:pPr>
    </w:p>
    <w:p w:rsidR="001F393A" w:rsidRDefault="008C1B85" w:rsidP="00B67201">
      <w:pPr>
        <w:jc w:val="both"/>
        <w:rPr>
          <w:rFonts w:ascii="Arial" w:hAnsi="Arial" w:cs="Arial"/>
          <w:b/>
          <w:spacing w:val="-3"/>
          <w:sz w:val="22"/>
          <w:szCs w:val="22"/>
          <w:u w:val="single"/>
          <w:lang w:val="nl-BE"/>
        </w:rPr>
      </w:pPr>
      <w:r w:rsidRPr="004A7906">
        <w:rPr>
          <w:rFonts w:ascii="Arial" w:hAnsi="Arial" w:cs="Arial"/>
          <w:b/>
          <w:spacing w:val="-3"/>
          <w:sz w:val="22"/>
          <w:szCs w:val="22"/>
          <w:u w:val="single"/>
          <w:lang w:val="nl-BE"/>
        </w:rPr>
        <w:t xml:space="preserve">Artikel </w:t>
      </w:r>
      <w:r>
        <w:rPr>
          <w:rFonts w:ascii="Arial" w:hAnsi="Arial" w:cs="Arial"/>
          <w:b/>
          <w:spacing w:val="-3"/>
          <w:sz w:val="22"/>
          <w:szCs w:val="22"/>
          <w:u w:val="single"/>
          <w:lang w:val="nl-BE"/>
        </w:rPr>
        <w:t>8</w:t>
      </w:r>
      <w:r w:rsidRPr="004A7906">
        <w:rPr>
          <w:rFonts w:ascii="Arial" w:hAnsi="Arial" w:cs="Arial"/>
          <w:spacing w:val="-3"/>
          <w:sz w:val="22"/>
          <w:szCs w:val="22"/>
          <w:lang w:val="nl-BE"/>
        </w:rPr>
        <w:tab/>
        <w:t xml:space="preserve">De </w:t>
      </w:r>
      <w:r>
        <w:rPr>
          <w:rFonts w:ascii="Arial" w:hAnsi="Arial" w:cs="Arial"/>
          <w:spacing w:val="-3"/>
          <w:sz w:val="22"/>
          <w:szCs w:val="22"/>
          <w:lang w:val="nl-BE"/>
        </w:rPr>
        <w:t xml:space="preserve">bepalingen van artikel 4 van de op 1 september 2014 in werking getreden wijzigingsclausule bij de </w:t>
      </w:r>
      <w:r w:rsidR="00001F5B">
        <w:rPr>
          <w:rFonts w:ascii="Arial" w:hAnsi="Arial" w:cs="Arial"/>
          <w:spacing w:val="-3"/>
          <w:sz w:val="22"/>
          <w:szCs w:val="22"/>
          <w:lang w:val="nl-BE"/>
        </w:rPr>
        <w:t xml:space="preserve">in aanhef vermelde </w:t>
      </w:r>
      <w:r>
        <w:rPr>
          <w:rFonts w:ascii="Arial" w:hAnsi="Arial" w:cs="Arial"/>
          <w:spacing w:val="-3"/>
          <w:sz w:val="22"/>
          <w:szCs w:val="22"/>
          <w:lang w:val="nl-BE"/>
        </w:rPr>
        <w:t>overeenkomst, worden geschrapt. Ook de bijlage bij die wijzigingsclausule wordt geschrapt.</w:t>
      </w:r>
    </w:p>
    <w:p w:rsidR="008C1B85" w:rsidRDefault="008C1B85" w:rsidP="00B67201">
      <w:pPr>
        <w:jc w:val="both"/>
        <w:rPr>
          <w:rFonts w:ascii="Arial" w:hAnsi="Arial" w:cs="Arial"/>
          <w:b/>
          <w:spacing w:val="-3"/>
          <w:sz w:val="22"/>
          <w:szCs w:val="22"/>
          <w:u w:val="single"/>
          <w:lang w:val="nl-BE"/>
        </w:rPr>
      </w:pPr>
    </w:p>
    <w:p w:rsidR="00C110A6" w:rsidRDefault="00C110A6" w:rsidP="00C110A6">
      <w:pPr>
        <w:tabs>
          <w:tab w:val="left" w:pos="0"/>
          <w:tab w:val="left" w:pos="366"/>
          <w:tab w:val="left" w:pos="1358"/>
          <w:tab w:val="left" w:pos="1842"/>
          <w:tab w:val="center" w:pos="6234"/>
          <w:tab w:val="left" w:pos="6480"/>
        </w:tabs>
        <w:suppressAutoHyphens/>
        <w:jc w:val="both"/>
        <w:rPr>
          <w:rFonts w:ascii="Arial" w:hAnsi="Arial" w:cs="Arial"/>
          <w:spacing w:val="-3"/>
          <w:sz w:val="22"/>
          <w:szCs w:val="22"/>
          <w:lang w:val="nl-BE"/>
        </w:rPr>
      </w:pPr>
      <w:r>
        <w:rPr>
          <w:rFonts w:ascii="Arial" w:hAnsi="Arial" w:cs="Arial"/>
          <w:b/>
          <w:spacing w:val="-3"/>
          <w:sz w:val="22"/>
          <w:szCs w:val="22"/>
          <w:u w:val="single"/>
          <w:lang w:val="nl-BE"/>
        </w:rPr>
        <w:t>Artikel 9</w:t>
      </w:r>
      <w:r w:rsidRPr="00C110A6">
        <w:rPr>
          <w:rFonts w:ascii="Arial" w:hAnsi="Arial" w:cs="Arial"/>
          <w:spacing w:val="-3"/>
          <w:lang w:val="nl-BE"/>
        </w:rPr>
        <w:t xml:space="preserve"> </w:t>
      </w:r>
      <w:r>
        <w:rPr>
          <w:rFonts w:ascii="Arial" w:hAnsi="Arial" w:cs="Arial"/>
          <w:spacing w:val="-3"/>
          <w:lang w:val="nl-BE"/>
        </w:rPr>
        <w:tab/>
      </w:r>
      <w:r w:rsidRPr="00C110A6">
        <w:rPr>
          <w:rFonts w:ascii="Arial" w:hAnsi="Arial" w:cs="Arial"/>
          <w:spacing w:val="-3"/>
          <w:sz w:val="22"/>
          <w:szCs w:val="22"/>
          <w:lang w:val="nl-BE"/>
        </w:rPr>
        <w:t xml:space="preserve">Aanvragen van een rechthebbende voor de tenlasteneming van een nieuwe nCPAP-behandeling die aanvangt vóór 1 januari 2017, worden beoordeeld in functie van de </w:t>
      </w:r>
      <w:r>
        <w:rPr>
          <w:rFonts w:ascii="Arial" w:hAnsi="Arial" w:cs="Arial"/>
          <w:spacing w:val="-3"/>
          <w:sz w:val="22"/>
          <w:szCs w:val="22"/>
          <w:lang w:val="nl-BE"/>
        </w:rPr>
        <w:t xml:space="preserve">bepalingen van de artikelen 4, 6 en 7 van de in aanhef vermelde </w:t>
      </w:r>
      <w:r w:rsidRPr="00C110A6">
        <w:rPr>
          <w:rFonts w:ascii="Arial" w:hAnsi="Arial" w:cs="Arial"/>
          <w:spacing w:val="-3"/>
          <w:sz w:val="22"/>
          <w:szCs w:val="22"/>
          <w:lang w:val="nl-BE"/>
        </w:rPr>
        <w:t>overeenkomst die tot en met 31 december 2016</w:t>
      </w:r>
      <w:r>
        <w:rPr>
          <w:rFonts w:ascii="Arial" w:hAnsi="Arial" w:cs="Arial"/>
          <w:spacing w:val="-3"/>
          <w:sz w:val="22"/>
          <w:szCs w:val="22"/>
          <w:lang w:val="nl-BE"/>
        </w:rPr>
        <w:t xml:space="preserve"> van toepassing waren</w:t>
      </w:r>
      <w:r w:rsidRPr="00C110A6">
        <w:rPr>
          <w:rFonts w:ascii="Arial" w:hAnsi="Arial" w:cs="Arial"/>
          <w:spacing w:val="-3"/>
          <w:sz w:val="22"/>
          <w:szCs w:val="22"/>
          <w:lang w:val="nl-BE"/>
        </w:rPr>
        <w:t>.</w:t>
      </w:r>
    </w:p>
    <w:p w:rsidR="00C110A6" w:rsidRDefault="00C110A6" w:rsidP="00C110A6">
      <w:pPr>
        <w:tabs>
          <w:tab w:val="left" w:pos="0"/>
          <w:tab w:val="left" w:pos="366"/>
          <w:tab w:val="left" w:pos="1358"/>
          <w:tab w:val="left" w:pos="1842"/>
          <w:tab w:val="center" w:pos="6234"/>
          <w:tab w:val="left" w:pos="6480"/>
        </w:tabs>
        <w:suppressAutoHyphens/>
        <w:jc w:val="both"/>
        <w:rPr>
          <w:rFonts w:ascii="Arial" w:hAnsi="Arial" w:cs="Arial"/>
          <w:spacing w:val="-3"/>
          <w:sz w:val="22"/>
          <w:szCs w:val="22"/>
          <w:lang w:val="nl-BE"/>
        </w:rPr>
      </w:pPr>
    </w:p>
    <w:p w:rsidR="00C110A6" w:rsidRDefault="00C110A6" w:rsidP="00C110A6">
      <w:pPr>
        <w:tabs>
          <w:tab w:val="left" w:pos="0"/>
          <w:tab w:val="left" w:pos="366"/>
          <w:tab w:val="left" w:pos="1358"/>
          <w:tab w:val="left" w:pos="1842"/>
          <w:tab w:val="center" w:pos="6234"/>
          <w:tab w:val="left" w:pos="6480"/>
        </w:tabs>
        <w:suppressAutoHyphens/>
        <w:jc w:val="both"/>
        <w:rPr>
          <w:rFonts w:ascii="Arial" w:hAnsi="Arial" w:cs="Arial"/>
          <w:spacing w:val="-3"/>
          <w:sz w:val="22"/>
          <w:szCs w:val="22"/>
          <w:lang w:val="nl-BE"/>
        </w:rPr>
      </w:pPr>
      <w:r w:rsidRPr="00C110A6">
        <w:rPr>
          <w:rFonts w:ascii="Arial" w:hAnsi="Arial" w:cs="Arial"/>
          <w:spacing w:val="-3"/>
          <w:sz w:val="22"/>
          <w:szCs w:val="22"/>
          <w:lang w:val="nl-BE"/>
        </w:rPr>
        <w:t xml:space="preserve">Ook aanvragen voor de verlenging van de nCPAP-behandeling die betrekking hebben op een periode die aanvangt vóór 1 januari 2017, worden beoordeeld in functie van de </w:t>
      </w:r>
      <w:r>
        <w:rPr>
          <w:rFonts w:ascii="Arial" w:hAnsi="Arial" w:cs="Arial"/>
          <w:spacing w:val="-3"/>
          <w:sz w:val="22"/>
          <w:szCs w:val="22"/>
          <w:lang w:val="nl-BE"/>
        </w:rPr>
        <w:t xml:space="preserve">bepalingen van de overeenkomst die </w:t>
      </w:r>
      <w:r w:rsidRPr="00C110A6">
        <w:rPr>
          <w:rFonts w:ascii="Arial" w:hAnsi="Arial" w:cs="Arial"/>
          <w:spacing w:val="-3"/>
          <w:sz w:val="22"/>
          <w:szCs w:val="22"/>
          <w:lang w:val="nl-BE"/>
        </w:rPr>
        <w:t>tot en met 31 december 2016</w:t>
      </w:r>
      <w:r>
        <w:rPr>
          <w:rFonts w:ascii="Arial" w:hAnsi="Arial" w:cs="Arial"/>
          <w:spacing w:val="-3"/>
          <w:sz w:val="22"/>
          <w:szCs w:val="22"/>
          <w:lang w:val="nl-BE"/>
        </w:rPr>
        <w:t xml:space="preserve"> van toepassing waren (o.m. wat therapietrouw betreft)</w:t>
      </w:r>
      <w:r w:rsidRPr="00C110A6">
        <w:rPr>
          <w:rFonts w:ascii="Arial" w:hAnsi="Arial" w:cs="Arial"/>
          <w:spacing w:val="-3"/>
          <w:sz w:val="22"/>
          <w:szCs w:val="22"/>
          <w:lang w:val="nl-BE"/>
        </w:rPr>
        <w:t>.</w:t>
      </w:r>
    </w:p>
    <w:p w:rsidR="00C110A6" w:rsidRDefault="00C110A6" w:rsidP="00C110A6">
      <w:pPr>
        <w:tabs>
          <w:tab w:val="left" w:pos="0"/>
          <w:tab w:val="left" w:pos="366"/>
          <w:tab w:val="left" w:pos="1358"/>
          <w:tab w:val="left" w:pos="1842"/>
          <w:tab w:val="center" w:pos="6234"/>
          <w:tab w:val="left" w:pos="6480"/>
        </w:tabs>
        <w:suppressAutoHyphens/>
        <w:jc w:val="both"/>
        <w:rPr>
          <w:rFonts w:ascii="Arial" w:hAnsi="Arial" w:cs="Arial"/>
          <w:spacing w:val="-3"/>
          <w:sz w:val="22"/>
          <w:szCs w:val="22"/>
          <w:lang w:val="nl-BE"/>
        </w:rPr>
      </w:pPr>
    </w:p>
    <w:p w:rsidR="00C110A6" w:rsidRDefault="00C110A6" w:rsidP="00E93420">
      <w:pPr>
        <w:tabs>
          <w:tab w:val="left" w:pos="0"/>
          <w:tab w:val="left" w:pos="366"/>
          <w:tab w:val="left" w:pos="1358"/>
          <w:tab w:val="left" w:pos="1842"/>
          <w:tab w:val="center" w:pos="6234"/>
          <w:tab w:val="left" w:pos="6480"/>
        </w:tabs>
        <w:suppressAutoHyphens/>
        <w:jc w:val="both"/>
        <w:rPr>
          <w:rFonts w:ascii="Arial" w:hAnsi="Arial" w:cs="Arial"/>
          <w:b/>
          <w:spacing w:val="-3"/>
          <w:sz w:val="22"/>
          <w:szCs w:val="22"/>
          <w:u w:val="single"/>
          <w:lang w:val="nl-BE"/>
        </w:rPr>
      </w:pPr>
      <w:r>
        <w:rPr>
          <w:rFonts w:ascii="Arial" w:hAnsi="Arial" w:cs="Arial"/>
          <w:spacing w:val="-3"/>
          <w:sz w:val="22"/>
          <w:szCs w:val="22"/>
          <w:lang w:val="nl-BE"/>
        </w:rPr>
        <w:t xml:space="preserve">Indien de vereiste </w:t>
      </w:r>
      <w:r w:rsidR="00C7636B">
        <w:rPr>
          <w:rFonts w:ascii="Arial" w:hAnsi="Arial" w:cs="Arial"/>
          <w:spacing w:val="-3"/>
          <w:sz w:val="22"/>
          <w:szCs w:val="22"/>
          <w:lang w:val="nl-BE"/>
        </w:rPr>
        <w:t xml:space="preserve">eerste (diagnostische) </w:t>
      </w:r>
      <w:r>
        <w:rPr>
          <w:rFonts w:ascii="Arial" w:hAnsi="Arial" w:cs="Arial"/>
          <w:spacing w:val="-3"/>
          <w:sz w:val="22"/>
          <w:szCs w:val="22"/>
          <w:lang w:val="nl-BE"/>
        </w:rPr>
        <w:t xml:space="preserve">PSG reeds </w:t>
      </w:r>
      <w:r w:rsidR="008851D5" w:rsidRPr="00C110A6">
        <w:rPr>
          <w:rFonts w:ascii="Arial" w:hAnsi="Arial" w:cs="Arial"/>
          <w:spacing w:val="-3"/>
          <w:sz w:val="22"/>
          <w:szCs w:val="22"/>
          <w:lang w:val="nl-BE"/>
        </w:rPr>
        <w:t>vóór 1 januari 2017</w:t>
      </w:r>
      <w:r w:rsidR="008851D5">
        <w:rPr>
          <w:rFonts w:ascii="Arial" w:hAnsi="Arial" w:cs="Arial"/>
          <w:spacing w:val="-3"/>
          <w:sz w:val="22"/>
          <w:szCs w:val="22"/>
          <w:lang w:val="nl-BE"/>
        </w:rPr>
        <w:t xml:space="preserve"> is verricht, kunnen </w:t>
      </w:r>
      <w:r w:rsidR="008851D5" w:rsidRPr="00C110A6">
        <w:rPr>
          <w:rFonts w:ascii="Arial" w:hAnsi="Arial" w:cs="Arial"/>
          <w:spacing w:val="-3"/>
          <w:sz w:val="22"/>
          <w:szCs w:val="22"/>
          <w:lang w:val="nl-BE"/>
        </w:rPr>
        <w:t xml:space="preserve">de </w:t>
      </w:r>
      <w:r w:rsidR="008851D5">
        <w:rPr>
          <w:rFonts w:ascii="Arial" w:hAnsi="Arial" w:cs="Arial"/>
          <w:spacing w:val="-3"/>
          <w:sz w:val="22"/>
          <w:szCs w:val="22"/>
          <w:lang w:val="nl-BE"/>
        </w:rPr>
        <w:t xml:space="preserve">bepalingen van de artikelen 4, 6 en 7 van de in aanhef vermelde </w:t>
      </w:r>
      <w:r w:rsidR="008851D5" w:rsidRPr="00C110A6">
        <w:rPr>
          <w:rFonts w:ascii="Arial" w:hAnsi="Arial" w:cs="Arial"/>
          <w:spacing w:val="-3"/>
          <w:sz w:val="22"/>
          <w:szCs w:val="22"/>
          <w:lang w:val="nl-BE"/>
        </w:rPr>
        <w:t>overeenkomst die tot en met 31 december 2016</w:t>
      </w:r>
      <w:r w:rsidR="008851D5">
        <w:rPr>
          <w:rFonts w:ascii="Arial" w:hAnsi="Arial" w:cs="Arial"/>
          <w:spacing w:val="-3"/>
          <w:sz w:val="22"/>
          <w:szCs w:val="22"/>
          <w:lang w:val="nl-BE"/>
        </w:rPr>
        <w:t xml:space="preserve"> van toepassing waren, </w:t>
      </w:r>
      <w:r w:rsidR="00C7636B">
        <w:rPr>
          <w:rFonts w:ascii="Arial" w:hAnsi="Arial" w:cs="Arial"/>
          <w:spacing w:val="-3"/>
          <w:sz w:val="22"/>
          <w:szCs w:val="22"/>
          <w:lang w:val="nl-BE"/>
        </w:rPr>
        <w:t xml:space="preserve">in zijn geheel </w:t>
      </w:r>
      <w:r w:rsidR="008851D5">
        <w:rPr>
          <w:rFonts w:ascii="Arial" w:hAnsi="Arial" w:cs="Arial"/>
          <w:spacing w:val="-3"/>
          <w:sz w:val="22"/>
          <w:szCs w:val="22"/>
          <w:lang w:val="nl-BE"/>
        </w:rPr>
        <w:t xml:space="preserve">nog worden toegepast indien de </w:t>
      </w:r>
      <w:r w:rsidR="008851D5">
        <w:rPr>
          <w:rFonts w:ascii="Arial" w:hAnsi="Arial" w:cs="Arial"/>
          <w:sz w:val="22"/>
          <w:szCs w:val="22"/>
          <w:lang w:val="nl-BE"/>
        </w:rPr>
        <w:t xml:space="preserve">arts van de inrichting die bedoeld wordt </w:t>
      </w:r>
      <w:r w:rsidR="008851D5" w:rsidRPr="00DB195D">
        <w:rPr>
          <w:rFonts w:ascii="Arial" w:hAnsi="Arial" w:cs="Arial"/>
          <w:sz w:val="22"/>
          <w:szCs w:val="22"/>
          <w:lang w:val="nl-BE"/>
        </w:rPr>
        <w:t xml:space="preserve">in artikel </w:t>
      </w:r>
      <w:r w:rsidR="008851D5">
        <w:rPr>
          <w:rFonts w:ascii="Arial" w:hAnsi="Arial" w:cs="Arial"/>
          <w:sz w:val="22"/>
          <w:szCs w:val="22"/>
          <w:lang w:val="nl-BE"/>
        </w:rPr>
        <w:t>10</w:t>
      </w:r>
      <w:r w:rsidR="008851D5" w:rsidRPr="00DB195D">
        <w:rPr>
          <w:rFonts w:ascii="Arial" w:hAnsi="Arial" w:cs="Arial"/>
          <w:sz w:val="22"/>
          <w:szCs w:val="22"/>
          <w:lang w:val="nl-BE"/>
        </w:rPr>
        <w:t xml:space="preserve">, </w:t>
      </w:r>
      <w:r w:rsidR="008851D5">
        <w:rPr>
          <w:rFonts w:ascii="Arial" w:hAnsi="Arial" w:cs="Arial"/>
          <w:sz w:val="22"/>
          <w:szCs w:val="22"/>
          <w:lang w:val="nl-BE"/>
        </w:rPr>
        <w:t>2)</w:t>
      </w:r>
      <w:r w:rsidR="008851D5" w:rsidRPr="00DB195D">
        <w:rPr>
          <w:rFonts w:ascii="Arial" w:hAnsi="Arial" w:cs="Arial"/>
          <w:sz w:val="22"/>
          <w:szCs w:val="22"/>
          <w:lang w:val="nl-BE"/>
        </w:rPr>
        <w:t>, a</w:t>
      </w:r>
      <w:r w:rsidR="008851D5">
        <w:rPr>
          <w:rFonts w:ascii="Arial" w:hAnsi="Arial" w:cs="Arial"/>
          <w:sz w:val="22"/>
          <w:szCs w:val="22"/>
          <w:lang w:val="nl-BE"/>
        </w:rPr>
        <w:t>) van de in aanhef vermelde overeenkomst, dat uitdrukkelijk vraagt en indien de vereiste 2</w:t>
      </w:r>
      <w:r w:rsidR="008851D5" w:rsidRPr="008851D5">
        <w:rPr>
          <w:rFonts w:ascii="Arial" w:hAnsi="Arial" w:cs="Arial"/>
          <w:sz w:val="22"/>
          <w:szCs w:val="22"/>
          <w:vertAlign w:val="superscript"/>
          <w:lang w:val="nl-BE"/>
        </w:rPr>
        <w:t>de</w:t>
      </w:r>
      <w:r w:rsidR="008851D5">
        <w:rPr>
          <w:rFonts w:ascii="Arial" w:hAnsi="Arial" w:cs="Arial"/>
          <w:sz w:val="22"/>
          <w:szCs w:val="22"/>
          <w:lang w:val="nl-BE"/>
        </w:rPr>
        <w:t xml:space="preserve"> PSG uiterlijk op 30 april 2017 wordt gerealiseerd</w:t>
      </w:r>
      <w:r w:rsidR="008851D5" w:rsidRPr="00C110A6">
        <w:rPr>
          <w:rFonts w:ascii="Arial" w:hAnsi="Arial" w:cs="Arial"/>
          <w:spacing w:val="-3"/>
          <w:sz w:val="22"/>
          <w:szCs w:val="22"/>
          <w:lang w:val="nl-BE"/>
        </w:rPr>
        <w:t>.</w:t>
      </w:r>
      <w:r w:rsidR="008851D5">
        <w:rPr>
          <w:rFonts w:ascii="Arial" w:hAnsi="Arial" w:cs="Arial"/>
          <w:spacing w:val="-3"/>
          <w:sz w:val="22"/>
          <w:szCs w:val="22"/>
          <w:lang w:val="nl-BE"/>
        </w:rPr>
        <w:t xml:space="preserve"> </w:t>
      </w:r>
      <w:r w:rsidR="00E93420">
        <w:rPr>
          <w:rFonts w:ascii="Arial" w:hAnsi="Arial" w:cs="Arial"/>
          <w:spacing w:val="-3"/>
          <w:sz w:val="22"/>
          <w:szCs w:val="22"/>
          <w:lang w:val="nl-BE"/>
        </w:rPr>
        <w:t>In dat geval mogen die vroegere bepalingen ook nog op de 2</w:t>
      </w:r>
      <w:r w:rsidR="00E93420" w:rsidRPr="00E93420">
        <w:rPr>
          <w:rFonts w:ascii="Arial" w:hAnsi="Arial" w:cs="Arial"/>
          <w:spacing w:val="-3"/>
          <w:sz w:val="22"/>
          <w:szCs w:val="22"/>
          <w:vertAlign w:val="superscript"/>
          <w:lang w:val="nl-BE"/>
        </w:rPr>
        <w:t>de</w:t>
      </w:r>
      <w:r w:rsidR="00E93420">
        <w:rPr>
          <w:rFonts w:ascii="Arial" w:hAnsi="Arial" w:cs="Arial"/>
          <w:spacing w:val="-3"/>
          <w:sz w:val="22"/>
          <w:szCs w:val="22"/>
          <w:lang w:val="nl-BE"/>
        </w:rPr>
        <w:t xml:space="preserve"> PSG worden toegepast. </w:t>
      </w:r>
      <w:r w:rsidR="00D7131F">
        <w:rPr>
          <w:rFonts w:ascii="Arial" w:hAnsi="Arial" w:cs="Arial"/>
          <w:spacing w:val="-3"/>
          <w:sz w:val="22"/>
          <w:szCs w:val="22"/>
          <w:lang w:val="nl-BE"/>
        </w:rPr>
        <w:t xml:space="preserve">Het is echter niet mogelijk om voor een rechthebbende beroep te doen op de gewijzigde criteria betreffende de OAHI en de OAI zoals artikel 2 van </w:t>
      </w:r>
      <w:r w:rsidR="00001F5B">
        <w:rPr>
          <w:rFonts w:ascii="Arial" w:hAnsi="Arial" w:cs="Arial"/>
          <w:spacing w:val="-3"/>
          <w:sz w:val="22"/>
          <w:szCs w:val="22"/>
          <w:lang w:val="nl-BE"/>
        </w:rPr>
        <w:t>onderhavige</w:t>
      </w:r>
      <w:r w:rsidR="00D7131F">
        <w:rPr>
          <w:rFonts w:ascii="Arial" w:hAnsi="Arial" w:cs="Arial"/>
          <w:spacing w:val="-3"/>
          <w:sz w:val="22"/>
          <w:szCs w:val="22"/>
          <w:lang w:val="nl-BE"/>
        </w:rPr>
        <w:t xml:space="preserve"> wijzigingsclausule die voorziet en de (O)AHI en de (O)AI te bepalen op basis van de bepalingen van de artikelen 6 en 7 van de in aanhef vermelde overeenkomst zoals die bepalingen tot en met 31 december 2016 van toepassing waren. </w:t>
      </w:r>
      <w:r w:rsidR="00C7636B">
        <w:rPr>
          <w:rFonts w:ascii="Arial" w:hAnsi="Arial" w:cs="Arial"/>
          <w:spacing w:val="-3"/>
          <w:sz w:val="22"/>
          <w:szCs w:val="22"/>
          <w:lang w:val="nl-BE"/>
        </w:rPr>
        <w:t>Het is wel toegestaan om voor de eerste PSG die verricht is vóór 1 januari 201</w:t>
      </w:r>
      <w:r w:rsidR="007823B6">
        <w:rPr>
          <w:rFonts w:ascii="Arial" w:hAnsi="Arial" w:cs="Arial"/>
          <w:spacing w:val="-3"/>
          <w:sz w:val="22"/>
          <w:szCs w:val="22"/>
          <w:lang w:val="nl-BE"/>
        </w:rPr>
        <w:t>7</w:t>
      </w:r>
      <w:r w:rsidR="00C7636B">
        <w:rPr>
          <w:rFonts w:ascii="Arial" w:hAnsi="Arial" w:cs="Arial"/>
          <w:spacing w:val="-3"/>
          <w:sz w:val="22"/>
          <w:szCs w:val="22"/>
          <w:lang w:val="nl-BE"/>
        </w:rPr>
        <w:t xml:space="preserve"> de bepalingen van de artikelen 4, 6 en 7 van de in aanhef vermelde </w:t>
      </w:r>
      <w:r w:rsidR="00C7636B" w:rsidRPr="00C110A6">
        <w:rPr>
          <w:rFonts w:ascii="Arial" w:hAnsi="Arial" w:cs="Arial"/>
          <w:spacing w:val="-3"/>
          <w:sz w:val="22"/>
          <w:szCs w:val="22"/>
          <w:lang w:val="nl-BE"/>
        </w:rPr>
        <w:t>overeenkomst die tot en met 31 december 2016</w:t>
      </w:r>
      <w:r w:rsidR="00C7636B">
        <w:rPr>
          <w:rFonts w:ascii="Arial" w:hAnsi="Arial" w:cs="Arial"/>
          <w:spacing w:val="-3"/>
          <w:sz w:val="22"/>
          <w:szCs w:val="22"/>
          <w:lang w:val="nl-BE"/>
        </w:rPr>
        <w:t xml:space="preserve"> van toepassing waren, toe te passen en voor de </w:t>
      </w:r>
      <w:r w:rsidR="00E93420">
        <w:rPr>
          <w:rFonts w:ascii="Arial" w:hAnsi="Arial" w:cs="Arial"/>
          <w:spacing w:val="-3"/>
          <w:sz w:val="22"/>
          <w:szCs w:val="22"/>
          <w:lang w:val="nl-BE"/>
        </w:rPr>
        <w:t>2</w:t>
      </w:r>
      <w:r w:rsidR="00E93420" w:rsidRPr="00E93420">
        <w:rPr>
          <w:rFonts w:ascii="Arial" w:hAnsi="Arial" w:cs="Arial"/>
          <w:spacing w:val="-3"/>
          <w:sz w:val="22"/>
          <w:szCs w:val="22"/>
          <w:vertAlign w:val="superscript"/>
          <w:lang w:val="nl-BE"/>
        </w:rPr>
        <w:t>de</w:t>
      </w:r>
      <w:r w:rsidR="00E93420">
        <w:rPr>
          <w:rFonts w:ascii="Arial" w:hAnsi="Arial" w:cs="Arial"/>
          <w:spacing w:val="-3"/>
          <w:sz w:val="22"/>
          <w:szCs w:val="22"/>
          <w:lang w:val="nl-BE"/>
        </w:rPr>
        <w:t xml:space="preserve"> </w:t>
      </w:r>
      <w:r w:rsidR="00C7636B">
        <w:rPr>
          <w:rFonts w:ascii="Arial" w:hAnsi="Arial" w:cs="Arial"/>
          <w:spacing w:val="-3"/>
          <w:sz w:val="22"/>
          <w:szCs w:val="22"/>
          <w:lang w:val="nl-BE"/>
        </w:rPr>
        <w:t xml:space="preserve">PSG die </w:t>
      </w:r>
      <w:r w:rsidR="00E93420">
        <w:rPr>
          <w:rFonts w:ascii="Arial" w:hAnsi="Arial" w:cs="Arial"/>
          <w:spacing w:val="-3"/>
          <w:sz w:val="22"/>
          <w:szCs w:val="22"/>
          <w:lang w:val="nl-BE"/>
        </w:rPr>
        <w:t>niet vóór 1 januari 2017 wordt verricht, de door onderhavige wijzigingsclausule aangepaste bepalingen.</w:t>
      </w:r>
      <w:r w:rsidR="00153F31">
        <w:rPr>
          <w:rFonts w:ascii="Arial" w:hAnsi="Arial" w:cs="Arial"/>
          <w:spacing w:val="-3"/>
          <w:sz w:val="22"/>
          <w:szCs w:val="22"/>
          <w:lang w:val="nl-BE"/>
        </w:rPr>
        <w:t xml:space="preserve"> </w:t>
      </w:r>
    </w:p>
    <w:p w:rsidR="00C110A6" w:rsidRDefault="00C110A6" w:rsidP="00B67201">
      <w:pPr>
        <w:jc w:val="both"/>
        <w:rPr>
          <w:rFonts w:ascii="Arial" w:hAnsi="Arial" w:cs="Arial"/>
          <w:b/>
          <w:spacing w:val="-3"/>
          <w:sz w:val="22"/>
          <w:szCs w:val="22"/>
          <w:u w:val="single"/>
          <w:lang w:val="nl-BE"/>
        </w:rPr>
      </w:pPr>
    </w:p>
    <w:p w:rsidR="00C110A6" w:rsidRDefault="00C110A6" w:rsidP="00B67201">
      <w:pPr>
        <w:jc w:val="both"/>
        <w:rPr>
          <w:rFonts w:ascii="Arial" w:hAnsi="Arial" w:cs="Arial"/>
          <w:b/>
          <w:spacing w:val="-3"/>
          <w:sz w:val="22"/>
          <w:szCs w:val="22"/>
          <w:u w:val="single"/>
          <w:lang w:val="nl-BE"/>
        </w:rPr>
      </w:pPr>
    </w:p>
    <w:p w:rsidR="0076756F" w:rsidRDefault="0076756F" w:rsidP="0076756F">
      <w:pPr>
        <w:jc w:val="center"/>
        <w:rPr>
          <w:rFonts w:ascii="Arial" w:hAnsi="Arial" w:cs="Arial"/>
          <w:b/>
          <w:spacing w:val="-3"/>
          <w:sz w:val="22"/>
          <w:szCs w:val="22"/>
          <w:u w:val="single"/>
          <w:lang w:val="nl-BE"/>
        </w:rPr>
      </w:pPr>
      <w:r>
        <w:rPr>
          <w:rFonts w:ascii="Arial" w:hAnsi="Arial" w:cs="Arial"/>
          <w:b/>
          <w:spacing w:val="-3"/>
          <w:sz w:val="22"/>
          <w:szCs w:val="22"/>
          <w:u w:val="single"/>
          <w:lang w:val="nl-BE"/>
        </w:rPr>
        <w:t>SPECIFIEKE BEPALINGEN BETREFFENDE DE VERGOEDING VAN HET MRA</w:t>
      </w:r>
    </w:p>
    <w:p w:rsidR="0076756F" w:rsidRDefault="0076756F" w:rsidP="00B67201">
      <w:pPr>
        <w:jc w:val="both"/>
        <w:rPr>
          <w:rFonts w:ascii="Arial" w:hAnsi="Arial" w:cs="Arial"/>
          <w:b/>
          <w:spacing w:val="-3"/>
          <w:sz w:val="22"/>
          <w:szCs w:val="22"/>
          <w:u w:val="single"/>
          <w:lang w:val="nl-BE"/>
        </w:rPr>
      </w:pPr>
    </w:p>
    <w:p w:rsidR="00DB195D" w:rsidRDefault="00DB195D" w:rsidP="00DB195D">
      <w:pPr>
        <w:jc w:val="both"/>
        <w:rPr>
          <w:rFonts w:ascii="Arial" w:hAnsi="Arial" w:cs="Arial"/>
          <w:spacing w:val="-3"/>
          <w:sz w:val="22"/>
          <w:szCs w:val="22"/>
          <w:lang w:val="nl-BE"/>
        </w:rPr>
      </w:pPr>
      <w:r w:rsidRPr="004A7906">
        <w:rPr>
          <w:rFonts w:ascii="Arial" w:hAnsi="Arial" w:cs="Arial"/>
          <w:b/>
          <w:spacing w:val="-3"/>
          <w:sz w:val="22"/>
          <w:szCs w:val="22"/>
          <w:u w:val="single"/>
          <w:lang w:val="nl-BE"/>
        </w:rPr>
        <w:t xml:space="preserve">Artikel </w:t>
      </w:r>
      <w:r w:rsidR="004409FB">
        <w:rPr>
          <w:rFonts w:ascii="Arial" w:hAnsi="Arial" w:cs="Arial"/>
          <w:b/>
          <w:spacing w:val="-3"/>
          <w:sz w:val="22"/>
          <w:szCs w:val="22"/>
          <w:u w:val="single"/>
          <w:lang w:val="nl-BE"/>
        </w:rPr>
        <w:t>10</w:t>
      </w:r>
      <w:r w:rsidRPr="004A7906">
        <w:rPr>
          <w:rFonts w:ascii="Arial" w:hAnsi="Arial" w:cs="Arial"/>
          <w:spacing w:val="-3"/>
          <w:sz w:val="22"/>
          <w:szCs w:val="22"/>
          <w:lang w:val="nl-BE"/>
        </w:rPr>
        <w:tab/>
        <w:t xml:space="preserve">De </w:t>
      </w:r>
      <w:r>
        <w:rPr>
          <w:rFonts w:ascii="Arial" w:hAnsi="Arial" w:cs="Arial"/>
          <w:spacing w:val="-3"/>
          <w:sz w:val="22"/>
          <w:szCs w:val="22"/>
          <w:lang w:val="nl-BE"/>
        </w:rPr>
        <w:t xml:space="preserve">inrichting kan </w:t>
      </w:r>
      <w:r w:rsidR="00557DA2">
        <w:rPr>
          <w:rFonts w:ascii="Arial" w:hAnsi="Arial" w:cs="Arial"/>
          <w:spacing w:val="-3"/>
          <w:sz w:val="22"/>
          <w:szCs w:val="22"/>
          <w:lang w:val="nl-BE"/>
        </w:rPr>
        <w:t xml:space="preserve">vanaf 1 januari 2017, in het kader van </w:t>
      </w:r>
      <w:r w:rsidR="00557DA2" w:rsidRPr="004A7906">
        <w:rPr>
          <w:rFonts w:ascii="Arial" w:hAnsi="Arial" w:cs="Arial"/>
          <w:spacing w:val="-3"/>
          <w:sz w:val="22"/>
          <w:szCs w:val="22"/>
          <w:lang w:val="nl-BE"/>
        </w:rPr>
        <w:t xml:space="preserve">de in aanhef vermelde </w:t>
      </w:r>
      <w:r w:rsidR="00557DA2">
        <w:rPr>
          <w:rFonts w:ascii="Arial" w:hAnsi="Arial" w:cs="Arial"/>
          <w:spacing w:val="-3"/>
          <w:sz w:val="22"/>
          <w:szCs w:val="22"/>
          <w:lang w:val="nl-BE"/>
        </w:rPr>
        <w:t>overeenkomst, patiënten die beantwoorden aan de criteria van artikel 4 van de overeenkomst (zoals gewijzigd door artikel 2 van onderhavige wijzigingsclausule), ook behandelen met een mandibulair repositieapparaat (MRA) en hiervoor een dagforfait aan de verzekering aanrek</w:t>
      </w:r>
      <w:r w:rsidR="00557DA2">
        <w:rPr>
          <w:rFonts w:ascii="Arial" w:hAnsi="Arial" w:cs="Arial"/>
          <w:spacing w:val="-3"/>
          <w:sz w:val="22"/>
          <w:szCs w:val="22"/>
          <w:lang w:val="nl-BE"/>
        </w:rPr>
        <w:t>e</w:t>
      </w:r>
      <w:r w:rsidR="00557DA2">
        <w:rPr>
          <w:rFonts w:ascii="Arial" w:hAnsi="Arial" w:cs="Arial"/>
          <w:spacing w:val="-3"/>
          <w:sz w:val="22"/>
          <w:szCs w:val="22"/>
          <w:lang w:val="nl-BE"/>
        </w:rPr>
        <w:t xml:space="preserve">nen, op voorwaarde dat is voldaan aan alle voorwaarden van de overeenkomst en van deze </w:t>
      </w:r>
      <w:r w:rsidR="00557DA2">
        <w:rPr>
          <w:rFonts w:ascii="Arial" w:hAnsi="Arial" w:cs="Arial"/>
          <w:spacing w:val="-3"/>
          <w:sz w:val="22"/>
          <w:szCs w:val="22"/>
          <w:lang w:val="nl-BE"/>
        </w:rPr>
        <w:lastRenderedPageBreak/>
        <w:t>wijzigingsclausule.</w:t>
      </w:r>
    </w:p>
    <w:p w:rsidR="00DB195D" w:rsidRDefault="00DB195D" w:rsidP="0076756F">
      <w:pPr>
        <w:jc w:val="both"/>
        <w:rPr>
          <w:rFonts w:ascii="Arial" w:hAnsi="Arial" w:cs="Arial"/>
          <w:b/>
          <w:spacing w:val="-3"/>
          <w:sz w:val="22"/>
          <w:szCs w:val="22"/>
          <w:u w:val="single"/>
          <w:lang w:val="nl-BE"/>
        </w:rPr>
      </w:pPr>
    </w:p>
    <w:p w:rsidR="00456B11" w:rsidRPr="00DB195D" w:rsidRDefault="00456B11" w:rsidP="00456B11">
      <w:pPr>
        <w:jc w:val="both"/>
        <w:rPr>
          <w:rFonts w:ascii="Arial" w:hAnsi="Arial" w:cs="Arial"/>
          <w:sz w:val="22"/>
          <w:szCs w:val="22"/>
          <w:lang w:val="nl-BE"/>
        </w:rPr>
      </w:pPr>
      <w:r w:rsidRPr="00DB195D">
        <w:rPr>
          <w:rFonts w:ascii="Arial" w:hAnsi="Arial" w:cs="Arial"/>
          <w:sz w:val="22"/>
          <w:szCs w:val="22"/>
          <w:lang w:val="nl-BE"/>
        </w:rPr>
        <w:t>De behandeling van OSAS met een MRA kan enkel worden aangeboden aan een rechthe</w:t>
      </w:r>
      <w:r w:rsidRPr="00DB195D">
        <w:rPr>
          <w:rFonts w:ascii="Arial" w:hAnsi="Arial" w:cs="Arial"/>
          <w:sz w:val="22"/>
          <w:szCs w:val="22"/>
          <w:lang w:val="nl-BE"/>
        </w:rPr>
        <w:t>b</w:t>
      </w:r>
      <w:r w:rsidRPr="00DB195D">
        <w:rPr>
          <w:rFonts w:ascii="Arial" w:hAnsi="Arial" w:cs="Arial"/>
          <w:sz w:val="22"/>
          <w:szCs w:val="22"/>
          <w:lang w:val="nl-BE"/>
        </w:rPr>
        <w:t>bende ≥ 18 jaar.</w:t>
      </w:r>
    </w:p>
    <w:p w:rsidR="00456B11" w:rsidRDefault="00456B11" w:rsidP="0076756F">
      <w:pPr>
        <w:jc w:val="both"/>
        <w:rPr>
          <w:rFonts w:ascii="Arial" w:hAnsi="Arial" w:cs="Arial"/>
          <w:b/>
          <w:spacing w:val="-3"/>
          <w:sz w:val="22"/>
          <w:szCs w:val="22"/>
          <w:u w:val="single"/>
          <w:lang w:val="nl-BE"/>
        </w:rPr>
      </w:pPr>
    </w:p>
    <w:p w:rsidR="00182956" w:rsidRPr="00182956" w:rsidRDefault="00182956" w:rsidP="00182956">
      <w:pPr>
        <w:tabs>
          <w:tab w:val="center" w:pos="4819"/>
        </w:tabs>
        <w:contextualSpacing/>
        <w:jc w:val="both"/>
        <w:outlineLvl w:val="0"/>
        <w:rPr>
          <w:rFonts w:ascii="Arial" w:hAnsi="Arial" w:cs="Arial"/>
          <w:spacing w:val="-3"/>
          <w:sz w:val="22"/>
          <w:szCs w:val="22"/>
          <w:lang w:val="nl-BE"/>
        </w:rPr>
      </w:pPr>
      <w:r w:rsidRPr="00182956">
        <w:rPr>
          <w:rFonts w:ascii="Arial" w:hAnsi="Arial" w:cs="Arial"/>
          <w:spacing w:val="-3"/>
          <w:sz w:val="22"/>
          <w:szCs w:val="22"/>
          <w:lang w:val="nl-BE"/>
        </w:rPr>
        <w:t>Voor rechthebbenden die overschakelen van een behandeling met nCPAP naar een behand</w:t>
      </w:r>
      <w:r w:rsidRPr="00182956">
        <w:rPr>
          <w:rFonts w:ascii="Arial" w:hAnsi="Arial" w:cs="Arial"/>
          <w:spacing w:val="-3"/>
          <w:sz w:val="22"/>
          <w:szCs w:val="22"/>
          <w:lang w:val="nl-BE"/>
        </w:rPr>
        <w:t>e</w:t>
      </w:r>
      <w:r w:rsidRPr="00182956">
        <w:rPr>
          <w:rFonts w:ascii="Arial" w:hAnsi="Arial" w:cs="Arial"/>
          <w:spacing w:val="-3"/>
          <w:sz w:val="22"/>
          <w:szCs w:val="22"/>
          <w:lang w:val="nl-BE"/>
        </w:rPr>
        <w:t xml:space="preserve">ling met MRA, moet er geen nieuwe diagnostische PSG worden verricht als de periode tussen de einddatum van de </w:t>
      </w:r>
      <w:r>
        <w:rPr>
          <w:rFonts w:ascii="Arial" w:hAnsi="Arial" w:cs="Arial"/>
          <w:spacing w:val="-3"/>
          <w:sz w:val="22"/>
          <w:szCs w:val="22"/>
          <w:lang w:val="nl-BE"/>
        </w:rPr>
        <w:t>nCPAP-</w:t>
      </w:r>
      <w:r w:rsidRPr="00182956">
        <w:rPr>
          <w:rFonts w:ascii="Arial" w:hAnsi="Arial" w:cs="Arial"/>
          <w:spacing w:val="-3"/>
          <w:sz w:val="22"/>
          <w:szCs w:val="22"/>
          <w:lang w:val="nl-BE"/>
        </w:rPr>
        <w:t xml:space="preserve">behandeling en de begindatum van de </w:t>
      </w:r>
      <w:r>
        <w:rPr>
          <w:rFonts w:ascii="Arial" w:hAnsi="Arial" w:cs="Arial"/>
          <w:spacing w:val="-3"/>
          <w:sz w:val="22"/>
          <w:szCs w:val="22"/>
          <w:lang w:val="nl-BE"/>
        </w:rPr>
        <w:t>MRA-</w:t>
      </w:r>
      <w:r w:rsidRPr="00182956">
        <w:rPr>
          <w:rFonts w:ascii="Arial" w:hAnsi="Arial" w:cs="Arial"/>
          <w:spacing w:val="-3"/>
          <w:sz w:val="22"/>
          <w:szCs w:val="22"/>
          <w:lang w:val="nl-BE"/>
        </w:rPr>
        <w:t>behandeling max</w:t>
      </w:r>
      <w:r w:rsidRPr="00182956">
        <w:rPr>
          <w:rFonts w:ascii="Arial" w:hAnsi="Arial" w:cs="Arial"/>
          <w:spacing w:val="-3"/>
          <w:sz w:val="22"/>
          <w:szCs w:val="22"/>
          <w:lang w:val="nl-BE"/>
        </w:rPr>
        <w:t>i</w:t>
      </w:r>
      <w:r w:rsidRPr="00182956">
        <w:rPr>
          <w:rFonts w:ascii="Arial" w:hAnsi="Arial" w:cs="Arial"/>
          <w:spacing w:val="-3"/>
          <w:sz w:val="22"/>
          <w:szCs w:val="22"/>
          <w:lang w:val="nl-BE"/>
        </w:rPr>
        <w:t>mum een jaar bedraagt.</w:t>
      </w:r>
    </w:p>
    <w:p w:rsidR="00182956" w:rsidRDefault="00182956" w:rsidP="0076756F">
      <w:pPr>
        <w:jc w:val="both"/>
        <w:rPr>
          <w:rFonts w:ascii="Arial" w:hAnsi="Arial" w:cs="Arial"/>
          <w:b/>
          <w:spacing w:val="-3"/>
          <w:sz w:val="22"/>
          <w:szCs w:val="22"/>
          <w:u w:val="single"/>
          <w:lang w:val="nl-BE"/>
        </w:rPr>
      </w:pPr>
    </w:p>
    <w:p w:rsidR="00EC09C8" w:rsidRDefault="00D54A59" w:rsidP="00D54A59">
      <w:pPr>
        <w:jc w:val="both"/>
        <w:rPr>
          <w:rFonts w:ascii="Arial" w:hAnsi="Arial" w:cs="Arial"/>
          <w:spacing w:val="-3"/>
          <w:sz w:val="22"/>
          <w:szCs w:val="22"/>
          <w:lang w:val="nl-BE"/>
        </w:rPr>
      </w:pPr>
      <w:r w:rsidRPr="004A7906">
        <w:rPr>
          <w:rFonts w:ascii="Arial" w:hAnsi="Arial" w:cs="Arial"/>
          <w:b/>
          <w:spacing w:val="-3"/>
          <w:sz w:val="22"/>
          <w:szCs w:val="22"/>
          <w:u w:val="single"/>
          <w:lang w:val="nl-BE"/>
        </w:rPr>
        <w:t xml:space="preserve">Artikel </w:t>
      </w:r>
      <w:r w:rsidR="008C1B85">
        <w:rPr>
          <w:rFonts w:ascii="Arial" w:hAnsi="Arial" w:cs="Arial"/>
          <w:b/>
          <w:spacing w:val="-3"/>
          <w:sz w:val="22"/>
          <w:szCs w:val="22"/>
          <w:u w:val="single"/>
          <w:lang w:val="nl-BE"/>
        </w:rPr>
        <w:t>1</w:t>
      </w:r>
      <w:r w:rsidR="004409FB">
        <w:rPr>
          <w:rFonts w:ascii="Arial" w:hAnsi="Arial" w:cs="Arial"/>
          <w:b/>
          <w:spacing w:val="-3"/>
          <w:sz w:val="22"/>
          <w:szCs w:val="22"/>
          <w:u w:val="single"/>
          <w:lang w:val="nl-BE"/>
        </w:rPr>
        <w:t>1</w:t>
      </w:r>
      <w:r w:rsidRPr="004A7906">
        <w:rPr>
          <w:rFonts w:ascii="Arial" w:hAnsi="Arial" w:cs="Arial"/>
          <w:spacing w:val="-3"/>
          <w:sz w:val="22"/>
          <w:szCs w:val="22"/>
          <w:lang w:val="nl-BE"/>
        </w:rPr>
        <w:tab/>
      </w:r>
    </w:p>
    <w:p w:rsidR="00EC09C8" w:rsidRDefault="00EC09C8" w:rsidP="00D54A59">
      <w:pPr>
        <w:jc w:val="both"/>
        <w:rPr>
          <w:rFonts w:ascii="Arial" w:hAnsi="Arial" w:cs="Arial"/>
          <w:spacing w:val="-3"/>
          <w:sz w:val="22"/>
          <w:szCs w:val="22"/>
          <w:lang w:val="nl-BE"/>
        </w:rPr>
      </w:pPr>
    </w:p>
    <w:p w:rsidR="0076756F" w:rsidRPr="00DB195D" w:rsidRDefault="00942EEA" w:rsidP="00D54A59">
      <w:pPr>
        <w:jc w:val="both"/>
        <w:rPr>
          <w:rFonts w:ascii="Arial" w:hAnsi="Arial" w:cs="Arial"/>
          <w:sz w:val="22"/>
          <w:szCs w:val="22"/>
          <w:lang w:val="nl-BE"/>
        </w:rPr>
      </w:pPr>
      <w:r w:rsidRPr="00942EEA">
        <w:rPr>
          <w:rFonts w:ascii="Arial" w:hAnsi="Arial" w:cs="Arial"/>
          <w:b/>
          <w:spacing w:val="-3"/>
          <w:sz w:val="22"/>
          <w:szCs w:val="22"/>
          <w:lang w:val="nl-BE"/>
        </w:rPr>
        <w:t>§ 1.</w:t>
      </w:r>
      <w:r>
        <w:rPr>
          <w:rFonts w:ascii="Arial" w:hAnsi="Arial" w:cs="Arial"/>
          <w:spacing w:val="-3"/>
          <w:sz w:val="22"/>
          <w:szCs w:val="22"/>
          <w:lang w:val="nl-BE"/>
        </w:rPr>
        <w:t xml:space="preserve"> </w:t>
      </w:r>
      <w:r w:rsidR="00D54A59">
        <w:rPr>
          <w:rFonts w:ascii="Arial" w:hAnsi="Arial" w:cs="Arial"/>
          <w:spacing w:val="-3"/>
          <w:sz w:val="22"/>
          <w:szCs w:val="22"/>
          <w:lang w:val="nl-BE"/>
        </w:rPr>
        <w:t xml:space="preserve">Om de in artikel </w:t>
      </w:r>
      <w:r w:rsidR="00D7131F">
        <w:rPr>
          <w:rFonts w:ascii="Arial" w:hAnsi="Arial" w:cs="Arial"/>
          <w:spacing w:val="-3"/>
          <w:sz w:val="22"/>
          <w:szCs w:val="22"/>
          <w:lang w:val="nl-BE"/>
        </w:rPr>
        <w:t>14</w:t>
      </w:r>
      <w:r w:rsidR="00D54A59">
        <w:rPr>
          <w:rFonts w:ascii="Arial" w:hAnsi="Arial" w:cs="Arial"/>
          <w:spacing w:val="-3"/>
          <w:sz w:val="22"/>
          <w:szCs w:val="22"/>
          <w:lang w:val="nl-BE"/>
        </w:rPr>
        <w:t xml:space="preserve"> bedoelde forfaits voor een MRA-behandeling te kunnen aanrekenen, dient de inrichting, bovenop de voorwaarden die worden vermeld in artikel 10 van de </w:t>
      </w:r>
      <w:r>
        <w:rPr>
          <w:rFonts w:ascii="Arial" w:hAnsi="Arial" w:cs="Arial"/>
          <w:spacing w:val="-3"/>
          <w:sz w:val="22"/>
          <w:szCs w:val="22"/>
          <w:lang w:val="nl-BE"/>
        </w:rPr>
        <w:t xml:space="preserve">in aanhef </w:t>
      </w:r>
      <w:r w:rsidR="00D7131F">
        <w:rPr>
          <w:rFonts w:ascii="Arial" w:hAnsi="Arial" w:cs="Arial"/>
          <w:spacing w:val="-3"/>
          <w:sz w:val="22"/>
          <w:szCs w:val="22"/>
          <w:lang w:val="nl-BE"/>
        </w:rPr>
        <w:t>verm</w:t>
      </w:r>
      <w:r>
        <w:rPr>
          <w:rFonts w:ascii="Arial" w:hAnsi="Arial" w:cs="Arial"/>
          <w:spacing w:val="-3"/>
          <w:sz w:val="22"/>
          <w:szCs w:val="22"/>
          <w:lang w:val="nl-BE"/>
        </w:rPr>
        <w:t xml:space="preserve">elde </w:t>
      </w:r>
      <w:r w:rsidR="00D54A59">
        <w:rPr>
          <w:rFonts w:ascii="Arial" w:hAnsi="Arial" w:cs="Arial"/>
          <w:spacing w:val="-3"/>
          <w:sz w:val="22"/>
          <w:szCs w:val="22"/>
          <w:lang w:val="nl-BE"/>
        </w:rPr>
        <w:t xml:space="preserve">overeenkomst, aan </w:t>
      </w:r>
      <w:r>
        <w:rPr>
          <w:rFonts w:ascii="Arial" w:hAnsi="Arial" w:cs="Arial"/>
          <w:spacing w:val="-3"/>
          <w:sz w:val="22"/>
          <w:szCs w:val="22"/>
          <w:lang w:val="nl-BE"/>
        </w:rPr>
        <w:t xml:space="preserve">volgende </w:t>
      </w:r>
      <w:r w:rsidR="00D54A59">
        <w:rPr>
          <w:rFonts w:ascii="Arial" w:hAnsi="Arial" w:cs="Arial"/>
          <w:spacing w:val="-3"/>
          <w:sz w:val="22"/>
          <w:szCs w:val="22"/>
          <w:lang w:val="nl-BE"/>
        </w:rPr>
        <w:t>bijkomende voorwaarden te voldoen betreffende he</w:t>
      </w:r>
      <w:r w:rsidR="0076756F" w:rsidRPr="00DB195D">
        <w:rPr>
          <w:rFonts w:ascii="Arial" w:hAnsi="Arial" w:cs="Arial"/>
          <w:sz w:val="22"/>
          <w:szCs w:val="22"/>
          <w:lang w:val="nl-BE"/>
        </w:rPr>
        <w:t xml:space="preserve">t multidisciplinair medisch team van </w:t>
      </w:r>
      <w:r w:rsidR="00D54A59">
        <w:rPr>
          <w:rFonts w:ascii="Arial" w:hAnsi="Arial" w:cs="Arial"/>
          <w:sz w:val="22"/>
          <w:szCs w:val="22"/>
          <w:lang w:val="nl-BE"/>
        </w:rPr>
        <w:t>de inrichting</w:t>
      </w:r>
      <w:r>
        <w:rPr>
          <w:rFonts w:ascii="Arial" w:hAnsi="Arial" w:cs="Arial"/>
          <w:sz w:val="22"/>
          <w:szCs w:val="22"/>
          <w:lang w:val="nl-BE"/>
        </w:rPr>
        <w:t>:</w:t>
      </w:r>
      <w:r w:rsidR="00D54A59">
        <w:rPr>
          <w:rFonts w:ascii="Arial" w:hAnsi="Arial" w:cs="Arial"/>
          <w:sz w:val="22"/>
          <w:szCs w:val="22"/>
          <w:lang w:val="nl-BE"/>
        </w:rPr>
        <w:t xml:space="preserve"> </w:t>
      </w:r>
    </w:p>
    <w:p w:rsidR="0076756F" w:rsidRPr="00DB195D" w:rsidRDefault="0076756F" w:rsidP="0076756F">
      <w:pPr>
        <w:jc w:val="both"/>
        <w:rPr>
          <w:rFonts w:ascii="Arial" w:hAnsi="Arial" w:cs="Arial"/>
          <w:b/>
          <w:spacing w:val="-3"/>
          <w:sz w:val="22"/>
          <w:szCs w:val="22"/>
          <w:u w:val="single"/>
          <w:lang w:val="nl-BE"/>
        </w:rPr>
      </w:pPr>
    </w:p>
    <w:p w:rsidR="00942EEA" w:rsidRPr="00D54A59" w:rsidRDefault="00942EEA" w:rsidP="00942EEA">
      <w:pPr>
        <w:pStyle w:val="Lijstalinea"/>
        <w:numPr>
          <w:ilvl w:val="0"/>
          <w:numId w:val="30"/>
        </w:numPr>
        <w:tabs>
          <w:tab w:val="left" w:pos="-1440"/>
          <w:tab w:val="left" w:pos="-720"/>
          <w:tab w:val="left" w:pos="0"/>
          <w:tab w:val="left" w:pos="426"/>
          <w:tab w:val="left" w:pos="1440"/>
        </w:tabs>
        <w:ind w:left="426" w:hanging="426"/>
        <w:jc w:val="both"/>
        <w:rPr>
          <w:rFonts w:ascii="Arial" w:hAnsi="Arial" w:cs="Arial"/>
          <w:spacing w:val="-3"/>
          <w:sz w:val="22"/>
          <w:szCs w:val="22"/>
          <w:lang w:val="nl-BE"/>
        </w:rPr>
      </w:pPr>
      <w:r w:rsidRPr="00D54A59">
        <w:rPr>
          <w:rFonts w:ascii="Arial" w:hAnsi="Arial" w:cs="Arial"/>
          <w:spacing w:val="-3"/>
          <w:sz w:val="22"/>
          <w:szCs w:val="22"/>
          <w:lang w:val="nl-BE"/>
        </w:rPr>
        <w:t>De inrichting dient te beschikken over een geneesheer-specialist voor otorhinolaryngologie (NKO-arts) (410 of 414)</w:t>
      </w:r>
      <w:r w:rsidR="00DD643A">
        <w:rPr>
          <w:rFonts w:ascii="Arial" w:hAnsi="Arial" w:cs="Arial"/>
          <w:spacing w:val="-3"/>
          <w:sz w:val="22"/>
          <w:szCs w:val="22"/>
          <w:lang w:val="nl-BE"/>
        </w:rPr>
        <w:t>.</w:t>
      </w:r>
    </w:p>
    <w:p w:rsidR="00942EEA" w:rsidRPr="00DB195D" w:rsidRDefault="00942EEA" w:rsidP="00942EEA">
      <w:pPr>
        <w:tabs>
          <w:tab w:val="left" w:pos="-1440"/>
          <w:tab w:val="left" w:pos="-720"/>
        </w:tabs>
        <w:ind w:left="426"/>
        <w:jc w:val="both"/>
        <w:rPr>
          <w:rFonts w:ascii="Arial" w:hAnsi="Arial" w:cs="Arial"/>
          <w:spacing w:val="-3"/>
          <w:sz w:val="22"/>
          <w:szCs w:val="22"/>
          <w:lang w:val="nl-BE"/>
        </w:rPr>
      </w:pPr>
    </w:p>
    <w:p w:rsidR="00942EEA" w:rsidRDefault="00942EEA" w:rsidP="00942EEA">
      <w:pPr>
        <w:ind w:left="426"/>
        <w:jc w:val="both"/>
        <w:rPr>
          <w:rFonts w:ascii="Arial" w:hAnsi="Arial" w:cs="Arial"/>
          <w:spacing w:val="-3"/>
          <w:sz w:val="22"/>
          <w:szCs w:val="22"/>
          <w:lang w:val="nl-BE"/>
        </w:rPr>
      </w:pPr>
      <w:r w:rsidRPr="00DB195D">
        <w:rPr>
          <w:rFonts w:ascii="Arial" w:hAnsi="Arial" w:cs="Arial"/>
          <w:spacing w:val="-3"/>
          <w:sz w:val="22"/>
          <w:szCs w:val="22"/>
          <w:lang w:val="nl-BE"/>
        </w:rPr>
        <w:t>De</w:t>
      </w:r>
      <w:r>
        <w:rPr>
          <w:rFonts w:ascii="Arial" w:hAnsi="Arial" w:cs="Arial"/>
          <w:spacing w:val="-3"/>
          <w:sz w:val="22"/>
          <w:szCs w:val="22"/>
          <w:lang w:val="nl-BE"/>
        </w:rPr>
        <w:t>ze NKO-arts</w:t>
      </w:r>
      <w:r w:rsidRPr="00DB195D">
        <w:rPr>
          <w:rFonts w:ascii="Arial" w:hAnsi="Arial" w:cs="Arial"/>
          <w:spacing w:val="-3"/>
          <w:sz w:val="22"/>
          <w:szCs w:val="22"/>
          <w:lang w:val="nl-BE"/>
        </w:rPr>
        <w:t xml:space="preserve"> heeft zich bijgeschoold inzake de diagnose en behandeling van slaapger</w:t>
      </w:r>
      <w:r w:rsidRPr="00DB195D">
        <w:rPr>
          <w:rFonts w:ascii="Arial" w:hAnsi="Arial" w:cs="Arial"/>
          <w:spacing w:val="-3"/>
          <w:sz w:val="22"/>
          <w:szCs w:val="22"/>
          <w:lang w:val="nl-BE"/>
        </w:rPr>
        <w:t>e</w:t>
      </w:r>
      <w:r w:rsidRPr="00DB195D">
        <w:rPr>
          <w:rFonts w:ascii="Arial" w:hAnsi="Arial" w:cs="Arial"/>
          <w:spacing w:val="-3"/>
          <w:sz w:val="22"/>
          <w:szCs w:val="22"/>
          <w:lang w:val="nl-BE"/>
        </w:rPr>
        <w:t xml:space="preserve">lateerde ademhalingsstoornissen, en is een geaccrediteerd arts conform de reglementering van het RIZIV hieromtrent. </w:t>
      </w:r>
    </w:p>
    <w:p w:rsidR="00942EEA" w:rsidRDefault="00942EEA" w:rsidP="00942EEA">
      <w:pPr>
        <w:ind w:left="426"/>
        <w:jc w:val="both"/>
        <w:rPr>
          <w:rFonts w:ascii="Arial" w:hAnsi="Arial" w:cs="Arial"/>
          <w:spacing w:val="-3"/>
          <w:sz w:val="22"/>
          <w:szCs w:val="22"/>
          <w:lang w:val="nl-BE"/>
        </w:rPr>
      </w:pPr>
    </w:p>
    <w:p w:rsidR="00942EEA" w:rsidRPr="00DB195D" w:rsidRDefault="00942EEA" w:rsidP="00942EEA">
      <w:pPr>
        <w:ind w:left="426"/>
        <w:jc w:val="both"/>
        <w:rPr>
          <w:rFonts w:ascii="Arial" w:hAnsi="Arial" w:cs="Arial"/>
          <w:spacing w:val="-3"/>
          <w:sz w:val="22"/>
          <w:szCs w:val="22"/>
          <w:lang w:val="nl-BE"/>
        </w:rPr>
      </w:pPr>
      <w:r w:rsidRPr="00DB195D">
        <w:rPr>
          <w:rFonts w:ascii="Arial" w:hAnsi="Arial" w:cs="Arial"/>
          <w:spacing w:val="-3"/>
          <w:sz w:val="22"/>
          <w:szCs w:val="22"/>
          <w:lang w:val="nl-BE"/>
        </w:rPr>
        <w:t>Vanaf het kalenderjaar 2017 zal deze arts ieder kalenderjaar, om zijn accreditering te beh</w:t>
      </w:r>
      <w:r w:rsidRPr="00DB195D">
        <w:rPr>
          <w:rFonts w:ascii="Arial" w:hAnsi="Arial" w:cs="Arial"/>
          <w:spacing w:val="-3"/>
          <w:sz w:val="22"/>
          <w:szCs w:val="22"/>
          <w:lang w:val="nl-BE"/>
        </w:rPr>
        <w:t>a</w:t>
      </w:r>
      <w:r w:rsidRPr="00DB195D">
        <w:rPr>
          <w:rFonts w:ascii="Arial" w:hAnsi="Arial" w:cs="Arial"/>
          <w:spacing w:val="-3"/>
          <w:sz w:val="22"/>
          <w:szCs w:val="22"/>
          <w:lang w:val="nl-BE"/>
        </w:rPr>
        <w:t>len of te behouden, activiteiten bijwonen die verband houden met de diagnose en behand</w:t>
      </w:r>
      <w:r w:rsidRPr="00DB195D">
        <w:rPr>
          <w:rFonts w:ascii="Arial" w:hAnsi="Arial" w:cs="Arial"/>
          <w:spacing w:val="-3"/>
          <w:sz w:val="22"/>
          <w:szCs w:val="22"/>
          <w:lang w:val="nl-BE"/>
        </w:rPr>
        <w:t>e</w:t>
      </w:r>
      <w:r w:rsidRPr="00DB195D">
        <w:rPr>
          <w:rFonts w:ascii="Arial" w:hAnsi="Arial" w:cs="Arial"/>
          <w:spacing w:val="-3"/>
          <w:sz w:val="22"/>
          <w:szCs w:val="22"/>
          <w:lang w:val="nl-BE"/>
        </w:rPr>
        <w:t xml:space="preserve">ling van slaapgerelateerde ademhalingsstoornissen. Deze activiteiten zullen minstens 20 % van het totaal aantal bij te wonen activiteiten vertegenwoordigen. Teneinde te beoordelen welke activiteiten verband houden met de diagnose en behandeling van slaapgerelateerde ademhalingsstoornissen, kan het advies van de </w:t>
      </w:r>
      <w:r w:rsidR="00811EAD">
        <w:rPr>
          <w:rFonts w:ascii="Arial" w:hAnsi="Arial" w:cs="Arial"/>
          <w:spacing w:val="-3"/>
          <w:sz w:val="22"/>
          <w:szCs w:val="22"/>
          <w:lang w:val="nl-BE"/>
        </w:rPr>
        <w:t>Belgian Association for Sleep Research and Sleep Medicine (</w:t>
      </w:r>
      <w:r w:rsidRPr="00DB195D">
        <w:rPr>
          <w:rFonts w:ascii="Arial" w:hAnsi="Arial" w:cs="Arial"/>
          <w:spacing w:val="-3"/>
          <w:sz w:val="22"/>
          <w:szCs w:val="22"/>
          <w:lang w:val="nl-BE"/>
        </w:rPr>
        <w:t>BASS</w:t>
      </w:r>
      <w:r w:rsidR="00811EAD">
        <w:rPr>
          <w:rFonts w:ascii="Arial" w:hAnsi="Arial" w:cs="Arial"/>
          <w:spacing w:val="-3"/>
          <w:sz w:val="22"/>
          <w:szCs w:val="22"/>
          <w:lang w:val="nl-BE"/>
        </w:rPr>
        <w:t>)</w:t>
      </w:r>
      <w:r w:rsidRPr="00DB195D">
        <w:rPr>
          <w:rFonts w:ascii="Arial" w:hAnsi="Arial" w:cs="Arial"/>
          <w:spacing w:val="-3"/>
          <w:sz w:val="22"/>
          <w:szCs w:val="22"/>
          <w:lang w:val="nl-BE"/>
        </w:rPr>
        <w:t>, de Koninklijke Belgische Vereniging voor Otorhinolaryngol</w:t>
      </w:r>
      <w:r w:rsidRPr="00DB195D">
        <w:rPr>
          <w:rFonts w:ascii="Arial" w:hAnsi="Arial" w:cs="Arial"/>
          <w:spacing w:val="-3"/>
          <w:sz w:val="22"/>
          <w:szCs w:val="22"/>
          <w:lang w:val="nl-BE"/>
        </w:rPr>
        <w:t>o</w:t>
      </w:r>
      <w:r w:rsidRPr="00DB195D">
        <w:rPr>
          <w:rFonts w:ascii="Arial" w:hAnsi="Arial" w:cs="Arial"/>
          <w:spacing w:val="-3"/>
          <w:sz w:val="22"/>
          <w:szCs w:val="22"/>
          <w:lang w:val="nl-BE"/>
        </w:rPr>
        <w:t>gie en Hoofd-hals-heelkunde, en de Interdisciplinary Belgian Dental Sleep Medicine Ac</w:t>
      </w:r>
      <w:r w:rsidRPr="00DB195D">
        <w:rPr>
          <w:rFonts w:ascii="Arial" w:hAnsi="Arial" w:cs="Arial"/>
          <w:spacing w:val="-3"/>
          <w:sz w:val="22"/>
          <w:szCs w:val="22"/>
          <w:lang w:val="nl-BE"/>
        </w:rPr>
        <w:t>a</w:t>
      </w:r>
      <w:r w:rsidRPr="00DB195D">
        <w:rPr>
          <w:rFonts w:ascii="Arial" w:hAnsi="Arial" w:cs="Arial"/>
          <w:spacing w:val="-3"/>
          <w:sz w:val="22"/>
          <w:szCs w:val="22"/>
          <w:lang w:val="nl-BE"/>
        </w:rPr>
        <w:t>demy (verder in de tekst aangeduid met de afkorting iBeDSMA) worden ingewonnen.</w:t>
      </w:r>
    </w:p>
    <w:p w:rsidR="00942EEA" w:rsidRPr="00DB195D" w:rsidRDefault="00942EEA" w:rsidP="00942EEA">
      <w:pPr>
        <w:pStyle w:val="Default"/>
        <w:ind w:left="426"/>
        <w:jc w:val="both"/>
        <w:rPr>
          <w:sz w:val="22"/>
          <w:szCs w:val="22"/>
          <w:lang w:val="nl-BE"/>
        </w:rPr>
      </w:pPr>
    </w:p>
    <w:p w:rsidR="00942EEA" w:rsidRDefault="00942EEA" w:rsidP="00942EEA">
      <w:pPr>
        <w:ind w:left="426"/>
        <w:jc w:val="both"/>
        <w:rPr>
          <w:rFonts w:ascii="Arial" w:hAnsi="Arial" w:cs="Arial"/>
          <w:spacing w:val="-3"/>
          <w:sz w:val="22"/>
          <w:szCs w:val="22"/>
          <w:lang w:val="nl-BE"/>
        </w:rPr>
      </w:pPr>
      <w:r w:rsidRPr="00DB195D">
        <w:rPr>
          <w:rFonts w:ascii="Arial" w:hAnsi="Arial" w:cs="Arial"/>
          <w:spacing w:val="-3"/>
          <w:sz w:val="22"/>
          <w:szCs w:val="22"/>
          <w:lang w:val="nl-BE"/>
        </w:rPr>
        <w:t xml:space="preserve">Als er in </w:t>
      </w:r>
      <w:r>
        <w:rPr>
          <w:rFonts w:ascii="Arial" w:hAnsi="Arial" w:cs="Arial"/>
          <w:spacing w:val="-3"/>
          <w:sz w:val="22"/>
          <w:szCs w:val="22"/>
          <w:lang w:val="nl-BE"/>
        </w:rPr>
        <w:t>de inrichting</w:t>
      </w:r>
      <w:r w:rsidRPr="00DB195D">
        <w:rPr>
          <w:rFonts w:ascii="Arial" w:hAnsi="Arial" w:cs="Arial"/>
          <w:spacing w:val="-3"/>
          <w:sz w:val="22"/>
          <w:szCs w:val="22"/>
          <w:lang w:val="nl-BE"/>
        </w:rPr>
        <w:t xml:space="preserve"> geen </w:t>
      </w:r>
      <w:r>
        <w:rPr>
          <w:rFonts w:ascii="Arial" w:hAnsi="Arial" w:cs="Arial"/>
          <w:spacing w:val="-3"/>
          <w:sz w:val="22"/>
          <w:szCs w:val="22"/>
          <w:lang w:val="nl-BE"/>
        </w:rPr>
        <w:t>NKO-</w:t>
      </w:r>
      <w:r w:rsidRPr="00DB195D">
        <w:rPr>
          <w:rFonts w:ascii="Arial" w:hAnsi="Arial" w:cs="Arial"/>
          <w:spacing w:val="-3"/>
          <w:sz w:val="22"/>
          <w:szCs w:val="22"/>
          <w:lang w:val="nl-BE"/>
        </w:rPr>
        <w:t>arts werkzaam zou zijn die aan bovenstaande voorwaa</w:t>
      </w:r>
      <w:r w:rsidRPr="00DB195D">
        <w:rPr>
          <w:rFonts w:ascii="Arial" w:hAnsi="Arial" w:cs="Arial"/>
          <w:spacing w:val="-3"/>
          <w:sz w:val="22"/>
          <w:szCs w:val="22"/>
          <w:lang w:val="nl-BE"/>
        </w:rPr>
        <w:t>r</w:t>
      </w:r>
      <w:r w:rsidRPr="00DB195D">
        <w:rPr>
          <w:rFonts w:ascii="Arial" w:hAnsi="Arial" w:cs="Arial"/>
          <w:spacing w:val="-3"/>
          <w:sz w:val="22"/>
          <w:szCs w:val="22"/>
          <w:lang w:val="nl-BE"/>
        </w:rPr>
        <w:t xml:space="preserve">den voldoet, zal </w:t>
      </w:r>
      <w:r>
        <w:rPr>
          <w:rFonts w:ascii="Arial" w:hAnsi="Arial" w:cs="Arial"/>
          <w:spacing w:val="-3"/>
          <w:sz w:val="22"/>
          <w:szCs w:val="22"/>
          <w:lang w:val="nl-BE"/>
        </w:rPr>
        <w:t>de inrichting</w:t>
      </w:r>
      <w:r w:rsidRPr="00DB195D">
        <w:rPr>
          <w:rFonts w:ascii="Arial" w:hAnsi="Arial" w:cs="Arial"/>
          <w:spacing w:val="-3"/>
          <w:sz w:val="22"/>
          <w:szCs w:val="22"/>
          <w:lang w:val="nl-BE"/>
        </w:rPr>
        <w:t xml:space="preserve"> hiervoor beroep doen op een </w:t>
      </w:r>
      <w:r>
        <w:rPr>
          <w:rFonts w:ascii="Arial" w:hAnsi="Arial" w:cs="Arial"/>
          <w:spacing w:val="-3"/>
          <w:sz w:val="22"/>
          <w:szCs w:val="22"/>
          <w:lang w:val="nl-BE"/>
        </w:rPr>
        <w:t>NKO-</w:t>
      </w:r>
      <w:r w:rsidRPr="00DB195D">
        <w:rPr>
          <w:rFonts w:ascii="Arial" w:hAnsi="Arial" w:cs="Arial"/>
          <w:spacing w:val="-3"/>
          <w:sz w:val="22"/>
          <w:szCs w:val="22"/>
          <w:lang w:val="nl-BE"/>
        </w:rPr>
        <w:t xml:space="preserve">arts die werkzaam is in een ander ziekenhuis dat met het Verzekeringscomité de overeenkomst inzake diagnose en behandeling van het obstructief slaapapneesyndroom heeft gesloten. Deze externe arts zal alleen in aanmerking worden genomen als NKO-arts van </w:t>
      </w:r>
      <w:r>
        <w:rPr>
          <w:rFonts w:ascii="Arial" w:hAnsi="Arial" w:cs="Arial"/>
          <w:spacing w:val="-3"/>
          <w:sz w:val="22"/>
          <w:szCs w:val="22"/>
          <w:lang w:val="nl-BE"/>
        </w:rPr>
        <w:t>de inrichting</w:t>
      </w:r>
      <w:r w:rsidRPr="00DB195D">
        <w:rPr>
          <w:rFonts w:ascii="Arial" w:hAnsi="Arial" w:cs="Arial"/>
          <w:spacing w:val="-3"/>
          <w:sz w:val="22"/>
          <w:szCs w:val="22"/>
          <w:lang w:val="nl-BE"/>
        </w:rPr>
        <w:t xml:space="preserve"> indien uit een schriftelijk samenwerkingsakkoord dat wordt gesloten tussen de 2 betrokken ziekenhuizen en de betrokken artsen blijkt </w:t>
      </w:r>
      <w:r>
        <w:rPr>
          <w:rFonts w:ascii="Arial" w:hAnsi="Arial" w:cs="Arial"/>
          <w:spacing w:val="-3"/>
          <w:sz w:val="22"/>
          <w:szCs w:val="22"/>
          <w:lang w:val="nl-BE"/>
        </w:rPr>
        <w:t>:</w:t>
      </w:r>
    </w:p>
    <w:p w:rsidR="00942EEA" w:rsidRPr="007E4253" w:rsidRDefault="00942EEA" w:rsidP="00942EEA">
      <w:pPr>
        <w:pStyle w:val="Lijstalinea"/>
        <w:numPr>
          <w:ilvl w:val="0"/>
          <w:numId w:val="31"/>
        </w:numPr>
        <w:jc w:val="both"/>
        <w:rPr>
          <w:rFonts w:ascii="Arial" w:hAnsi="Arial" w:cs="Arial"/>
          <w:spacing w:val="-3"/>
          <w:sz w:val="22"/>
          <w:szCs w:val="22"/>
          <w:lang w:val="nl-BE"/>
        </w:rPr>
      </w:pPr>
      <w:r w:rsidRPr="007E4253">
        <w:rPr>
          <w:rFonts w:ascii="Arial" w:hAnsi="Arial" w:cs="Arial"/>
          <w:spacing w:val="-3"/>
          <w:sz w:val="22"/>
          <w:szCs w:val="22"/>
          <w:lang w:val="nl-BE"/>
        </w:rPr>
        <w:t xml:space="preserve">dat deze NKO-arts als gespecialiseerde NKO-arts zal fungeren voor de inrichting waarmee onderhavige overeenkomst is gesloten, </w:t>
      </w:r>
    </w:p>
    <w:p w:rsidR="00942EEA" w:rsidRPr="007E4253" w:rsidRDefault="00942EEA" w:rsidP="00942EEA">
      <w:pPr>
        <w:pStyle w:val="Lijstalinea"/>
        <w:numPr>
          <w:ilvl w:val="0"/>
          <w:numId w:val="31"/>
        </w:numPr>
        <w:jc w:val="both"/>
        <w:rPr>
          <w:rFonts w:ascii="Arial" w:hAnsi="Arial" w:cs="Arial"/>
          <w:spacing w:val="-3"/>
          <w:sz w:val="22"/>
          <w:szCs w:val="22"/>
          <w:lang w:val="nl-BE"/>
        </w:rPr>
      </w:pPr>
      <w:r w:rsidRPr="007E4253">
        <w:rPr>
          <w:rFonts w:ascii="Arial" w:hAnsi="Arial" w:cs="Arial"/>
          <w:spacing w:val="-3"/>
          <w:sz w:val="22"/>
          <w:szCs w:val="22"/>
          <w:lang w:val="nl-BE"/>
        </w:rPr>
        <w:t>dat de inrichting haar patiënten naar deze NKO-arts zal verwijzen indien dit geïnd</w:t>
      </w:r>
      <w:r w:rsidRPr="007E4253">
        <w:rPr>
          <w:rFonts w:ascii="Arial" w:hAnsi="Arial" w:cs="Arial"/>
          <w:spacing w:val="-3"/>
          <w:sz w:val="22"/>
          <w:szCs w:val="22"/>
          <w:lang w:val="nl-BE"/>
        </w:rPr>
        <w:t>i</w:t>
      </w:r>
      <w:r w:rsidRPr="007E4253">
        <w:rPr>
          <w:rFonts w:ascii="Arial" w:hAnsi="Arial" w:cs="Arial"/>
          <w:spacing w:val="-3"/>
          <w:sz w:val="22"/>
          <w:szCs w:val="22"/>
          <w:lang w:val="nl-BE"/>
        </w:rPr>
        <w:t>ceerd is of voorzien is in deze overeenkomst,</w:t>
      </w:r>
    </w:p>
    <w:p w:rsidR="00942EEA" w:rsidRPr="007E4253" w:rsidRDefault="00942EEA" w:rsidP="00942EEA">
      <w:pPr>
        <w:pStyle w:val="Lijstalinea"/>
        <w:numPr>
          <w:ilvl w:val="0"/>
          <w:numId w:val="31"/>
        </w:numPr>
        <w:jc w:val="both"/>
        <w:rPr>
          <w:rFonts w:ascii="Arial" w:hAnsi="Arial" w:cs="Arial"/>
          <w:spacing w:val="-3"/>
          <w:sz w:val="22"/>
          <w:szCs w:val="22"/>
          <w:lang w:val="nl-BE"/>
        </w:rPr>
      </w:pPr>
      <w:r w:rsidRPr="007E4253">
        <w:rPr>
          <w:rFonts w:ascii="Arial" w:hAnsi="Arial" w:cs="Arial"/>
          <w:spacing w:val="-3"/>
          <w:sz w:val="22"/>
          <w:szCs w:val="22"/>
          <w:lang w:val="nl-BE"/>
        </w:rPr>
        <w:t>de NKO-arts en het externe ziekenhuis zich engageren om de bepalingen van de overeenkomst (en de wijzigingsclausulen bij de overeenkomst) aangaande de di</w:t>
      </w:r>
      <w:r w:rsidRPr="007E4253">
        <w:rPr>
          <w:rFonts w:ascii="Arial" w:hAnsi="Arial" w:cs="Arial"/>
          <w:spacing w:val="-3"/>
          <w:sz w:val="22"/>
          <w:szCs w:val="22"/>
          <w:lang w:val="nl-BE"/>
        </w:rPr>
        <w:t>a</w:t>
      </w:r>
      <w:r w:rsidRPr="007E4253">
        <w:rPr>
          <w:rFonts w:ascii="Arial" w:hAnsi="Arial" w:cs="Arial"/>
          <w:spacing w:val="-3"/>
          <w:sz w:val="22"/>
          <w:szCs w:val="22"/>
          <w:lang w:val="nl-BE"/>
        </w:rPr>
        <w:t>gnose en behandeling van OSAS-patiënten na te leven</w:t>
      </w:r>
      <w:r>
        <w:rPr>
          <w:rFonts w:ascii="Arial" w:hAnsi="Arial" w:cs="Arial"/>
          <w:spacing w:val="-3"/>
          <w:sz w:val="22"/>
          <w:szCs w:val="22"/>
          <w:lang w:val="nl-BE"/>
        </w:rPr>
        <w:t>.</w:t>
      </w:r>
    </w:p>
    <w:p w:rsidR="00942EEA" w:rsidRPr="00DB195D" w:rsidRDefault="00942EEA" w:rsidP="00942EEA">
      <w:pPr>
        <w:ind w:left="709"/>
        <w:jc w:val="both"/>
        <w:rPr>
          <w:rFonts w:ascii="Arial" w:hAnsi="Arial" w:cs="Arial"/>
          <w:spacing w:val="-3"/>
          <w:sz w:val="22"/>
          <w:szCs w:val="22"/>
          <w:lang w:val="nl-BE"/>
        </w:rPr>
      </w:pPr>
    </w:p>
    <w:p w:rsidR="00942EEA" w:rsidRPr="007E4253" w:rsidRDefault="00942EEA" w:rsidP="00942EEA">
      <w:pPr>
        <w:pStyle w:val="Lijstalinea"/>
        <w:numPr>
          <w:ilvl w:val="0"/>
          <w:numId w:val="30"/>
        </w:numPr>
        <w:tabs>
          <w:tab w:val="left" w:pos="-1440"/>
          <w:tab w:val="left" w:pos="-720"/>
          <w:tab w:val="left" w:pos="0"/>
          <w:tab w:val="left" w:pos="426"/>
          <w:tab w:val="left" w:pos="1440"/>
        </w:tabs>
        <w:ind w:left="426" w:hanging="426"/>
        <w:jc w:val="both"/>
        <w:rPr>
          <w:rFonts w:ascii="Arial" w:hAnsi="Arial" w:cs="Arial"/>
          <w:spacing w:val="-3"/>
          <w:sz w:val="22"/>
          <w:szCs w:val="22"/>
          <w:lang w:val="nl-BE"/>
        </w:rPr>
      </w:pPr>
      <w:r w:rsidRPr="007E4253">
        <w:rPr>
          <w:rFonts w:ascii="Arial" w:hAnsi="Arial" w:cs="Arial"/>
          <w:spacing w:val="-3"/>
          <w:sz w:val="22"/>
          <w:szCs w:val="22"/>
          <w:lang w:val="nl-BE"/>
        </w:rPr>
        <w:t>De inrichting dient te beschikken over een algemeen tandarts en/of orthodontist en/of st</w:t>
      </w:r>
      <w:r w:rsidRPr="007E4253">
        <w:rPr>
          <w:rFonts w:ascii="Arial" w:hAnsi="Arial" w:cs="Arial"/>
          <w:spacing w:val="-3"/>
          <w:sz w:val="22"/>
          <w:szCs w:val="22"/>
          <w:lang w:val="nl-BE"/>
        </w:rPr>
        <w:t>o</w:t>
      </w:r>
      <w:r w:rsidRPr="007E4253">
        <w:rPr>
          <w:rFonts w:ascii="Arial" w:hAnsi="Arial" w:cs="Arial"/>
          <w:spacing w:val="-3"/>
          <w:sz w:val="22"/>
          <w:szCs w:val="22"/>
          <w:lang w:val="nl-BE"/>
        </w:rPr>
        <w:t>matoloog en/of maxillo-faciale chirurg</w:t>
      </w:r>
      <w:r w:rsidR="00DD643A">
        <w:rPr>
          <w:rFonts w:ascii="Arial" w:hAnsi="Arial" w:cs="Arial"/>
          <w:spacing w:val="-3"/>
          <w:sz w:val="22"/>
          <w:szCs w:val="22"/>
          <w:lang w:val="nl-BE"/>
        </w:rPr>
        <w:t>.</w:t>
      </w:r>
    </w:p>
    <w:p w:rsidR="00942EEA" w:rsidRPr="00DB195D" w:rsidRDefault="00942EEA" w:rsidP="00942EEA">
      <w:pPr>
        <w:jc w:val="both"/>
        <w:rPr>
          <w:rFonts w:ascii="Arial" w:hAnsi="Arial" w:cs="Arial"/>
          <w:sz w:val="22"/>
          <w:szCs w:val="22"/>
          <w:lang w:val="nl-BE"/>
        </w:rPr>
      </w:pPr>
    </w:p>
    <w:p w:rsidR="00942EEA" w:rsidRPr="00DB195D" w:rsidRDefault="00942EEA" w:rsidP="00942EEA">
      <w:pPr>
        <w:ind w:left="426"/>
        <w:jc w:val="both"/>
        <w:rPr>
          <w:rFonts w:ascii="Arial" w:hAnsi="Arial" w:cs="Arial"/>
          <w:spacing w:val="-3"/>
          <w:sz w:val="22"/>
          <w:szCs w:val="22"/>
          <w:lang w:val="nl-BE"/>
        </w:rPr>
      </w:pPr>
      <w:r w:rsidRPr="00DB195D">
        <w:rPr>
          <w:rFonts w:ascii="Arial" w:hAnsi="Arial" w:cs="Arial"/>
          <w:spacing w:val="-3"/>
          <w:sz w:val="22"/>
          <w:szCs w:val="22"/>
          <w:lang w:val="nl-BE"/>
        </w:rPr>
        <w:t>De</w:t>
      </w:r>
      <w:r>
        <w:rPr>
          <w:rFonts w:ascii="Arial" w:hAnsi="Arial" w:cs="Arial"/>
          <w:spacing w:val="-3"/>
          <w:sz w:val="22"/>
          <w:szCs w:val="22"/>
          <w:lang w:val="nl-BE"/>
        </w:rPr>
        <w:t>ze</w:t>
      </w:r>
      <w:r w:rsidRPr="00DB195D">
        <w:rPr>
          <w:rFonts w:ascii="Arial" w:hAnsi="Arial" w:cs="Arial"/>
          <w:spacing w:val="-3"/>
          <w:sz w:val="22"/>
          <w:szCs w:val="22"/>
          <w:lang w:val="nl-BE"/>
        </w:rPr>
        <w:t xml:space="preserve"> zorgverstrekker voldoet aan volgende voorwaarden</w:t>
      </w:r>
      <w:r w:rsidR="00A65BA8">
        <w:rPr>
          <w:rFonts w:ascii="Arial" w:hAnsi="Arial" w:cs="Arial"/>
          <w:spacing w:val="-3"/>
          <w:sz w:val="22"/>
          <w:szCs w:val="22"/>
          <w:lang w:val="nl-BE"/>
        </w:rPr>
        <w:t> </w:t>
      </w:r>
      <w:r w:rsidRPr="00DB195D">
        <w:rPr>
          <w:rFonts w:ascii="Arial" w:hAnsi="Arial" w:cs="Arial"/>
          <w:spacing w:val="-3"/>
          <w:sz w:val="22"/>
          <w:szCs w:val="22"/>
          <w:lang w:val="nl-BE"/>
        </w:rPr>
        <w:t>:</w:t>
      </w:r>
    </w:p>
    <w:p w:rsidR="00942EEA" w:rsidRPr="00DB195D" w:rsidRDefault="00942EEA" w:rsidP="00942EEA">
      <w:pPr>
        <w:pStyle w:val="Lijstalinea"/>
        <w:numPr>
          <w:ilvl w:val="0"/>
          <w:numId w:val="31"/>
        </w:numPr>
        <w:jc w:val="both"/>
        <w:rPr>
          <w:rFonts w:ascii="Arial" w:hAnsi="Arial" w:cs="Arial"/>
          <w:spacing w:val="-3"/>
          <w:sz w:val="22"/>
          <w:szCs w:val="22"/>
          <w:lang w:val="nl-BE"/>
        </w:rPr>
      </w:pPr>
      <w:r w:rsidRPr="00DB195D">
        <w:rPr>
          <w:rFonts w:ascii="Arial" w:hAnsi="Arial" w:cs="Arial"/>
          <w:spacing w:val="-3"/>
          <w:sz w:val="22"/>
          <w:szCs w:val="22"/>
          <w:lang w:val="nl-BE"/>
        </w:rPr>
        <w:t>heeft zich vóór zijn toetreding tot het team aantoonbaar bekwaamd in de behand</w:t>
      </w:r>
      <w:r w:rsidRPr="00DB195D">
        <w:rPr>
          <w:rFonts w:ascii="Arial" w:hAnsi="Arial" w:cs="Arial"/>
          <w:spacing w:val="-3"/>
          <w:sz w:val="22"/>
          <w:szCs w:val="22"/>
          <w:lang w:val="nl-BE"/>
        </w:rPr>
        <w:t>e</w:t>
      </w:r>
      <w:r w:rsidRPr="00DB195D">
        <w:rPr>
          <w:rFonts w:ascii="Arial" w:hAnsi="Arial" w:cs="Arial"/>
          <w:spacing w:val="-3"/>
          <w:sz w:val="22"/>
          <w:szCs w:val="22"/>
          <w:lang w:val="nl-BE"/>
        </w:rPr>
        <w:t xml:space="preserve">ling van OSAS met een MRA en/of heeft in 2016 bij minimum 15 patiënten een </w:t>
      </w:r>
      <w:r w:rsidRPr="00DB195D">
        <w:rPr>
          <w:rFonts w:ascii="Arial" w:hAnsi="Arial" w:cs="Arial"/>
          <w:spacing w:val="-3"/>
          <w:sz w:val="22"/>
          <w:szCs w:val="22"/>
          <w:lang w:val="nl-BE"/>
        </w:rPr>
        <w:lastRenderedPageBreak/>
        <w:t>MRA geplaatst in het kader van de toenmalige reglementering betreffende de ve</w:t>
      </w:r>
      <w:r w:rsidRPr="00DB195D">
        <w:rPr>
          <w:rFonts w:ascii="Arial" w:hAnsi="Arial" w:cs="Arial"/>
          <w:spacing w:val="-3"/>
          <w:sz w:val="22"/>
          <w:szCs w:val="22"/>
          <w:lang w:val="nl-BE"/>
        </w:rPr>
        <w:t>r</w:t>
      </w:r>
      <w:r w:rsidRPr="00DB195D">
        <w:rPr>
          <w:rFonts w:ascii="Arial" w:hAnsi="Arial" w:cs="Arial"/>
          <w:spacing w:val="-3"/>
          <w:sz w:val="22"/>
          <w:szCs w:val="22"/>
          <w:lang w:val="nl-BE"/>
        </w:rPr>
        <w:t>zekeringstegemoetkoming in de kosten van een MRA. Deze patiënten kunnen z</w:t>
      </w:r>
      <w:r w:rsidRPr="00DB195D">
        <w:rPr>
          <w:rFonts w:ascii="Arial" w:hAnsi="Arial" w:cs="Arial"/>
          <w:spacing w:val="-3"/>
          <w:sz w:val="22"/>
          <w:szCs w:val="22"/>
          <w:lang w:val="nl-BE"/>
        </w:rPr>
        <w:t>o</w:t>
      </w:r>
      <w:r w:rsidRPr="00DB195D">
        <w:rPr>
          <w:rFonts w:ascii="Arial" w:hAnsi="Arial" w:cs="Arial"/>
          <w:spacing w:val="-3"/>
          <w:sz w:val="22"/>
          <w:szCs w:val="22"/>
          <w:lang w:val="nl-BE"/>
        </w:rPr>
        <w:t>wel patiënten zijn bij wie in 2016 voor het eerst een MRA is geplaatst als patiënten bij wie in 2016 het MRA is vervangen. Deze rechthebbenden mogen ook meegeteld worden als ze in de loop van 2016 de MRA-behandeling al stopgezet hebben.</w:t>
      </w:r>
    </w:p>
    <w:p w:rsidR="00942EEA" w:rsidRPr="00DB195D" w:rsidRDefault="00942EEA" w:rsidP="00942EEA">
      <w:pPr>
        <w:pStyle w:val="Lijstalinea"/>
        <w:numPr>
          <w:ilvl w:val="0"/>
          <w:numId w:val="31"/>
        </w:numPr>
        <w:jc w:val="both"/>
        <w:rPr>
          <w:rFonts w:ascii="Arial" w:hAnsi="Arial" w:cs="Arial"/>
          <w:spacing w:val="-3"/>
          <w:sz w:val="22"/>
          <w:szCs w:val="22"/>
          <w:lang w:val="nl-BE"/>
        </w:rPr>
      </w:pPr>
      <w:r w:rsidRPr="00DB195D">
        <w:rPr>
          <w:rFonts w:ascii="Arial" w:hAnsi="Arial" w:cs="Arial"/>
          <w:spacing w:val="-3"/>
          <w:sz w:val="22"/>
          <w:szCs w:val="22"/>
          <w:lang w:val="nl-BE"/>
        </w:rPr>
        <w:t>plaatst vanaf 2017 per kalenderjaar bij minimum 20 rechthebbenden die aan de cr</w:t>
      </w:r>
      <w:r w:rsidRPr="00DB195D">
        <w:rPr>
          <w:rFonts w:ascii="Arial" w:hAnsi="Arial" w:cs="Arial"/>
          <w:spacing w:val="-3"/>
          <w:sz w:val="22"/>
          <w:szCs w:val="22"/>
          <w:lang w:val="nl-BE"/>
        </w:rPr>
        <w:t>i</w:t>
      </w:r>
      <w:r w:rsidRPr="00DB195D">
        <w:rPr>
          <w:rFonts w:ascii="Arial" w:hAnsi="Arial" w:cs="Arial"/>
          <w:spacing w:val="-3"/>
          <w:sz w:val="22"/>
          <w:szCs w:val="22"/>
          <w:lang w:val="nl-BE"/>
        </w:rPr>
        <w:t xml:space="preserve">teria </w:t>
      </w:r>
      <w:r w:rsidR="00811EAD" w:rsidRPr="00DB195D">
        <w:rPr>
          <w:rFonts w:ascii="Arial" w:hAnsi="Arial" w:cs="Arial"/>
          <w:spacing w:val="-3"/>
          <w:sz w:val="22"/>
          <w:szCs w:val="22"/>
          <w:lang w:val="nl-BE"/>
        </w:rPr>
        <w:t xml:space="preserve">beantwoorden </w:t>
      </w:r>
      <w:r w:rsidRPr="00DB195D">
        <w:rPr>
          <w:rFonts w:ascii="Arial" w:hAnsi="Arial" w:cs="Arial"/>
          <w:spacing w:val="-3"/>
          <w:sz w:val="22"/>
          <w:szCs w:val="22"/>
          <w:lang w:val="nl-BE"/>
        </w:rPr>
        <w:t xml:space="preserve">van artikel </w:t>
      </w:r>
      <w:r w:rsidR="00811EAD">
        <w:rPr>
          <w:rFonts w:ascii="Arial" w:hAnsi="Arial" w:cs="Arial"/>
          <w:spacing w:val="-3"/>
          <w:sz w:val="22"/>
          <w:szCs w:val="22"/>
          <w:lang w:val="nl-BE"/>
        </w:rPr>
        <w:t>4</w:t>
      </w:r>
      <w:r w:rsidRPr="00DB195D">
        <w:rPr>
          <w:rFonts w:ascii="Arial" w:hAnsi="Arial" w:cs="Arial"/>
          <w:spacing w:val="-3"/>
          <w:sz w:val="22"/>
          <w:szCs w:val="22"/>
          <w:lang w:val="nl-BE"/>
        </w:rPr>
        <w:t xml:space="preserve"> van de</w:t>
      </w:r>
      <w:r w:rsidR="00811EAD">
        <w:rPr>
          <w:rFonts w:ascii="Arial" w:hAnsi="Arial" w:cs="Arial"/>
          <w:spacing w:val="-3"/>
          <w:sz w:val="22"/>
          <w:szCs w:val="22"/>
          <w:lang w:val="nl-BE"/>
        </w:rPr>
        <w:t xml:space="preserve"> in aanhef vermelde</w:t>
      </w:r>
      <w:r w:rsidRPr="00DB195D">
        <w:rPr>
          <w:rFonts w:ascii="Arial" w:hAnsi="Arial" w:cs="Arial"/>
          <w:spacing w:val="-3"/>
          <w:sz w:val="22"/>
          <w:szCs w:val="22"/>
          <w:lang w:val="nl-BE"/>
        </w:rPr>
        <w:t xml:space="preserve"> overeenkomst </w:t>
      </w:r>
      <w:r w:rsidR="00811EAD">
        <w:rPr>
          <w:rFonts w:ascii="Arial" w:hAnsi="Arial" w:cs="Arial"/>
          <w:spacing w:val="-3"/>
          <w:sz w:val="22"/>
          <w:szCs w:val="22"/>
          <w:lang w:val="nl-BE"/>
        </w:rPr>
        <w:t>(zoals gewijzigd door artikel 2 van onderhavige wijzigingsclausule)</w:t>
      </w:r>
      <w:r w:rsidRPr="00DB195D">
        <w:rPr>
          <w:rFonts w:ascii="Arial" w:hAnsi="Arial" w:cs="Arial"/>
          <w:spacing w:val="-3"/>
          <w:sz w:val="22"/>
          <w:szCs w:val="22"/>
          <w:lang w:val="nl-BE"/>
        </w:rPr>
        <w:t>, een MRA. Deze rech</w:t>
      </w:r>
      <w:r w:rsidRPr="00DB195D">
        <w:rPr>
          <w:rFonts w:ascii="Arial" w:hAnsi="Arial" w:cs="Arial"/>
          <w:spacing w:val="-3"/>
          <w:sz w:val="22"/>
          <w:szCs w:val="22"/>
          <w:lang w:val="nl-BE"/>
        </w:rPr>
        <w:t>t</w:t>
      </w:r>
      <w:r w:rsidRPr="00DB195D">
        <w:rPr>
          <w:rFonts w:ascii="Arial" w:hAnsi="Arial" w:cs="Arial"/>
          <w:spacing w:val="-3"/>
          <w:sz w:val="22"/>
          <w:szCs w:val="22"/>
          <w:lang w:val="nl-BE"/>
        </w:rPr>
        <w:t>hebbenden kunnen zowel patiënten zijn bij wie in het bedoelde kalenderjaar voor het eerst een MRA is geplaatst als patiënten bij wie in het bedoelde kalenderjaar het MRA is vervangen. Deze rechthebbenden mogen ook meegeteld worden als ze in de loop van het bedoelde kalenderjaar de MRA-behandeling al stopgezet he</w:t>
      </w:r>
      <w:r w:rsidRPr="00DB195D">
        <w:rPr>
          <w:rFonts w:ascii="Arial" w:hAnsi="Arial" w:cs="Arial"/>
          <w:spacing w:val="-3"/>
          <w:sz w:val="22"/>
          <w:szCs w:val="22"/>
          <w:lang w:val="nl-BE"/>
        </w:rPr>
        <w:t>b</w:t>
      </w:r>
      <w:r w:rsidRPr="00DB195D">
        <w:rPr>
          <w:rFonts w:ascii="Arial" w:hAnsi="Arial" w:cs="Arial"/>
          <w:spacing w:val="-3"/>
          <w:sz w:val="22"/>
          <w:szCs w:val="22"/>
          <w:lang w:val="nl-BE"/>
        </w:rPr>
        <w:t xml:space="preserve">ben. Een nieuwe zorgverstrekker die start met MRA-behandelingen, dient pas aan de voorwaarden betreffende het minimum aantal MRA-patiënten per kalenderjaar te voldoen vanaf het 3de volledige kalenderjaar dat hij deel uitmaakt van het team van </w:t>
      </w:r>
      <w:r w:rsidR="003D3293">
        <w:rPr>
          <w:rFonts w:ascii="Arial" w:hAnsi="Arial" w:cs="Arial"/>
          <w:spacing w:val="-3"/>
          <w:sz w:val="22"/>
          <w:szCs w:val="22"/>
          <w:lang w:val="nl-BE"/>
        </w:rPr>
        <w:t>de inrichting</w:t>
      </w:r>
      <w:r w:rsidRPr="00DB195D">
        <w:rPr>
          <w:rFonts w:ascii="Arial" w:hAnsi="Arial" w:cs="Arial"/>
          <w:spacing w:val="-3"/>
          <w:sz w:val="22"/>
          <w:szCs w:val="22"/>
          <w:lang w:val="nl-BE"/>
        </w:rPr>
        <w:t>.</w:t>
      </w:r>
    </w:p>
    <w:p w:rsidR="00942EEA" w:rsidRPr="00DB195D" w:rsidRDefault="00942EEA" w:rsidP="00942EEA">
      <w:pPr>
        <w:pStyle w:val="Lijstalinea"/>
        <w:numPr>
          <w:ilvl w:val="0"/>
          <w:numId w:val="31"/>
        </w:numPr>
        <w:jc w:val="both"/>
        <w:rPr>
          <w:rFonts w:ascii="Arial" w:hAnsi="Arial" w:cs="Arial"/>
          <w:spacing w:val="-3"/>
          <w:sz w:val="22"/>
          <w:szCs w:val="22"/>
          <w:lang w:val="nl-BE"/>
        </w:rPr>
      </w:pPr>
      <w:r w:rsidRPr="00DB195D">
        <w:rPr>
          <w:rFonts w:ascii="Arial" w:hAnsi="Arial" w:cs="Arial"/>
          <w:spacing w:val="-3"/>
          <w:sz w:val="22"/>
          <w:szCs w:val="22"/>
          <w:lang w:val="nl-BE"/>
        </w:rPr>
        <w:t>is een geaccrediteerd algemeen tandarts, g</w:t>
      </w:r>
      <w:r w:rsidR="004957B2">
        <w:rPr>
          <w:rFonts w:ascii="Arial" w:hAnsi="Arial" w:cs="Arial"/>
          <w:spacing w:val="-3"/>
          <w:sz w:val="22"/>
          <w:szCs w:val="22"/>
          <w:lang w:val="nl-BE"/>
        </w:rPr>
        <w:t>e</w:t>
      </w:r>
      <w:r w:rsidRPr="00DB195D">
        <w:rPr>
          <w:rFonts w:ascii="Arial" w:hAnsi="Arial" w:cs="Arial"/>
          <w:spacing w:val="-3"/>
          <w:sz w:val="22"/>
          <w:szCs w:val="22"/>
          <w:lang w:val="nl-BE"/>
        </w:rPr>
        <w:t>accrediteerd orthodontist, geaccred</w:t>
      </w:r>
      <w:r w:rsidRPr="00DB195D">
        <w:rPr>
          <w:rFonts w:ascii="Arial" w:hAnsi="Arial" w:cs="Arial"/>
          <w:spacing w:val="-3"/>
          <w:sz w:val="22"/>
          <w:szCs w:val="22"/>
          <w:lang w:val="nl-BE"/>
        </w:rPr>
        <w:t>i</w:t>
      </w:r>
      <w:r w:rsidRPr="00DB195D">
        <w:rPr>
          <w:rFonts w:ascii="Arial" w:hAnsi="Arial" w:cs="Arial"/>
          <w:spacing w:val="-3"/>
          <w:sz w:val="22"/>
          <w:szCs w:val="22"/>
          <w:lang w:val="nl-BE"/>
        </w:rPr>
        <w:t>teerd stomatoloog of geaccrediteerd maxillo-faciaal chirurg conform de reglement</w:t>
      </w:r>
      <w:r w:rsidRPr="00DB195D">
        <w:rPr>
          <w:rFonts w:ascii="Arial" w:hAnsi="Arial" w:cs="Arial"/>
          <w:spacing w:val="-3"/>
          <w:sz w:val="22"/>
          <w:szCs w:val="22"/>
          <w:lang w:val="nl-BE"/>
        </w:rPr>
        <w:t>e</w:t>
      </w:r>
      <w:r w:rsidRPr="00DB195D">
        <w:rPr>
          <w:rFonts w:ascii="Arial" w:hAnsi="Arial" w:cs="Arial"/>
          <w:spacing w:val="-3"/>
          <w:sz w:val="22"/>
          <w:szCs w:val="22"/>
          <w:lang w:val="nl-BE"/>
        </w:rPr>
        <w:t>ring van het RIZIV hieromtrent en woont vanaf het kalenderjaar 2017 binnen de a</w:t>
      </w:r>
      <w:r w:rsidRPr="00DB195D">
        <w:rPr>
          <w:rFonts w:ascii="Arial" w:hAnsi="Arial" w:cs="Arial"/>
          <w:spacing w:val="-3"/>
          <w:sz w:val="22"/>
          <w:szCs w:val="22"/>
          <w:lang w:val="nl-BE"/>
        </w:rPr>
        <w:t>c</w:t>
      </w:r>
      <w:r w:rsidRPr="00DB195D">
        <w:rPr>
          <w:rFonts w:ascii="Arial" w:hAnsi="Arial" w:cs="Arial"/>
          <w:spacing w:val="-3"/>
          <w:sz w:val="22"/>
          <w:szCs w:val="22"/>
          <w:lang w:val="nl-BE"/>
        </w:rPr>
        <w:t>tiviteiten die hij/zij bijwoont voor het behalen en behouden van zijn/haar accredit</w:t>
      </w:r>
      <w:r w:rsidRPr="00DB195D">
        <w:rPr>
          <w:rFonts w:ascii="Arial" w:hAnsi="Arial" w:cs="Arial"/>
          <w:spacing w:val="-3"/>
          <w:sz w:val="22"/>
          <w:szCs w:val="22"/>
          <w:lang w:val="nl-BE"/>
        </w:rPr>
        <w:t>e</w:t>
      </w:r>
      <w:r w:rsidRPr="00DB195D">
        <w:rPr>
          <w:rFonts w:ascii="Arial" w:hAnsi="Arial" w:cs="Arial"/>
          <w:spacing w:val="-3"/>
          <w:sz w:val="22"/>
          <w:szCs w:val="22"/>
          <w:lang w:val="nl-BE"/>
        </w:rPr>
        <w:t>ring jaarlijks activiteiten in verband met de diagnose en behandeling van slaapger</w:t>
      </w:r>
      <w:r w:rsidRPr="00DB195D">
        <w:rPr>
          <w:rFonts w:ascii="Arial" w:hAnsi="Arial" w:cs="Arial"/>
          <w:spacing w:val="-3"/>
          <w:sz w:val="22"/>
          <w:szCs w:val="22"/>
          <w:lang w:val="nl-BE"/>
        </w:rPr>
        <w:t>e</w:t>
      </w:r>
      <w:r w:rsidRPr="00DB195D">
        <w:rPr>
          <w:rFonts w:ascii="Arial" w:hAnsi="Arial" w:cs="Arial"/>
          <w:spacing w:val="-3"/>
          <w:sz w:val="22"/>
          <w:szCs w:val="22"/>
          <w:lang w:val="nl-BE"/>
        </w:rPr>
        <w:t>lateerde ademhalingsstoornissen bij, ter waarde van 10 accrediteringspunten voor een algemeen tandarts en een orthodontist en ter waarde van 2 accrediteringspu</w:t>
      </w:r>
      <w:r w:rsidRPr="00DB195D">
        <w:rPr>
          <w:rFonts w:ascii="Arial" w:hAnsi="Arial" w:cs="Arial"/>
          <w:spacing w:val="-3"/>
          <w:sz w:val="22"/>
          <w:szCs w:val="22"/>
          <w:lang w:val="nl-BE"/>
        </w:rPr>
        <w:t>n</w:t>
      </w:r>
      <w:r w:rsidRPr="00DB195D">
        <w:rPr>
          <w:rFonts w:ascii="Arial" w:hAnsi="Arial" w:cs="Arial"/>
          <w:spacing w:val="-3"/>
          <w:sz w:val="22"/>
          <w:szCs w:val="22"/>
          <w:lang w:val="nl-BE"/>
        </w:rPr>
        <w:t>ten voor een stomatoloog of maxillo-faciaal chirurg. Teneinde te beoordelen welke activiteiten verband houden met de diagnose en behandeling van slaapgerelatee</w:t>
      </w:r>
      <w:r w:rsidRPr="00DB195D">
        <w:rPr>
          <w:rFonts w:ascii="Arial" w:hAnsi="Arial" w:cs="Arial"/>
          <w:spacing w:val="-3"/>
          <w:sz w:val="22"/>
          <w:szCs w:val="22"/>
          <w:lang w:val="nl-BE"/>
        </w:rPr>
        <w:t>r</w:t>
      </w:r>
      <w:r w:rsidRPr="00DB195D">
        <w:rPr>
          <w:rFonts w:ascii="Arial" w:hAnsi="Arial" w:cs="Arial"/>
          <w:spacing w:val="-3"/>
          <w:sz w:val="22"/>
          <w:szCs w:val="22"/>
          <w:lang w:val="nl-BE"/>
        </w:rPr>
        <w:t>de ademhalingsstoornissen, kan het advies van de BASS en van de iBeDSMA worden ingewonnen.</w:t>
      </w:r>
    </w:p>
    <w:p w:rsidR="00942EEA" w:rsidRPr="00DB195D" w:rsidRDefault="00942EEA" w:rsidP="00942EEA">
      <w:pPr>
        <w:jc w:val="both"/>
        <w:rPr>
          <w:rFonts w:ascii="Arial" w:hAnsi="Arial" w:cs="Arial"/>
          <w:spacing w:val="-3"/>
          <w:sz w:val="22"/>
          <w:szCs w:val="22"/>
          <w:lang w:val="nl-BE"/>
        </w:rPr>
      </w:pPr>
    </w:p>
    <w:p w:rsidR="00942EEA" w:rsidRPr="00DB195D" w:rsidRDefault="00942EEA" w:rsidP="00942EEA">
      <w:pPr>
        <w:ind w:left="426"/>
        <w:jc w:val="both"/>
        <w:rPr>
          <w:rFonts w:ascii="Arial" w:hAnsi="Arial" w:cs="Arial"/>
          <w:spacing w:val="-3"/>
          <w:sz w:val="22"/>
          <w:szCs w:val="22"/>
          <w:lang w:val="nl-BE"/>
        </w:rPr>
      </w:pPr>
      <w:r w:rsidRPr="00DB195D">
        <w:rPr>
          <w:rFonts w:ascii="Arial" w:hAnsi="Arial" w:cs="Arial"/>
          <w:spacing w:val="-3"/>
          <w:sz w:val="22"/>
          <w:szCs w:val="22"/>
          <w:lang w:val="nl-BE"/>
        </w:rPr>
        <w:t xml:space="preserve">Als er in </w:t>
      </w:r>
      <w:r>
        <w:rPr>
          <w:rFonts w:ascii="Arial" w:hAnsi="Arial" w:cs="Arial"/>
          <w:spacing w:val="-3"/>
          <w:sz w:val="22"/>
          <w:szCs w:val="22"/>
          <w:lang w:val="nl-BE"/>
        </w:rPr>
        <w:t>de inrichting</w:t>
      </w:r>
      <w:r w:rsidRPr="00DB195D">
        <w:rPr>
          <w:rFonts w:ascii="Arial" w:hAnsi="Arial" w:cs="Arial"/>
          <w:spacing w:val="-3"/>
          <w:sz w:val="22"/>
          <w:szCs w:val="22"/>
          <w:lang w:val="nl-BE"/>
        </w:rPr>
        <w:t xml:space="preserve"> geen zorgverstrekker werkzaam zou zijn die aan bovenstaande voorwaarden voldoet, zal </w:t>
      </w:r>
      <w:r>
        <w:rPr>
          <w:rFonts w:ascii="Arial" w:hAnsi="Arial" w:cs="Arial"/>
          <w:spacing w:val="-3"/>
          <w:sz w:val="22"/>
          <w:szCs w:val="22"/>
          <w:lang w:val="nl-BE"/>
        </w:rPr>
        <w:t>de inrichting</w:t>
      </w:r>
      <w:r w:rsidRPr="00DB195D">
        <w:rPr>
          <w:rFonts w:ascii="Arial" w:hAnsi="Arial" w:cs="Arial"/>
          <w:spacing w:val="-3"/>
          <w:sz w:val="22"/>
          <w:szCs w:val="22"/>
          <w:lang w:val="nl-BE"/>
        </w:rPr>
        <w:t xml:space="preserve"> hiervoor beroep doen op een externe zorgverstre</w:t>
      </w:r>
      <w:r w:rsidRPr="00DB195D">
        <w:rPr>
          <w:rFonts w:ascii="Arial" w:hAnsi="Arial" w:cs="Arial"/>
          <w:spacing w:val="-3"/>
          <w:sz w:val="22"/>
          <w:szCs w:val="22"/>
          <w:lang w:val="nl-BE"/>
        </w:rPr>
        <w:t>k</w:t>
      </w:r>
      <w:r w:rsidRPr="00DB195D">
        <w:rPr>
          <w:rFonts w:ascii="Arial" w:hAnsi="Arial" w:cs="Arial"/>
          <w:spacing w:val="-3"/>
          <w:sz w:val="22"/>
          <w:szCs w:val="22"/>
          <w:lang w:val="nl-BE"/>
        </w:rPr>
        <w:t xml:space="preserve">ker die wel aan deze voorwaarden voldoet. Deze externe zorgverstrekker zal alleen in aanmerking worden genomen als medewerker van </w:t>
      </w:r>
      <w:r>
        <w:rPr>
          <w:rFonts w:ascii="Arial" w:hAnsi="Arial" w:cs="Arial"/>
          <w:spacing w:val="-3"/>
          <w:sz w:val="22"/>
          <w:szCs w:val="22"/>
          <w:lang w:val="nl-BE"/>
        </w:rPr>
        <w:t>de inrichting</w:t>
      </w:r>
      <w:r w:rsidRPr="00DB195D">
        <w:rPr>
          <w:rFonts w:ascii="Arial" w:hAnsi="Arial" w:cs="Arial"/>
          <w:spacing w:val="-3"/>
          <w:sz w:val="22"/>
          <w:szCs w:val="22"/>
          <w:lang w:val="nl-BE"/>
        </w:rPr>
        <w:t xml:space="preserve"> indien uit een schriftelijk samenwerkingsakkoord dat wordt gesloten tussen de externe zorgverstrekker en </w:t>
      </w:r>
      <w:r>
        <w:rPr>
          <w:rFonts w:ascii="Arial" w:hAnsi="Arial" w:cs="Arial"/>
          <w:spacing w:val="-3"/>
          <w:sz w:val="22"/>
          <w:szCs w:val="22"/>
          <w:lang w:val="nl-BE"/>
        </w:rPr>
        <w:t>de i</w:t>
      </w:r>
      <w:r>
        <w:rPr>
          <w:rFonts w:ascii="Arial" w:hAnsi="Arial" w:cs="Arial"/>
          <w:spacing w:val="-3"/>
          <w:sz w:val="22"/>
          <w:szCs w:val="22"/>
          <w:lang w:val="nl-BE"/>
        </w:rPr>
        <w:t>n</w:t>
      </w:r>
      <w:r>
        <w:rPr>
          <w:rFonts w:ascii="Arial" w:hAnsi="Arial" w:cs="Arial"/>
          <w:spacing w:val="-3"/>
          <w:sz w:val="22"/>
          <w:szCs w:val="22"/>
          <w:lang w:val="nl-BE"/>
        </w:rPr>
        <w:t>richting</w:t>
      </w:r>
      <w:r w:rsidRPr="00DB195D">
        <w:rPr>
          <w:rFonts w:ascii="Arial" w:hAnsi="Arial" w:cs="Arial"/>
          <w:spacing w:val="-3"/>
          <w:sz w:val="22"/>
          <w:szCs w:val="22"/>
          <w:lang w:val="nl-BE"/>
        </w:rPr>
        <w:t xml:space="preserve">, blijkt dat betrokkene als de </w:t>
      </w:r>
      <w:r>
        <w:rPr>
          <w:rFonts w:ascii="Arial" w:hAnsi="Arial" w:cs="Arial"/>
          <w:spacing w:val="-3"/>
          <w:sz w:val="22"/>
          <w:szCs w:val="22"/>
          <w:lang w:val="nl-BE"/>
        </w:rPr>
        <w:t>hier</w:t>
      </w:r>
      <w:r w:rsidRPr="00DB195D">
        <w:rPr>
          <w:rFonts w:ascii="Arial" w:hAnsi="Arial" w:cs="Arial"/>
          <w:spacing w:val="-3"/>
          <w:sz w:val="22"/>
          <w:szCs w:val="22"/>
          <w:lang w:val="nl-BE"/>
        </w:rPr>
        <w:t xml:space="preserve"> bedoelde zorgverstrekker zal fungeren voor </w:t>
      </w:r>
      <w:r>
        <w:rPr>
          <w:rFonts w:ascii="Arial" w:hAnsi="Arial" w:cs="Arial"/>
          <w:spacing w:val="-3"/>
          <w:sz w:val="22"/>
          <w:szCs w:val="22"/>
          <w:lang w:val="nl-BE"/>
        </w:rPr>
        <w:t>de i</w:t>
      </w:r>
      <w:r>
        <w:rPr>
          <w:rFonts w:ascii="Arial" w:hAnsi="Arial" w:cs="Arial"/>
          <w:spacing w:val="-3"/>
          <w:sz w:val="22"/>
          <w:szCs w:val="22"/>
          <w:lang w:val="nl-BE"/>
        </w:rPr>
        <w:t>n</w:t>
      </w:r>
      <w:r>
        <w:rPr>
          <w:rFonts w:ascii="Arial" w:hAnsi="Arial" w:cs="Arial"/>
          <w:spacing w:val="-3"/>
          <w:sz w:val="22"/>
          <w:szCs w:val="22"/>
          <w:lang w:val="nl-BE"/>
        </w:rPr>
        <w:t>richting</w:t>
      </w:r>
      <w:r w:rsidRPr="00DB195D">
        <w:rPr>
          <w:rFonts w:ascii="Arial" w:hAnsi="Arial" w:cs="Arial"/>
          <w:spacing w:val="-3"/>
          <w:sz w:val="22"/>
          <w:szCs w:val="22"/>
          <w:lang w:val="nl-BE"/>
        </w:rPr>
        <w:t xml:space="preserve">, en dat </w:t>
      </w:r>
      <w:r>
        <w:rPr>
          <w:rFonts w:ascii="Arial" w:hAnsi="Arial" w:cs="Arial"/>
          <w:spacing w:val="-3"/>
          <w:sz w:val="22"/>
          <w:szCs w:val="22"/>
          <w:lang w:val="nl-BE"/>
        </w:rPr>
        <w:t>de inrichting</w:t>
      </w:r>
      <w:r w:rsidRPr="00DB195D">
        <w:rPr>
          <w:rFonts w:ascii="Arial" w:hAnsi="Arial" w:cs="Arial"/>
          <w:spacing w:val="-3"/>
          <w:sz w:val="22"/>
          <w:szCs w:val="22"/>
          <w:lang w:val="nl-BE"/>
        </w:rPr>
        <w:t xml:space="preserve"> </w:t>
      </w:r>
      <w:r>
        <w:rPr>
          <w:rFonts w:ascii="Arial" w:hAnsi="Arial" w:cs="Arial"/>
          <w:spacing w:val="-3"/>
          <w:sz w:val="22"/>
          <w:szCs w:val="22"/>
          <w:lang w:val="nl-BE"/>
        </w:rPr>
        <w:t>haar</w:t>
      </w:r>
      <w:r w:rsidRPr="00DB195D">
        <w:rPr>
          <w:rFonts w:ascii="Arial" w:hAnsi="Arial" w:cs="Arial"/>
          <w:spacing w:val="-3"/>
          <w:sz w:val="22"/>
          <w:szCs w:val="22"/>
          <w:lang w:val="nl-BE"/>
        </w:rPr>
        <w:t xml:space="preserve"> patiënten bij wie een MRA-behandeling wordt overwogen, naar deze externe zorgverstrekker zal verwijzen. Indien deze externe zorgverstrekker zijn activiteiten uitoefent in het kader van een ander ziekenhuis dan het ziekenhuis waarvan </w:t>
      </w:r>
      <w:r>
        <w:rPr>
          <w:rFonts w:ascii="Arial" w:hAnsi="Arial" w:cs="Arial"/>
          <w:spacing w:val="-3"/>
          <w:sz w:val="22"/>
          <w:szCs w:val="22"/>
          <w:lang w:val="nl-BE"/>
        </w:rPr>
        <w:t>de inrichting</w:t>
      </w:r>
      <w:r w:rsidRPr="00DB195D">
        <w:rPr>
          <w:rFonts w:ascii="Arial" w:hAnsi="Arial" w:cs="Arial"/>
          <w:spacing w:val="-3"/>
          <w:sz w:val="22"/>
          <w:szCs w:val="22"/>
          <w:lang w:val="nl-BE"/>
        </w:rPr>
        <w:t xml:space="preserve"> deel uitmaakt, moet ook het ziekenhuis waarin de externe zorgverstrekker wer</w:t>
      </w:r>
      <w:r w:rsidRPr="00DB195D">
        <w:rPr>
          <w:rFonts w:ascii="Arial" w:hAnsi="Arial" w:cs="Arial"/>
          <w:spacing w:val="-3"/>
          <w:sz w:val="22"/>
          <w:szCs w:val="22"/>
          <w:lang w:val="nl-BE"/>
        </w:rPr>
        <w:t>k</w:t>
      </w:r>
      <w:r w:rsidRPr="00DB195D">
        <w:rPr>
          <w:rFonts w:ascii="Arial" w:hAnsi="Arial" w:cs="Arial"/>
          <w:spacing w:val="-3"/>
          <w:sz w:val="22"/>
          <w:szCs w:val="22"/>
          <w:lang w:val="nl-BE"/>
        </w:rPr>
        <w:t>zaam is, de samenwerkingsovereenkomst mee afsluiten. In het samenwerkingsakkoord  :</w:t>
      </w:r>
    </w:p>
    <w:p w:rsidR="00942EEA" w:rsidRPr="00DB195D" w:rsidRDefault="00942EEA" w:rsidP="00942EEA">
      <w:pPr>
        <w:pStyle w:val="Lijstalinea"/>
        <w:numPr>
          <w:ilvl w:val="0"/>
          <w:numId w:val="31"/>
        </w:numPr>
        <w:jc w:val="both"/>
        <w:rPr>
          <w:rFonts w:ascii="Arial" w:hAnsi="Arial" w:cs="Arial"/>
          <w:spacing w:val="-3"/>
          <w:sz w:val="22"/>
          <w:szCs w:val="22"/>
          <w:lang w:val="nl-BE"/>
        </w:rPr>
      </w:pPr>
      <w:r w:rsidRPr="00DB195D">
        <w:rPr>
          <w:rFonts w:ascii="Arial" w:hAnsi="Arial" w:cs="Arial"/>
          <w:spacing w:val="-3"/>
          <w:sz w:val="22"/>
          <w:szCs w:val="22"/>
          <w:lang w:val="nl-BE"/>
        </w:rPr>
        <w:t>dienen de externe zorgverstrekker en het externe ziekenhuis zich te engageren om de bepalingen van deze overeenkomst met betrekking tot de MRA-behandeling na te leven ;</w:t>
      </w:r>
    </w:p>
    <w:p w:rsidR="00942EEA" w:rsidRPr="00DB195D" w:rsidRDefault="00942EEA" w:rsidP="00942EEA">
      <w:pPr>
        <w:pStyle w:val="Lijstalinea"/>
        <w:numPr>
          <w:ilvl w:val="0"/>
          <w:numId w:val="31"/>
        </w:numPr>
        <w:jc w:val="both"/>
        <w:rPr>
          <w:rFonts w:ascii="Arial" w:hAnsi="Arial" w:cs="Arial"/>
          <w:spacing w:val="-3"/>
          <w:sz w:val="22"/>
          <w:szCs w:val="22"/>
          <w:lang w:val="nl-BE"/>
        </w:rPr>
      </w:pPr>
      <w:r w:rsidRPr="00DB195D">
        <w:rPr>
          <w:rFonts w:ascii="Arial" w:hAnsi="Arial" w:cs="Arial"/>
          <w:spacing w:val="-3"/>
          <w:sz w:val="22"/>
          <w:szCs w:val="22"/>
          <w:lang w:val="nl-BE"/>
        </w:rPr>
        <w:t>moeten er onder meer concrete afspraken worden gemaakt over :</w:t>
      </w:r>
    </w:p>
    <w:p w:rsidR="00942EEA" w:rsidRPr="00DB195D" w:rsidRDefault="00942EEA" w:rsidP="00942EEA">
      <w:pPr>
        <w:pStyle w:val="Lijstalinea"/>
        <w:widowControl/>
        <w:numPr>
          <w:ilvl w:val="0"/>
          <w:numId w:val="5"/>
        </w:numPr>
        <w:jc w:val="both"/>
        <w:rPr>
          <w:rFonts w:ascii="Arial" w:hAnsi="Arial" w:cs="Arial"/>
          <w:spacing w:val="-3"/>
          <w:sz w:val="22"/>
          <w:szCs w:val="22"/>
          <w:lang w:val="nl-BE"/>
        </w:rPr>
      </w:pPr>
      <w:r w:rsidRPr="00DB195D">
        <w:rPr>
          <w:rFonts w:ascii="Arial" w:hAnsi="Arial" w:cs="Arial"/>
          <w:spacing w:val="-3"/>
          <w:sz w:val="22"/>
          <w:szCs w:val="22"/>
          <w:lang w:val="nl-BE"/>
        </w:rPr>
        <w:t>de wijze waarop er samengewerkt wordt en informatie wordt uitgewisseld over alle elementen van de behandeling ;</w:t>
      </w:r>
    </w:p>
    <w:p w:rsidR="00942EEA" w:rsidRPr="00DB195D" w:rsidRDefault="00942EEA" w:rsidP="00942EEA">
      <w:pPr>
        <w:pStyle w:val="Lijstalinea"/>
        <w:widowControl/>
        <w:numPr>
          <w:ilvl w:val="0"/>
          <w:numId w:val="5"/>
        </w:numPr>
        <w:jc w:val="both"/>
        <w:rPr>
          <w:rFonts w:ascii="Arial" w:hAnsi="Arial" w:cs="Arial"/>
          <w:sz w:val="22"/>
          <w:szCs w:val="22"/>
          <w:lang w:val="nl-BE"/>
        </w:rPr>
      </w:pPr>
      <w:r w:rsidRPr="00DB195D">
        <w:rPr>
          <w:rFonts w:ascii="Arial" w:hAnsi="Arial" w:cs="Arial"/>
          <w:spacing w:val="-3"/>
          <w:sz w:val="22"/>
          <w:szCs w:val="22"/>
          <w:lang w:val="nl-BE"/>
        </w:rPr>
        <w:t xml:space="preserve">de vergoedingen die </w:t>
      </w:r>
      <w:r w:rsidR="003D3293">
        <w:rPr>
          <w:rFonts w:ascii="Arial" w:hAnsi="Arial" w:cs="Arial"/>
          <w:spacing w:val="-3"/>
          <w:sz w:val="22"/>
          <w:szCs w:val="22"/>
          <w:lang w:val="nl-BE"/>
        </w:rPr>
        <w:t>de inrichting</w:t>
      </w:r>
      <w:r w:rsidRPr="00DB195D">
        <w:rPr>
          <w:rFonts w:ascii="Arial" w:hAnsi="Arial" w:cs="Arial"/>
          <w:spacing w:val="-3"/>
          <w:sz w:val="22"/>
          <w:szCs w:val="22"/>
          <w:lang w:val="nl-BE"/>
        </w:rPr>
        <w:t xml:space="preserve"> aan de externe zorgverstrekker is ve</w:t>
      </w:r>
      <w:r w:rsidRPr="00DB195D">
        <w:rPr>
          <w:rFonts w:ascii="Arial" w:hAnsi="Arial" w:cs="Arial"/>
          <w:spacing w:val="-3"/>
          <w:sz w:val="22"/>
          <w:szCs w:val="22"/>
          <w:lang w:val="nl-BE"/>
        </w:rPr>
        <w:t>r</w:t>
      </w:r>
      <w:r w:rsidRPr="00DB195D">
        <w:rPr>
          <w:rFonts w:ascii="Arial" w:hAnsi="Arial" w:cs="Arial"/>
          <w:spacing w:val="-3"/>
          <w:sz w:val="22"/>
          <w:szCs w:val="22"/>
          <w:lang w:val="nl-BE"/>
        </w:rPr>
        <w:t>schuldigd voor zijn werk.</w:t>
      </w:r>
    </w:p>
    <w:p w:rsidR="00942EEA" w:rsidRPr="00DB195D" w:rsidRDefault="00942EEA" w:rsidP="00942EEA">
      <w:pPr>
        <w:ind w:left="709"/>
        <w:jc w:val="both"/>
        <w:rPr>
          <w:rFonts w:ascii="Arial" w:hAnsi="Arial" w:cs="Arial"/>
          <w:spacing w:val="-3"/>
          <w:sz w:val="22"/>
          <w:szCs w:val="22"/>
          <w:lang w:val="nl-BE"/>
        </w:rPr>
      </w:pPr>
    </w:p>
    <w:p w:rsidR="00942EEA" w:rsidRPr="00DB195D" w:rsidRDefault="00942EEA" w:rsidP="00942EEA">
      <w:pPr>
        <w:autoSpaceDE w:val="0"/>
        <w:autoSpaceDN w:val="0"/>
        <w:adjustRightInd w:val="0"/>
        <w:jc w:val="both"/>
        <w:rPr>
          <w:rFonts w:ascii="Arial" w:hAnsi="Arial" w:cs="Arial"/>
          <w:color w:val="000000"/>
          <w:sz w:val="22"/>
          <w:szCs w:val="22"/>
          <w:lang w:val="nl-BE"/>
        </w:rPr>
      </w:pPr>
      <w:r w:rsidRPr="00DB195D">
        <w:rPr>
          <w:rFonts w:ascii="Arial" w:hAnsi="Arial" w:cs="Arial"/>
          <w:b/>
          <w:sz w:val="22"/>
          <w:szCs w:val="22"/>
          <w:lang w:val="nl-BE"/>
        </w:rPr>
        <w:t xml:space="preserve">§ </w:t>
      </w:r>
      <w:r w:rsidR="00EC09C8">
        <w:rPr>
          <w:rFonts w:ascii="Arial" w:hAnsi="Arial" w:cs="Arial"/>
          <w:b/>
          <w:sz w:val="22"/>
          <w:szCs w:val="22"/>
          <w:lang w:val="nl-BE"/>
        </w:rPr>
        <w:t>2</w:t>
      </w:r>
      <w:r w:rsidRPr="00DB195D">
        <w:rPr>
          <w:rFonts w:ascii="Arial" w:hAnsi="Arial" w:cs="Arial"/>
          <w:b/>
          <w:sz w:val="22"/>
          <w:szCs w:val="22"/>
          <w:lang w:val="nl-BE"/>
        </w:rPr>
        <w:t>.</w:t>
      </w:r>
      <w:r w:rsidRPr="00DB195D">
        <w:rPr>
          <w:rFonts w:ascii="Arial" w:hAnsi="Arial" w:cs="Arial"/>
          <w:sz w:val="22"/>
          <w:szCs w:val="22"/>
          <w:lang w:val="nl-BE"/>
        </w:rPr>
        <w:t xml:space="preserve"> </w:t>
      </w:r>
      <w:r w:rsidR="00EC09C8">
        <w:rPr>
          <w:rFonts w:ascii="Arial" w:hAnsi="Arial" w:cs="Arial"/>
          <w:sz w:val="22"/>
          <w:szCs w:val="22"/>
          <w:lang w:val="nl-BE"/>
        </w:rPr>
        <w:t>Indien de inrichting in het kader van deze overeenkomst MRA-behandelingen wil aanr</w:t>
      </w:r>
      <w:r w:rsidR="00EC09C8">
        <w:rPr>
          <w:rFonts w:ascii="Arial" w:hAnsi="Arial" w:cs="Arial"/>
          <w:sz w:val="22"/>
          <w:szCs w:val="22"/>
          <w:lang w:val="nl-BE"/>
        </w:rPr>
        <w:t>e</w:t>
      </w:r>
      <w:r w:rsidR="00EC09C8">
        <w:rPr>
          <w:rFonts w:ascii="Arial" w:hAnsi="Arial" w:cs="Arial"/>
          <w:sz w:val="22"/>
          <w:szCs w:val="22"/>
          <w:lang w:val="nl-BE"/>
        </w:rPr>
        <w:t>kenen aan de verzekeringsinstellingen, dient ze tegen</w:t>
      </w:r>
      <w:r w:rsidRPr="00DB195D">
        <w:rPr>
          <w:rFonts w:ascii="Arial" w:hAnsi="Arial" w:cs="Arial"/>
          <w:color w:val="000000"/>
          <w:sz w:val="22"/>
          <w:szCs w:val="22"/>
          <w:lang w:val="nl-BE"/>
        </w:rPr>
        <w:t xml:space="preserve"> 30 april 2017, op basis van het inlic</w:t>
      </w:r>
      <w:r w:rsidRPr="00DB195D">
        <w:rPr>
          <w:rFonts w:ascii="Arial" w:hAnsi="Arial" w:cs="Arial"/>
          <w:color w:val="000000"/>
          <w:sz w:val="22"/>
          <w:szCs w:val="22"/>
          <w:lang w:val="nl-BE"/>
        </w:rPr>
        <w:t>h</w:t>
      </w:r>
      <w:r w:rsidRPr="00DB195D">
        <w:rPr>
          <w:rFonts w:ascii="Arial" w:hAnsi="Arial" w:cs="Arial"/>
          <w:color w:val="000000"/>
          <w:sz w:val="22"/>
          <w:szCs w:val="22"/>
          <w:lang w:val="nl-BE"/>
        </w:rPr>
        <w:t xml:space="preserve">tingenformulier dat als bijlage bij </w:t>
      </w:r>
      <w:r w:rsidR="00AC0806">
        <w:rPr>
          <w:rFonts w:ascii="Arial" w:hAnsi="Arial" w:cs="Arial"/>
          <w:color w:val="000000"/>
          <w:sz w:val="22"/>
          <w:szCs w:val="22"/>
          <w:lang w:val="nl-BE"/>
        </w:rPr>
        <w:t xml:space="preserve">onderhavige wijzigingsclausule </w:t>
      </w:r>
      <w:r w:rsidRPr="00DB195D">
        <w:rPr>
          <w:rFonts w:ascii="Arial" w:hAnsi="Arial" w:cs="Arial"/>
          <w:color w:val="000000"/>
          <w:sz w:val="22"/>
          <w:szCs w:val="22"/>
          <w:lang w:val="nl-BE"/>
        </w:rPr>
        <w:t xml:space="preserve">is gevoegd, aan de Dienst voor geneeskundige verzorging van het Riziv de namen mee te delen van de in § </w:t>
      </w:r>
      <w:r w:rsidR="00EC09C8">
        <w:rPr>
          <w:rFonts w:ascii="Arial" w:hAnsi="Arial" w:cs="Arial"/>
          <w:color w:val="000000"/>
          <w:sz w:val="22"/>
          <w:szCs w:val="22"/>
          <w:lang w:val="nl-BE"/>
        </w:rPr>
        <w:t>1</w:t>
      </w:r>
      <w:r w:rsidRPr="00DB195D">
        <w:rPr>
          <w:rFonts w:ascii="Arial" w:hAnsi="Arial" w:cs="Arial"/>
          <w:color w:val="000000"/>
          <w:sz w:val="22"/>
          <w:szCs w:val="22"/>
          <w:lang w:val="nl-BE"/>
        </w:rPr>
        <w:t xml:space="preserve"> bedoelde artsen en </w:t>
      </w:r>
      <w:r w:rsidR="00EC09C8">
        <w:rPr>
          <w:rFonts w:ascii="Arial" w:hAnsi="Arial" w:cs="Arial"/>
          <w:color w:val="000000"/>
          <w:sz w:val="22"/>
          <w:szCs w:val="22"/>
          <w:lang w:val="nl-BE"/>
        </w:rPr>
        <w:t>tandartsen</w:t>
      </w:r>
      <w:r w:rsidRPr="00DB195D">
        <w:rPr>
          <w:rFonts w:ascii="Arial" w:hAnsi="Arial" w:cs="Arial"/>
          <w:color w:val="000000"/>
          <w:sz w:val="22"/>
          <w:szCs w:val="22"/>
          <w:lang w:val="nl-BE"/>
        </w:rPr>
        <w:t xml:space="preserve"> die werkzaam zijn in </w:t>
      </w:r>
      <w:r w:rsidR="00EC09C8">
        <w:rPr>
          <w:rFonts w:ascii="Arial" w:hAnsi="Arial" w:cs="Arial"/>
          <w:color w:val="000000"/>
          <w:sz w:val="22"/>
          <w:szCs w:val="22"/>
          <w:lang w:val="nl-BE"/>
        </w:rPr>
        <w:t>de inrichting</w:t>
      </w:r>
      <w:r w:rsidRPr="00DB195D">
        <w:rPr>
          <w:rFonts w:ascii="Arial" w:hAnsi="Arial" w:cs="Arial"/>
          <w:color w:val="000000"/>
          <w:sz w:val="22"/>
          <w:szCs w:val="22"/>
          <w:lang w:val="nl-BE"/>
        </w:rPr>
        <w:t xml:space="preserve"> of waarmee </w:t>
      </w:r>
      <w:r w:rsidR="00EC09C8">
        <w:rPr>
          <w:rFonts w:ascii="Arial" w:hAnsi="Arial" w:cs="Arial"/>
          <w:color w:val="000000"/>
          <w:sz w:val="22"/>
          <w:szCs w:val="22"/>
          <w:lang w:val="nl-BE"/>
        </w:rPr>
        <w:t>de inrichting</w:t>
      </w:r>
      <w:r w:rsidRPr="00DB195D">
        <w:rPr>
          <w:rFonts w:ascii="Arial" w:hAnsi="Arial" w:cs="Arial"/>
          <w:color w:val="000000"/>
          <w:sz w:val="22"/>
          <w:szCs w:val="22"/>
          <w:lang w:val="nl-BE"/>
        </w:rPr>
        <w:t xml:space="preserve"> samenwerkt op basis van een schriftelijk samenwerkingsakkoord en die op dat ogenblik aan de vermelde voorwaarden voldoen. </w:t>
      </w:r>
      <w:r w:rsidR="00EC09C8">
        <w:rPr>
          <w:rFonts w:ascii="Arial" w:hAnsi="Arial" w:cs="Arial"/>
          <w:color w:val="000000"/>
          <w:sz w:val="22"/>
          <w:szCs w:val="22"/>
          <w:lang w:val="nl-BE"/>
        </w:rPr>
        <w:t xml:space="preserve">De inrichting </w:t>
      </w:r>
      <w:r w:rsidRPr="00DB195D">
        <w:rPr>
          <w:rFonts w:ascii="Arial" w:hAnsi="Arial" w:cs="Arial"/>
          <w:color w:val="000000"/>
          <w:sz w:val="22"/>
          <w:szCs w:val="22"/>
          <w:lang w:val="nl-BE"/>
        </w:rPr>
        <w:t xml:space="preserve">verbindt er zich ook toe om elke wijziging in dat verband </w:t>
      </w:r>
      <w:r w:rsidRPr="00DB195D">
        <w:rPr>
          <w:rFonts w:ascii="Arial" w:hAnsi="Arial" w:cs="Arial"/>
          <w:color w:val="000000"/>
          <w:sz w:val="22"/>
          <w:szCs w:val="22"/>
          <w:lang w:val="nl-BE"/>
        </w:rPr>
        <w:lastRenderedPageBreak/>
        <w:t xml:space="preserve">onmiddellijk mee te delen aan de Dienst voor geneeskundige verzorging van het Riziv en desgevallend ook onmiddellijk te signaleren aan die Riziv-dienst dat een </w:t>
      </w:r>
      <w:r w:rsidR="00AC0806">
        <w:rPr>
          <w:rFonts w:ascii="Arial" w:hAnsi="Arial" w:cs="Arial"/>
          <w:color w:val="000000"/>
          <w:sz w:val="22"/>
          <w:szCs w:val="22"/>
          <w:lang w:val="nl-BE"/>
        </w:rPr>
        <w:t>zorgverstrekker</w:t>
      </w:r>
      <w:r w:rsidRPr="00DB195D">
        <w:rPr>
          <w:rFonts w:ascii="Arial" w:hAnsi="Arial" w:cs="Arial"/>
          <w:color w:val="000000"/>
          <w:sz w:val="22"/>
          <w:szCs w:val="22"/>
          <w:lang w:val="nl-BE"/>
        </w:rPr>
        <w:t xml:space="preserve"> niet voldoet aan één van de vermelde voorwaarden.</w:t>
      </w:r>
      <w:r w:rsidR="00EC09C8">
        <w:rPr>
          <w:rFonts w:ascii="Arial" w:hAnsi="Arial" w:cs="Arial"/>
          <w:color w:val="000000"/>
          <w:sz w:val="22"/>
          <w:szCs w:val="22"/>
          <w:lang w:val="nl-BE"/>
        </w:rPr>
        <w:t xml:space="preserve"> Indien de inrichting pas na 30 april 2017 in het kader van deze overeenkomst MRA-behandelingen wil aanrekenen aan de verzekering</w:t>
      </w:r>
      <w:r w:rsidR="00EC09C8">
        <w:rPr>
          <w:rFonts w:ascii="Arial" w:hAnsi="Arial" w:cs="Arial"/>
          <w:color w:val="000000"/>
          <w:sz w:val="22"/>
          <w:szCs w:val="22"/>
          <w:lang w:val="nl-BE"/>
        </w:rPr>
        <w:t>s</w:t>
      </w:r>
      <w:r w:rsidR="00EC09C8">
        <w:rPr>
          <w:rFonts w:ascii="Arial" w:hAnsi="Arial" w:cs="Arial"/>
          <w:color w:val="000000"/>
          <w:sz w:val="22"/>
          <w:szCs w:val="22"/>
          <w:lang w:val="nl-BE"/>
        </w:rPr>
        <w:t xml:space="preserve">instellingen, zal ze, vooraleer te starten met MRA-behandelingen, het inlichtingenformulier </w:t>
      </w:r>
      <w:r w:rsidR="00EC09C8" w:rsidRPr="00DB195D">
        <w:rPr>
          <w:rFonts w:ascii="Arial" w:hAnsi="Arial" w:cs="Arial"/>
          <w:color w:val="000000"/>
          <w:sz w:val="22"/>
          <w:szCs w:val="22"/>
          <w:lang w:val="nl-BE"/>
        </w:rPr>
        <w:t>aan de Dienst voor geneeskundige verzorging van het Riziv</w:t>
      </w:r>
      <w:r w:rsidR="00EC09C8">
        <w:rPr>
          <w:rFonts w:ascii="Arial" w:hAnsi="Arial" w:cs="Arial"/>
          <w:color w:val="000000"/>
          <w:sz w:val="22"/>
          <w:szCs w:val="22"/>
          <w:lang w:val="nl-BE"/>
        </w:rPr>
        <w:t xml:space="preserve"> bezorgen. </w:t>
      </w:r>
    </w:p>
    <w:p w:rsidR="00942EEA" w:rsidRPr="00DB195D" w:rsidRDefault="00942EEA" w:rsidP="00942EEA">
      <w:pPr>
        <w:tabs>
          <w:tab w:val="left" w:pos="-1440"/>
          <w:tab w:val="left" w:pos="-720"/>
        </w:tabs>
        <w:contextualSpacing/>
        <w:jc w:val="both"/>
        <w:rPr>
          <w:rFonts w:ascii="Arial" w:hAnsi="Arial" w:cs="Arial"/>
          <w:spacing w:val="-3"/>
          <w:sz w:val="22"/>
          <w:szCs w:val="22"/>
          <w:lang w:val="nl-BE"/>
        </w:rPr>
      </w:pPr>
    </w:p>
    <w:p w:rsidR="00942EEA" w:rsidRPr="00DB195D" w:rsidRDefault="00942EEA" w:rsidP="00942EEA">
      <w:pPr>
        <w:tabs>
          <w:tab w:val="left" w:pos="-1440"/>
          <w:tab w:val="left" w:pos="-720"/>
        </w:tabs>
        <w:jc w:val="both"/>
        <w:rPr>
          <w:rFonts w:ascii="Arial" w:hAnsi="Arial" w:cs="Arial"/>
          <w:spacing w:val="-3"/>
          <w:sz w:val="22"/>
          <w:szCs w:val="22"/>
          <w:lang w:val="nl-BE"/>
        </w:rPr>
      </w:pPr>
      <w:r w:rsidRPr="00DB195D">
        <w:rPr>
          <w:rFonts w:ascii="Arial" w:hAnsi="Arial" w:cs="Arial"/>
          <w:color w:val="000000"/>
          <w:sz w:val="22"/>
          <w:szCs w:val="22"/>
          <w:lang w:val="nl-BE"/>
        </w:rPr>
        <w:t>De Dienst voor geneeskundige verzorging van het Riziv zal in een omzendbrief aan de ve</w:t>
      </w:r>
      <w:r w:rsidRPr="00DB195D">
        <w:rPr>
          <w:rFonts w:ascii="Arial" w:hAnsi="Arial" w:cs="Arial"/>
          <w:color w:val="000000"/>
          <w:sz w:val="22"/>
          <w:szCs w:val="22"/>
          <w:lang w:val="nl-BE"/>
        </w:rPr>
        <w:t>r</w:t>
      </w:r>
      <w:r w:rsidRPr="00DB195D">
        <w:rPr>
          <w:rFonts w:ascii="Arial" w:hAnsi="Arial" w:cs="Arial"/>
          <w:color w:val="000000"/>
          <w:sz w:val="22"/>
          <w:szCs w:val="22"/>
          <w:lang w:val="nl-BE"/>
        </w:rPr>
        <w:t>zekeringsinstellingen voor elk</w:t>
      </w:r>
      <w:r w:rsidR="003D3293">
        <w:rPr>
          <w:rFonts w:ascii="Arial" w:hAnsi="Arial" w:cs="Arial"/>
          <w:color w:val="000000"/>
          <w:sz w:val="22"/>
          <w:szCs w:val="22"/>
          <w:lang w:val="nl-BE"/>
        </w:rPr>
        <w:t>e</w:t>
      </w:r>
      <w:r w:rsidRPr="00DB195D">
        <w:rPr>
          <w:rFonts w:ascii="Arial" w:hAnsi="Arial" w:cs="Arial"/>
          <w:color w:val="000000"/>
          <w:sz w:val="22"/>
          <w:szCs w:val="22"/>
          <w:lang w:val="nl-BE"/>
        </w:rPr>
        <w:t xml:space="preserve"> </w:t>
      </w:r>
      <w:r w:rsidR="003D3293">
        <w:rPr>
          <w:rFonts w:ascii="Arial" w:hAnsi="Arial" w:cs="Arial"/>
          <w:color w:val="000000"/>
          <w:sz w:val="22"/>
          <w:szCs w:val="22"/>
          <w:lang w:val="nl-BE"/>
        </w:rPr>
        <w:t>inrichting</w:t>
      </w:r>
      <w:r w:rsidRPr="00DB195D">
        <w:rPr>
          <w:rFonts w:ascii="Arial" w:hAnsi="Arial" w:cs="Arial"/>
          <w:color w:val="000000"/>
          <w:sz w:val="22"/>
          <w:szCs w:val="22"/>
          <w:lang w:val="nl-BE"/>
        </w:rPr>
        <w:t xml:space="preserve"> meedelen welke in § </w:t>
      </w:r>
      <w:r w:rsidR="00EC09C8">
        <w:rPr>
          <w:rFonts w:ascii="Arial" w:hAnsi="Arial" w:cs="Arial"/>
          <w:color w:val="000000"/>
          <w:sz w:val="22"/>
          <w:szCs w:val="22"/>
          <w:lang w:val="nl-BE"/>
        </w:rPr>
        <w:t>1</w:t>
      </w:r>
      <w:r w:rsidRPr="00DB195D">
        <w:rPr>
          <w:rFonts w:ascii="Arial" w:hAnsi="Arial" w:cs="Arial"/>
          <w:color w:val="000000"/>
          <w:sz w:val="22"/>
          <w:szCs w:val="22"/>
          <w:lang w:val="nl-BE"/>
        </w:rPr>
        <w:t xml:space="preserve"> bedoelde zorgverstrekkers werkzaam zijn in </w:t>
      </w:r>
      <w:r w:rsidR="003D3293">
        <w:rPr>
          <w:rFonts w:ascii="Arial" w:hAnsi="Arial" w:cs="Arial"/>
          <w:color w:val="000000"/>
          <w:sz w:val="22"/>
          <w:szCs w:val="22"/>
          <w:lang w:val="nl-BE"/>
        </w:rPr>
        <w:t>de inrichting</w:t>
      </w:r>
      <w:r w:rsidRPr="00DB195D">
        <w:rPr>
          <w:rFonts w:ascii="Arial" w:hAnsi="Arial" w:cs="Arial"/>
          <w:color w:val="000000"/>
          <w:sz w:val="22"/>
          <w:szCs w:val="22"/>
          <w:lang w:val="nl-BE"/>
        </w:rPr>
        <w:t>.</w:t>
      </w:r>
    </w:p>
    <w:p w:rsidR="00942EEA" w:rsidRDefault="00942EEA" w:rsidP="00942EEA">
      <w:pPr>
        <w:tabs>
          <w:tab w:val="left" w:pos="-1440"/>
          <w:tab w:val="left" w:pos="-720"/>
        </w:tabs>
        <w:jc w:val="both"/>
        <w:rPr>
          <w:rFonts w:ascii="Arial" w:hAnsi="Arial" w:cs="Arial"/>
          <w:color w:val="000000"/>
          <w:sz w:val="22"/>
          <w:szCs w:val="22"/>
          <w:lang w:val="nl-BE"/>
        </w:rPr>
      </w:pPr>
    </w:p>
    <w:p w:rsidR="000714A6" w:rsidRDefault="000714A6" w:rsidP="00942EEA">
      <w:pPr>
        <w:tabs>
          <w:tab w:val="left" w:pos="-1440"/>
          <w:tab w:val="left" w:pos="-720"/>
        </w:tabs>
        <w:jc w:val="both"/>
        <w:rPr>
          <w:rFonts w:ascii="Arial" w:hAnsi="Arial" w:cs="Arial"/>
          <w:color w:val="000000"/>
          <w:sz w:val="22"/>
          <w:szCs w:val="22"/>
          <w:lang w:val="nl-BE"/>
        </w:rPr>
      </w:pPr>
      <w:r>
        <w:rPr>
          <w:rFonts w:ascii="Arial" w:hAnsi="Arial" w:cs="Arial"/>
          <w:color w:val="000000"/>
          <w:sz w:val="22"/>
          <w:szCs w:val="22"/>
          <w:lang w:val="nl-BE"/>
        </w:rPr>
        <w:t>Om praktische redenen kan het inlichtingenformulier steeds door het College van geneesh</w:t>
      </w:r>
      <w:r>
        <w:rPr>
          <w:rFonts w:ascii="Arial" w:hAnsi="Arial" w:cs="Arial"/>
          <w:color w:val="000000"/>
          <w:sz w:val="22"/>
          <w:szCs w:val="22"/>
          <w:lang w:val="nl-BE"/>
        </w:rPr>
        <w:t>e</w:t>
      </w:r>
      <w:r>
        <w:rPr>
          <w:rFonts w:ascii="Arial" w:hAnsi="Arial" w:cs="Arial"/>
          <w:color w:val="000000"/>
          <w:sz w:val="22"/>
          <w:szCs w:val="22"/>
          <w:lang w:val="nl-BE"/>
        </w:rPr>
        <w:t>ren-directeurs worden aangepast.</w:t>
      </w:r>
    </w:p>
    <w:p w:rsidR="000714A6" w:rsidRPr="00DB195D" w:rsidRDefault="000714A6" w:rsidP="00942EEA">
      <w:pPr>
        <w:tabs>
          <w:tab w:val="left" w:pos="-1440"/>
          <w:tab w:val="left" w:pos="-720"/>
        </w:tabs>
        <w:jc w:val="both"/>
        <w:rPr>
          <w:rFonts w:ascii="Arial" w:hAnsi="Arial" w:cs="Arial"/>
          <w:color w:val="000000"/>
          <w:sz w:val="22"/>
          <w:szCs w:val="22"/>
          <w:lang w:val="nl-BE"/>
        </w:rPr>
      </w:pPr>
    </w:p>
    <w:p w:rsidR="00456B11" w:rsidRPr="00DB195D" w:rsidRDefault="008C1B85" w:rsidP="00456B11">
      <w:pPr>
        <w:jc w:val="both"/>
        <w:rPr>
          <w:rFonts w:ascii="Arial" w:hAnsi="Arial" w:cs="Arial"/>
          <w:sz w:val="22"/>
          <w:szCs w:val="22"/>
          <w:lang w:val="nl-BE"/>
        </w:rPr>
      </w:pPr>
      <w:r w:rsidRPr="004A7906">
        <w:rPr>
          <w:rFonts w:ascii="Arial" w:hAnsi="Arial" w:cs="Arial"/>
          <w:b/>
          <w:spacing w:val="-3"/>
          <w:sz w:val="22"/>
          <w:szCs w:val="22"/>
          <w:u w:val="single"/>
          <w:lang w:val="nl-BE"/>
        </w:rPr>
        <w:t xml:space="preserve">Artikel </w:t>
      </w:r>
      <w:r>
        <w:rPr>
          <w:rFonts w:ascii="Arial" w:hAnsi="Arial" w:cs="Arial"/>
          <w:b/>
          <w:spacing w:val="-3"/>
          <w:sz w:val="22"/>
          <w:szCs w:val="22"/>
          <w:u w:val="single"/>
          <w:lang w:val="nl-BE"/>
        </w:rPr>
        <w:t>1</w:t>
      </w:r>
      <w:r w:rsidR="004409FB">
        <w:rPr>
          <w:rFonts w:ascii="Arial" w:hAnsi="Arial" w:cs="Arial"/>
          <w:b/>
          <w:spacing w:val="-3"/>
          <w:sz w:val="22"/>
          <w:szCs w:val="22"/>
          <w:u w:val="single"/>
          <w:lang w:val="nl-BE"/>
        </w:rPr>
        <w:t>2</w:t>
      </w:r>
      <w:r w:rsidRPr="004A7906">
        <w:rPr>
          <w:rFonts w:ascii="Arial" w:hAnsi="Arial" w:cs="Arial"/>
          <w:spacing w:val="-3"/>
          <w:sz w:val="22"/>
          <w:szCs w:val="22"/>
          <w:lang w:val="nl-BE"/>
        </w:rPr>
        <w:tab/>
      </w:r>
      <w:r w:rsidR="00456B11" w:rsidRPr="00DB195D">
        <w:rPr>
          <w:rFonts w:ascii="Arial" w:hAnsi="Arial" w:cs="Arial"/>
          <w:sz w:val="22"/>
          <w:szCs w:val="22"/>
          <w:lang w:val="nl-BE"/>
        </w:rPr>
        <w:t xml:space="preserve">In geval van behandeling van OSAS met een MRA, schrijft de </w:t>
      </w:r>
      <w:r w:rsidR="00456B11">
        <w:rPr>
          <w:rFonts w:ascii="Arial" w:hAnsi="Arial" w:cs="Arial"/>
          <w:sz w:val="22"/>
          <w:szCs w:val="22"/>
          <w:lang w:val="nl-BE"/>
        </w:rPr>
        <w:t>arts van de i</w:t>
      </w:r>
      <w:r w:rsidR="00456B11">
        <w:rPr>
          <w:rFonts w:ascii="Arial" w:hAnsi="Arial" w:cs="Arial"/>
          <w:sz w:val="22"/>
          <w:szCs w:val="22"/>
          <w:lang w:val="nl-BE"/>
        </w:rPr>
        <w:t>n</w:t>
      </w:r>
      <w:r w:rsidR="00456B11">
        <w:rPr>
          <w:rFonts w:ascii="Arial" w:hAnsi="Arial" w:cs="Arial"/>
          <w:sz w:val="22"/>
          <w:szCs w:val="22"/>
          <w:lang w:val="nl-BE"/>
        </w:rPr>
        <w:t xml:space="preserve">richting die bedoeld wordt </w:t>
      </w:r>
      <w:r w:rsidR="00456B11" w:rsidRPr="00DB195D">
        <w:rPr>
          <w:rFonts w:ascii="Arial" w:hAnsi="Arial" w:cs="Arial"/>
          <w:sz w:val="22"/>
          <w:szCs w:val="22"/>
          <w:lang w:val="nl-BE"/>
        </w:rPr>
        <w:t xml:space="preserve">in artikel </w:t>
      </w:r>
      <w:r w:rsidR="00456B11">
        <w:rPr>
          <w:rFonts w:ascii="Arial" w:hAnsi="Arial" w:cs="Arial"/>
          <w:sz w:val="22"/>
          <w:szCs w:val="22"/>
          <w:lang w:val="nl-BE"/>
        </w:rPr>
        <w:t>10</w:t>
      </w:r>
      <w:r w:rsidR="00456B11" w:rsidRPr="00DB195D">
        <w:rPr>
          <w:rFonts w:ascii="Arial" w:hAnsi="Arial" w:cs="Arial"/>
          <w:sz w:val="22"/>
          <w:szCs w:val="22"/>
          <w:lang w:val="nl-BE"/>
        </w:rPr>
        <w:t xml:space="preserve">, </w:t>
      </w:r>
      <w:r w:rsidR="00456B11">
        <w:rPr>
          <w:rFonts w:ascii="Arial" w:hAnsi="Arial" w:cs="Arial"/>
          <w:sz w:val="22"/>
          <w:szCs w:val="22"/>
          <w:lang w:val="nl-BE"/>
        </w:rPr>
        <w:t>2)</w:t>
      </w:r>
      <w:r w:rsidR="00456B11" w:rsidRPr="00DB195D">
        <w:rPr>
          <w:rFonts w:ascii="Arial" w:hAnsi="Arial" w:cs="Arial"/>
          <w:sz w:val="22"/>
          <w:szCs w:val="22"/>
          <w:lang w:val="nl-BE"/>
        </w:rPr>
        <w:t>, a</w:t>
      </w:r>
      <w:r w:rsidR="00456B11">
        <w:rPr>
          <w:rFonts w:ascii="Arial" w:hAnsi="Arial" w:cs="Arial"/>
          <w:sz w:val="22"/>
          <w:szCs w:val="22"/>
          <w:lang w:val="nl-BE"/>
        </w:rPr>
        <w:t>) van de in aanhef vermelde overeenkomst,</w:t>
      </w:r>
      <w:r w:rsidR="00456B11" w:rsidRPr="00DB195D">
        <w:rPr>
          <w:rFonts w:ascii="Arial" w:hAnsi="Arial" w:cs="Arial"/>
          <w:sz w:val="22"/>
          <w:szCs w:val="22"/>
          <w:lang w:val="nl-BE"/>
        </w:rPr>
        <w:t xml:space="preserve"> die behandeling voor en staat hij in voor de medische follow-up en verlenging – zo nodig aa</w:t>
      </w:r>
      <w:r w:rsidR="00456B11" w:rsidRPr="00DB195D">
        <w:rPr>
          <w:rFonts w:ascii="Arial" w:hAnsi="Arial" w:cs="Arial"/>
          <w:sz w:val="22"/>
          <w:szCs w:val="22"/>
          <w:lang w:val="nl-BE"/>
        </w:rPr>
        <w:t>n</w:t>
      </w:r>
      <w:r w:rsidR="00456B11" w:rsidRPr="00DB195D">
        <w:rPr>
          <w:rFonts w:ascii="Arial" w:hAnsi="Arial" w:cs="Arial"/>
          <w:sz w:val="22"/>
          <w:szCs w:val="22"/>
          <w:lang w:val="nl-BE"/>
        </w:rPr>
        <w:t xml:space="preserve">passing (bv. omschakelen van </w:t>
      </w:r>
      <w:r w:rsidR="00B855A9">
        <w:rPr>
          <w:rFonts w:ascii="Arial" w:hAnsi="Arial" w:cs="Arial"/>
          <w:sz w:val="22"/>
          <w:szCs w:val="22"/>
          <w:lang w:val="nl-BE"/>
        </w:rPr>
        <w:t>MRA</w:t>
      </w:r>
      <w:r w:rsidR="00456B11" w:rsidRPr="00DB195D">
        <w:rPr>
          <w:rFonts w:ascii="Arial" w:hAnsi="Arial" w:cs="Arial"/>
          <w:sz w:val="22"/>
          <w:szCs w:val="22"/>
          <w:lang w:val="nl-BE"/>
        </w:rPr>
        <w:t xml:space="preserve"> naar </w:t>
      </w:r>
      <w:r w:rsidR="00B855A9">
        <w:rPr>
          <w:rFonts w:ascii="Arial" w:hAnsi="Arial" w:cs="Arial"/>
          <w:sz w:val="22"/>
          <w:szCs w:val="22"/>
          <w:lang w:val="nl-BE"/>
        </w:rPr>
        <w:t>nCPAP</w:t>
      </w:r>
      <w:r w:rsidR="00456B11" w:rsidRPr="00DB195D">
        <w:rPr>
          <w:rFonts w:ascii="Arial" w:hAnsi="Arial" w:cs="Arial"/>
          <w:sz w:val="22"/>
          <w:szCs w:val="22"/>
          <w:lang w:val="nl-BE"/>
        </w:rPr>
        <w:t xml:space="preserve">) van de behandeling. </w:t>
      </w:r>
      <w:r w:rsidR="00B855A9">
        <w:rPr>
          <w:rFonts w:ascii="Arial" w:hAnsi="Arial" w:cs="Arial"/>
          <w:sz w:val="22"/>
          <w:szCs w:val="22"/>
          <w:lang w:val="nl-BE"/>
        </w:rPr>
        <w:t>D</w:t>
      </w:r>
      <w:r w:rsidR="00456B11" w:rsidRPr="00DB195D">
        <w:rPr>
          <w:rFonts w:ascii="Arial" w:hAnsi="Arial" w:cs="Arial"/>
          <w:sz w:val="22"/>
          <w:szCs w:val="22"/>
          <w:lang w:val="nl-BE"/>
        </w:rPr>
        <w:t xml:space="preserve">e in </w:t>
      </w:r>
      <w:r w:rsidR="00456B11">
        <w:rPr>
          <w:rFonts w:ascii="Arial" w:hAnsi="Arial" w:cs="Arial"/>
          <w:sz w:val="22"/>
          <w:szCs w:val="22"/>
          <w:lang w:val="nl-BE"/>
        </w:rPr>
        <w:t>artikel 1</w:t>
      </w:r>
      <w:r w:rsidR="004409FB">
        <w:rPr>
          <w:rFonts w:ascii="Arial" w:hAnsi="Arial" w:cs="Arial"/>
          <w:sz w:val="22"/>
          <w:szCs w:val="22"/>
          <w:lang w:val="nl-BE"/>
        </w:rPr>
        <w:t>1</w:t>
      </w:r>
      <w:r w:rsidR="00456B11">
        <w:rPr>
          <w:rFonts w:ascii="Arial" w:hAnsi="Arial" w:cs="Arial"/>
          <w:sz w:val="22"/>
          <w:szCs w:val="22"/>
          <w:lang w:val="nl-BE"/>
        </w:rPr>
        <w:t xml:space="preserve">, </w:t>
      </w:r>
      <w:r w:rsidR="00456B11" w:rsidRPr="00DB195D">
        <w:rPr>
          <w:rFonts w:ascii="Arial" w:hAnsi="Arial" w:cs="Arial"/>
          <w:sz w:val="22"/>
          <w:szCs w:val="22"/>
          <w:lang w:val="nl-BE"/>
        </w:rPr>
        <w:t xml:space="preserve">§ </w:t>
      </w:r>
      <w:r w:rsidR="00456B11">
        <w:rPr>
          <w:rFonts w:ascii="Arial" w:hAnsi="Arial" w:cs="Arial"/>
          <w:sz w:val="22"/>
          <w:szCs w:val="22"/>
          <w:lang w:val="nl-BE"/>
        </w:rPr>
        <w:t>1</w:t>
      </w:r>
      <w:r w:rsidR="00456B11" w:rsidRPr="00DB195D">
        <w:rPr>
          <w:rFonts w:ascii="Arial" w:hAnsi="Arial" w:cs="Arial"/>
          <w:sz w:val="22"/>
          <w:szCs w:val="22"/>
          <w:lang w:val="nl-BE"/>
        </w:rPr>
        <w:t xml:space="preserve">, </w:t>
      </w:r>
      <w:r w:rsidR="00456B11">
        <w:rPr>
          <w:rFonts w:ascii="Arial" w:hAnsi="Arial" w:cs="Arial"/>
          <w:sz w:val="22"/>
          <w:szCs w:val="22"/>
          <w:lang w:val="nl-BE"/>
        </w:rPr>
        <w:t>A en B</w:t>
      </w:r>
      <w:r w:rsidR="00456B11" w:rsidRPr="00DB195D">
        <w:rPr>
          <w:rFonts w:ascii="Arial" w:hAnsi="Arial" w:cs="Arial"/>
          <w:sz w:val="22"/>
          <w:szCs w:val="22"/>
          <w:lang w:val="nl-BE"/>
        </w:rPr>
        <w:t xml:space="preserve"> bedoelde zorgverstrekkers </w:t>
      </w:r>
      <w:r w:rsidR="00B855A9">
        <w:rPr>
          <w:rFonts w:ascii="Arial" w:hAnsi="Arial" w:cs="Arial"/>
          <w:sz w:val="22"/>
          <w:szCs w:val="22"/>
          <w:lang w:val="nl-BE"/>
        </w:rPr>
        <w:t xml:space="preserve">worden </w:t>
      </w:r>
      <w:r w:rsidR="00456B11" w:rsidRPr="00DB195D">
        <w:rPr>
          <w:rFonts w:ascii="Arial" w:hAnsi="Arial" w:cs="Arial"/>
          <w:sz w:val="22"/>
          <w:szCs w:val="22"/>
          <w:lang w:val="nl-BE"/>
        </w:rPr>
        <w:t>hierbij betrokken.</w:t>
      </w:r>
    </w:p>
    <w:p w:rsidR="00456B11" w:rsidRPr="00DB195D" w:rsidRDefault="00456B11" w:rsidP="008C1B85">
      <w:pPr>
        <w:jc w:val="both"/>
        <w:rPr>
          <w:rFonts w:ascii="Arial" w:hAnsi="Arial" w:cs="Arial"/>
          <w:sz w:val="22"/>
          <w:szCs w:val="22"/>
          <w:lang w:val="nl-BE"/>
        </w:rPr>
      </w:pPr>
    </w:p>
    <w:p w:rsidR="008C1B85" w:rsidRPr="00DB195D" w:rsidRDefault="008C1B85" w:rsidP="008C1B85">
      <w:pPr>
        <w:jc w:val="both"/>
        <w:rPr>
          <w:rFonts w:ascii="Arial" w:hAnsi="Arial" w:cs="Arial"/>
          <w:sz w:val="22"/>
          <w:szCs w:val="22"/>
          <w:lang w:val="nl-BE"/>
        </w:rPr>
      </w:pPr>
      <w:r w:rsidRPr="00DB195D">
        <w:rPr>
          <w:rFonts w:ascii="Arial" w:hAnsi="Arial" w:cs="Arial"/>
          <w:sz w:val="22"/>
          <w:szCs w:val="22"/>
          <w:lang w:val="nl-BE"/>
        </w:rPr>
        <w:t xml:space="preserve">Vooraleer bij een rechthebbende ≥ 18 jaar te kiezen voor een behandeling van OSAS met een MRA : </w:t>
      </w:r>
    </w:p>
    <w:p w:rsidR="008C1B85" w:rsidRPr="00DB195D" w:rsidRDefault="008C1B85" w:rsidP="008C1B85">
      <w:pPr>
        <w:pStyle w:val="Lijstalinea"/>
        <w:widowControl/>
        <w:numPr>
          <w:ilvl w:val="0"/>
          <w:numId w:val="8"/>
        </w:numPr>
        <w:jc w:val="both"/>
        <w:rPr>
          <w:rFonts w:ascii="Arial" w:hAnsi="Arial" w:cs="Arial"/>
          <w:sz w:val="22"/>
          <w:szCs w:val="22"/>
          <w:lang w:val="nl-BE"/>
        </w:rPr>
      </w:pPr>
      <w:r w:rsidRPr="00DB195D">
        <w:rPr>
          <w:rFonts w:ascii="Arial" w:hAnsi="Arial" w:cs="Arial"/>
          <w:sz w:val="22"/>
          <w:szCs w:val="22"/>
          <w:lang w:val="nl-BE"/>
        </w:rPr>
        <w:t xml:space="preserve">moet </w:t>
      </w:r>
      <w:r>
        <w:rPr>
          <w:rFonts w:ascii="Arial" w:hAnsi="Arial" w:cs="Arial"/>
          <w:sz w:val="22"/>
          <w:szCs w:val="22"/>
          <w:lang w:val="nl-BE"/>
        </w:rPr>
        <w:t>een</w:t>
      </w:r>
      <w:r w:rsidRPr="00DB195D">
        <w:rPr>
          <w:rFonts w:ascii="Arial" w:hAnsi="Arial" w:cs="Arial"/>
          <w:sz w:val="22"/>
          <w:szCs w:val="22"/>
          <w:lang w:val="nl-BE"/>
        </w:rPr>
        <w:t xml:space="preserve"> NKO-arts</w:t>
      </w:r>
      <w:r>
        <w:rPr>
          <w:rFonts w:ascii="Arial" w:hAnsi="Arial" w:cs="Arial"/>
          <w:sz w:val="22"/>
          <w:szCs w:val="22"/>
          <w:lang w:val="nl-BE"/>
        </w:rPr>
        <w:t xml:space="preserve"> die voldoet aan de voorwaarden van </w:t>
      </w:r>
      <w:r w:rsidR="00456B11">
        <w:rPr>
          <w:rFonts w:ascii="Arial" w:hAnsi="Arial" w:cs="Arial"/>
          <w:sz w:val="22"/>
          <w:szCs w:val="22"/>
          <w:lang w:val="nl-BE"/>
        </w:rPr>
        <w:t>artikel 1</w:t>
      </w:r>
      <w:r w:rsidR="004409FB">
        <w:rPr>
          <w:rFonts w:ascii="Arial" w:hAnsi="Arial" w:cs="Arial"/>
          <w:sz w:val="22"/>
          <w:szCs w:val="22"/>
          <w:lang w:val="nl-BE"/>
        </w:rPr>
        <w:t>1</w:t>
      </w:r>
      <w:r w:rsidR="00F41563">
        <w:rPr>
          <w:rFonts w:ascii="Arial" w:hAnsi="Arial" w:cs="Arial"/>
          <w:sz w:val="22"/>
          <w:szCs w:val="22"/>
          <w:lang w:val="nl-BE"/>
        </w:rPr>
        <w:t>, § 1, A</w:t>
      </w:r>
      <w:r w:rsidR="00456B11">
        <w:rPr>
          <w:rFonts w:ascii="Arial" w:hAnsi="Arial" w:cs="Arial"/>
          <w:sz w:val="22"/>
          <w:szCs w:val="22"/>
          <w:lang w:val="nl-BE"/>
        </w:rPr>
        <w:t xml:space="preserve"> van onde</w:t>
      </w:r>
      <w:r w:rsidR="00456B11">
        <w:rPr>
          <w:rFonts w:ascii="Arial" w:hAnsi="Arial" w:cs="Arial"/>
          <w:sz w:val="22"/>
          <w:szCs w:val="22"/>
          <w:lang w:val="nl-BE"/>
        </w:rPr>
        <w:t>r</w:t>
      </w:r>
      <w:r w:rsidR="00456B11">
        <w:rPr>
          <w:rFonts w:ascii="Arial" w:hAnsi="Arial" w:cs="Arial"/>
          <w:sz w:val="22"/>
          <w:szCs w:val="22"/>
          <w:lang w:val="nl-BE"/>
        </w:rPr>
        <w:t>havige</w:t>
      </w:r>
      <w:r>
        <w:rPr>
          <w:rFonts w:ascii="Arial" w:hAnsi="Arial" w:cs="Arial"/>
          <w:sz w:val="22"/>
          <w:szCs w:val="22"/>
          <w:lang w:val="nl-BE"/>
        </w:rPr>
        <w:t xml:space="preserve"> wijzigingsclausule</w:t>
      </w:r>
      <w:r w:rsidRPr="00DB195D">
        <w:rPr>
          <w:rFonts w:ascii="Arial" w:hAnsi="Arial" w:cs="Arial"/>
          <w:sz w:val="22"/>
          <w:szCs w:val="22"/>
          <w:lang w:val="nl-BE"/>
        </w:rPr>
        <w:t>, op basis van een klinisch onderzoek van de rechthebbe</w:t>
      </w:r>
      <w:r w:rsidRPr="00DB195D">
        <w:rPr>
          <w:rFonts w:ascii="Arial" w:hAnsi="Arial" w:cs="Arial"/>
          <w:sz w:val="22"/>
          <w:szCs w:val="22"/>
          <w:lang w:val="nl-BE"/>
        </w:rPr>
        <w:t>n</w:t>
      </w:r>
      <w:r w:rsidRPr="00DB195D">
        <w:rPr>
          <w:rFonts w:ascii="Arial" w:hAnsi="Arial" w:cs="Arial"/>
          <w:sz w:val="22"/>
          <w:szCs w:val="22"/>
          <w:lang w:val="nl-BE"/>
        </w:rPr>
        <w:t>de en eventuele bijkomende onderzoeken op het niveau van de bovenste luchtw</w:t>
      </w:r>
      <w:r w:rsidRPr="00DB195D">
        <w:rPr>
          <w:rFonts w:ascii="Arial" w:hAnsi="Arial" w:cs="Arial"/>
          <w:sz w:val="22"/>
          <w:szCs w:val="22"/>
          <w:lang w:val="nl-BE"/>
        </w:rPr>
        <w:t>e</w:t>
      </w:r>
      <w:r w:rsidRPr="00DB195D">
        <w:rPr>
          <w:rFonts w:ascii="Arial" w:hAnsi="Arial" w:cs="Arial"/>
          <w:sz w:val="22"/>
          <w:szCs w:val="22"/>
          <w:lang w:val="nl-BE"/>
        </w:rPr>
        <w:t>gen, bevestigen dat de OSAS-behandeling met MRA bij deze rechthebbende geïnd</w:t>
      </w:r>
      <w:r w:rsidRPr="00DB195D">
        <w:rPr>
          <w:rFonts w:ascii="Arial" w:hAnsi="Arial" w:cs="Arial"/>
          <w:sz w:val="22"/>
          <w:szCs w:val="22"/>
          <w:lang w:val="nl-BE"/>
        </w:rPr>
        <w:t>i</w:t>
      </w:r>
      <w:r w:rsidRPr="00DB195D">
        <w:rPr>
          <w:rFonts w:ascii="Arial" w:hAnsi="Arial" w:cs="Arial"/>
          <w:sz w:val="22"/>
          <w:szCs w:val="22"/>
          <w:lang w:val="nl-BE"/>
        </w:rPr>
        <w:t>ceerd is.</w:t>
      </w:r>
    </w:p>
    <w:p w:rsidR="008C1B85" w:rsidRPr="00DB195D" w:rsidRDefault="008C1B85" w:rsidP="008C1B85">
      <w:pPr>
        <w:pStyle w:val="Lijstalinea"/>
        <w:widowControl/>
        <w:numPr>
          <w:ilvl w:val="0"/>
          <w:numId w:val="8"/>
        </w:numPr>
        <w:jc w:val="both"/>
        <w:rPr>
          <w:rFonts w:ascii="Arial" w:hAnsi="Arial" w:cs="Arial"/>
          <w:sz w:val="22"/>
          <w:szCs w:val="22"/>
          <w:lang w:val="nl-BE"/>
        </w:rPr>
      </w:pPr>
      <w:r w:rsidRPr="00DB195D">
        <w:rPr>
          <w:rFonts w:ascii="Arial" w:hAnsi="Arial" w:cs="Arial"/>
          <w:sz w:val="22"/>
          <w:szCs w:val="22"/>
          <w:lang w:val="nl-BE"/>
        </w:rPr>
        <w:t xml:space="preserve">en moet de in artikel </w:t>
      </w:r>
      <w:r w:rsidR="00456B11">
        <w:rPr>
          <w:rFonts w:ascii="Arial" w:hAnsi="Arial" w:cs="Arial"/>
          <w:sz w:val="22"/>
          <w:szCs w:val="22"/>
          <w:lang w:val="nl-BE"/>
        </w:rPr>
        <w:t>1</w:t>
      </w:r>
      <w:r w:rsidR="004409FB">
        <w:rPr>
          <w:rFonts w:ascii="Arial" w:hAnsi="Arial" w:cs="Arial"/>
          <w:sz w:val="22"/>
          <w:szCs w:val="22"/>
          <w:lang w:val="nl-BE"/>
        </w:rPr>
        <w:t>1</w:t>
      </w:r>
      <w:r w:rsidRPr="00DB195D">
        <w:rPr>
          <w:rFonts w:ascii="Arial" w:hAnsi="Arial" w:cs="Arial"/>
          <w:sz w:val="22"/>
          <w:szCs w:val="22"/>
          <w:lang w:val="nl-BE"/>
        </w:rPr>
        <w:t xml:space="preserve">, § </w:t>
      </w:r>
      <w:r w:rsidR="00456B11">
        <w:rPr>
          <w:rFonts w:ascii="Arial" w:hAnsi="Arial" w:cs="Arial"/>
          <w:sz w:val="22"/>
          <w:szCs w:val="22"/>
          <w:lang w:val="nl-BE"/>
        </w:rPr>
        <w:t>1</w:t>
      </w:r>
      <w:r w:rsidRPr="00DB195D">
        <w:rPr>
          <w:rFonts w:ascii="Arial" w:hAnsi="Arial" w:cs="Arial"/>
          <w:sz w:val="22"/>
          <w:szCs w:val="22"/>
          <w:lang w:val="nl-BE"/>
        </w:rPr>
        <w:t xml:space="preserve">, </w:t>
      </w:r>
      <w:r w:rsidR="00456B11">
        <w:rPr>
          <w:rFonts w:ascii="Arial" w:hAnsi="Arial" w:cs="Arial"/>
          <w:sz w:val="22"/>
          <w:szCs w:val="22"/>
          <w:lang w:val="nl-BE"/>
        </w:rPr>
        <w:t>B</w:t>
      </w:r>
      <w:r w:rsidRPr="00DB195D">
        <w:rPr>
          <w:rFonts w:ascii="Arial" w:hAnsi="Arial" w:cs="Arial"/>
          <w:sz w:val="22"/>
          <w:szCs w:val="22"/>
          <w:lang w:val="nl-BE"/>
        </w:rPr>
        <w:t xml:space="preserve"> bedoelde zorgverstrekker, na klinische controle met – indien nodig - beeldvorming, bevestigen dat het mogelijk is om een individueel ve</w:t>
      </w:r>
      <w:r w:rsidRPr="00DB195D">
        <w:rPr>
          <w:rFonts w:ascii="Arial" w:hAnsi="Arial" w:cs="Arial"/>
          <w:sz w:val="22"/>
          <w:szCs w:val="22"/>
          <w:lang w:val="nl-BE"/>
        </w:rPr>
        <w:t>r</w:t>
      </w:r>
      <w:r w:rsidRPr="00DB195D">
        <w:rPr>
          <w:rFonts w:ascii="Arial" w:hAnsi="Arial" w:cs="Arial"/>
          <w:sz w:val="22"/>
          <w:szCs w:val="22"/>
          <w:lang w:val="nl-BE"/>
        </w:rPr>
        <w:t>vaardigd titreerbaar MRA bij de rechthebbende te plaatsen en dat er hiervoor geen tandheelkundige of orthodontische contra-indicaties worden vastgesteld.</w:t>
      </w:r>
    </w:p>
    <w:p w:rsidR="0076756F" w:rsidRPr="00DB195D" w:rsidRDefault="0076756F" w:rsidP="0076756F">
      <w:pPr>
        <w:jc w:val="both"/>
        <w:rPr>
          <w:rFonts w:ascii="Arial" w:hAnsi="Arial" w:cs="Arial"/>
          <w:sz w:val="22"/>
          <w:szCs w:val="22"/>
          <w:lang w:val="nl-BE"/>
        </w:rPr>
      </w:pPr>
    </w:p>
    <w:p w:rsidR="00456B11" w:rsidRPr="00DB195D" w:rsidRDefault="00456B11" w:rsidP="00456B11">
      <w:pPr>
        <w:jc w:val="both"/>
        <w:rPr>
          <w:rFonts w:ascii="Arial" w:hAnsi="Arial" w:cs="Arial"/>
          <w:b/>
          <w:sz w:val="22"/>
          <w:szCs w:val="22"/>
          <w:lang w:val="nl-BE"/>
        </w:rPr>
      </w:pPr>
      <w:r w:rsidRPr="00DB195D">
        <w:rPr>
          <w:rFonts w:ascii="Arial" w:hAnsi="Arial" w:cs="Arial"/>
          <w:b/>
          <w:sz w:val="22"/>
          <w:szCs w:val="22"/>
          <w:u w:val="single"/>
          <w:lang w:val="nl-BE"/>
        </w:rPr>
        <w:t>Artikel 1</w:t>
      </w:r>
      <w:r w:rsidR="004409FB">
        <w:rPr>
          <w:rFonts w:ascii="Arial" w:hAnsi="Arial" w:cs="Arial"/>
          <w:b/>
          <w:sz w:val="22"/>
          <w:szCs w:val="22"/>
          <w:u w:val="single"/>
          <w:lang w:val="nl-BE"/>
        </w:rPr>
        <w:t>3</w:t>
      </w:r>
      <w:r w:rsidRPr="00DB195D">
        <w:rPr>
          <w:rFonts w:ascii="Arial" w:hAnsi="Arial" w:cs="Arial"/>
          <w:b/>
          <w:sz w:val="22"/>
          <w:szCs w:val="22"/>
          <w:lang w:val="nl-BE"/>
        </w:rPr>
        <w:t>.</w:t>
      </w:r>
    </w:p>
    <w:p w:rsidR="00456B11" w:rsidRPr="00DB195D" w:rsidRDefault="00456B11" w:rsidP="00456B11">
      <w:pPr>
        <w:jc w:val="both"/>
        <w:rPr>
          <w:rFonts w:ascii="Arial" w:hAnsi="Arial" w:cs="Arial"/>
          <w:sz w:val="22"/>
          <w:szCs w:val="22"/>
          <w:lang w:val="nl-BE"/>
        </w:rPr>
      </w:pPr>
    </w:p>
    <w:p w:rsidR="00456B11" w:rsidRPr="00DB195D" w:rsidRDefault="00456B11" w:rsidP="00456B11">
      <w:pPr>
        <w:tabs>
          <w:tab w:val="center" w:pos="4819"/>
        </w:tabs>
        <w:jc w:val="both"/>
        <w:outlineLvl w:val="0"/>
        <w:rPr>
          <w:rFonts w:ascii="Arial" w:hAnsi="Arial" w:cs="Arial"/>
          <w:spacing w:val="-3"/>
          <w:sz w:val="22"/>
          <w:szCs w:val="22"/>
          <w:lang w:val="nl-BE"/>
        </w:rPr>
      </w:pPr>
      <w:r w:rsidRPr="00DB195D">
        <w:rPr>
          <w:rFonts w:ascii="Arial" w:hAnsi="Arial" w:cs="Arial"/>
          <w:b/>
          <w:spacing w:val="-3"/>
          <w:sz w:val="22"/>
          <w:szCs w:val="22"/>
          <w:lang w:val="nl-BE"/>
        </w:rPr>
        <w:t>§ 1.</w:t>
      </w:r>
      <w:r w:rsidRPr="00DB195D">
        <w:rPr>
          <w:rFonts w:ascii="Arial" w:hAnsi="Arial" w:cs="Arial"/>
          <w:spacing w:val="-3"/>
          <w:sz w:val="22"/>
          <w:szCs w:val="22"/>
          <w:lang w:val="nl-BE"/>
        </w:rPr>
        <w:t xml:space="preserve"> Voor iedere rechthebbende omvat de behandeling van OSAS met een MRA de volgende elementen :</w:t>
      </w:r>
    </w:p>
    <w:p w:rsidR="00456B11" w:rsidRPr="00DB195D" w:rsidRDefault="00456B11" w:rsidP="00456B11">
      <w:pPr>
        <w:jc w:val="both"/>
        <w:rPr>
          <w:rFonts w:ascii="Arial" w:hAnsi="Arial" w:cs="Arial"/>
          <w:sz w:val="22"/>
          <w:szCs w:val="22"/>
          <w:lang w:val="nl-BE"/>
        </w:rPr>
      </w:pPr>
    </w:p>
    <w:p w:rsidR="00456B11" w:rsidRPr="00DB195D" w:rsidRDefault="00456B11" w:rsidP="00456B11">
      <w:pPr>
        <w:pStyle w:val="Lijstalinea"/>
        <w:widowControl/>
        <w:numPr>
          <w:ilvl w:val="0"/>
          <w:numId w:val="12"/>
        </w:numPr>
        <w:ind w:left="426" w:hanging="426"/>
        <w:jc w:val="both"/>
        <w:rPr>
          <w:rFonts w:ascii="Arial" w:hAnsi="Arial" w:cs="Arial"/>
          <w:sz w:val="22"/>
          <w:szCs w:val="22"/>
          <w:lang w:val="nl-BE"/>
        </w:rPr>
      </w:pPr>
      <w:r w:rsidRPr="00DB195D">
        <w:rPr>
          <w:rFonts w:ascii="Arial" w:hAnsi="Arial" w:cs="Arial"/>
          <w:sz w:val="22"/>
          <w:szCs w:val="22"/>
          <w:lang w:val="nl-BE"/>
        </w:rPr>
        <w:t>het individueel en op maat vervaardigen van een MRA dat :</w:t>
      </w:r>
    </w:p>
    <w:p w:rsidR="00456B11" w:rsidRPr="00DB195D" w:rsidRDefault="00456B11" w:rsidP="00456B11">
      <w:pPr>
        <w:pStyle w:val="Lijstalinea"/>
        <w:widowControl/>
        <w:numPr>
          <w:ilvl w:val="0"/>
          <w:numId w:val="11"/>
        </w:numPr>
        <w:ind w:left="1134" w:hanging="425"/>
        <w:jc w:val="both"/>
        <w:rPr>
          <w:rFonts w:ascii="Arial" w:hAnsi="Arial" w:cs="Arial"/>
          <w:sz w:val="22"/>
          <w:szCs w:val="22"/>
          <w:lang w:val="nl-BE"/>
        </w:rPr>
      </w:pPr>
      <w:r w:rsidRPr="00DB195D">
        <w:rPr>
          <w:rFonts w:ascii="Arial" w:hAnsi="Arial" w:cs="Arial"/>
          <w:sz w:val="22"/>
          <w:szCs w:val="22"/>
          <w:lang w:val="nl-BE"/>
        </w:rPr>
        <w:t xml:space="preserve">de onderkaak voorwaarts verplaatst en fixeert teneinde een verruiming van de bovenste luchtweg te bewerkstelligen en collapsibiliteit te voorkomen ; </w:t>
      </w:r>
    </w:p>
    <w:p w:rsidR="00456B11" w:rsidRPr="00DB195D" w:rsidRDefault="00456B11" w:rsidP="00456B11">
      <w:pPr>
        <w:pStyle w:val="Lijstalinea"/>
        <w:widowControl/>
        <w:numPr>
          <w:ilvl w:val="0"/>
          <w:numId w:val="11"/>
        </w:numPr>
        <w:ind w:left="1134" w:hanging="425"/>
        <w:jc w:val="both"/>
        <w:rPr>
          <w:rFonts w:ascii="Arial" w:hAnsi="Arial" w:cs="Arial"/>
          <w:sz w:val="22"/>
          <w:szCs w:val="22"/>
          <w:lang w:val="nl-BE"/>
        </w:rPr>
      </w:pPr>
      <w:r w:rsidRPr="00DB195D">
        <w:rPr>
          <w:rFonts w:ascii="Arial" w:hAnsi="Arial" w:cs="Arial"/>
          <w:sz w:val="22"/>
          <w:szCs w:val="22"/>
          <w:lang w:val="nl-BE"/>
        </w:rPr>
        <w:t>volgens minstens 1 as in de ruimte verstelbaar is ;</w:t>
      </w:r>
    </w:p>
    <w:p w:rsidR="00456B11" w:rsidRPr="00DB195D" w:rsidRDefault="00456B11" w:rsidP="00456B11">
      <w:pPr>
        <w:pStyle w:val="Lijstalinea"/>
        <w:widowControl/>
        <w:numPr>
          <w:ilvl w:val="0"/>
          <w:numId w:val="11"/>
        </w:numPr>
        <w:ind w:left="1134" w:hanging="425"/>
        <w:jc w:val="both"/>
        <w:rPr>
          <w:rFonts w:ascii="Arial" w:hAnsi="Arial" w:cs="Arial"/>
          <w:sz w:val="22"/>
          <w:szCs w:val="22"/>
          <w:lang w:val="nl-BE"/>
        </w:rPr>
      </w:pPr>
      <w:r w:rsidRPr="00DB195D">
        <w:rPr>
          <w:rFonts w:ascii="Arial" w:hAnsi="Arial" w:cs="Arial"/>
          <w:sz w:val="22"/>
          <w:szCs w:val="22"/>
          <w:lang w:val="nl-BE"/>
        </w:rPr>
        <w:t>bestaat uit een afzonderlijke boven- en ondertandenboog ;</w:t>
      </w:r>
    </w:p>
    <w:p w:rsidR="00456B11" w:rsidRPr="00DB195D" w:rsidRDefault="00456B11" w:rsidP="00456B11">
      <w:pPr>
        <w:pStyle w:val="Lijstalinea"/>
        <w:widowControl/>
        <w:numPr>
          <w:ilvl w:val="0"/>
          <w:numId w:val="11"/>
        </w:numPr>
        <w:ind w:left="1134" w:hanging="425"/>
        <w:jc w:val="both"/>
        <w:rPr>
          <w:rFonts w:ascii="Arial" w:hAnsi="Arial" w:cs="Arial"/>
          <w:sz w:val="22"/>
          <w:szCs w:val="22"/>
          <w:lang w:val="nl-BE"/>
        </w:rPr>
      </w:pPr>
      <w:r w:rsidRPr="00DB195D">
        <w:rPr>
          <w:rFonts w:ascii="Arial" w:hAnsi="Arial" w:cs="Arial"/>
          <w:sz w:val="22"/>
          <w:szCs w:val="22"/>
          <w:lang w:val="nl-BE"/>
        </w:rPr>
        <w:t>geen thermoplastische basis bevat ;</w:t>
      </w:r>
    </w:p>
    <w:p w:rsidR="00456B11" w:rsidRPr="00DB195D" w:rsidRDefault="00456B11" w:rsidP="00456B11">
      <w:pPr>
        <w:pStyle w:val="Lijstalinea"/>
        <w:widowControl/>
        <w:numPr>
          <w:ilvl w:val="0"/>
          <w:numId w:val="11"/>
        </w:numPr>
        <w:ind w:left="1134" w:hanging="425"/>
        <w:jc w:val="both"/>
        <w:rPr>
          <w:rFonts w:ascii="Arial" w:hAnsi="Arial" w:cs="Arial"/>
          <w:sz w:val="22"/>
          <w:szCs w:val="22"/>
          <w:lang w:val="nl-BE"/>
        </w:rPr>
      </w:pPr>
      <w:r w:rsidRPr="00DB195D">
        <w:rPr>
          <w:rFonts w:ascii="Arial" w:hAnsi="Arial" w:cs="Arial"/>
          <w:sz w:val="22"/>
          <w:szCs w:val="22"/>
          <w:lang w:val="nl-BE"/>
        </w:rPr>
        <w:t>voorzien kan worden van hulpmiddelen om de retentie rond de tanden te verh</w:t>
      </w:r>
      <w:r w:rsidRPr="00DB195D">
        <w:rPr>
          <w:rFonts w:ascii="Arial" w:hAnsi="Arial" w:cs="Arial"/>
          <w:sz w:val="22"/>
          <w:szCs w:val="22"/>
          <w:lang w:val="nl-BE"/>
        </w:rPr>
        <w:t>o</w:t>
      </w:r>
      <w:r w:rsidRPr="00DB195D">
        <w:rPr>
          <w:rFonts w:ascii="Arial" w:hAnsi="Arial" w:cs="Arial"/>
          <w:sz w:val="22"/>
          <w:szCs w:val="22"/>
          <w:lang w:val="nl-BE"/>
        </w:rPr>
        <w:t>gen ;</w:t>
      </w:r>
    </w:p>
    <w:p w:rsidR="00456B11" w:rsidRPr="00DB195D" w:rsidRDefault="00456B11" w:rsidP="00456B11">
      <w:pPr>
        <w:pStyle w:val="Lijstalinea"/>
        <w:widowControl/>
        <w:numPr>
          <w:ilvl w:val="0"/>
          <w:numId w:val="11"/>
        </w:numPr>
        <w:ind w:left="1134" w:hanging="425"/>
        <w:jc w:val="both"/>
        <w:rPr>
          <w:rFonts w:ascii="Arial" w:hAnsi="Arial" w:cs="Arial"/>
          <w:sz w:val="22"/>
          <w:szCs w:val="22"/>
          <w:lang w:val="nl-BE"/>
        </w:rPr>
      </w:pPr>
      <w:r w:rsidRPr="00DB195D">
        <w:rPr>
          <w:rFonts w:ascii="Arial" w:hAnsi="Arial" w:cs="Arial"/>
          <w:sz w:val="22"/>
          <w:szCs w:val="22"/>
          <w:lang w:val="nl-BE"/>
        </w:rPr>
        <w:t>kan worden uitgerust met een microthermometer-sensor om het effectieve g</w:t>
      </w:r>
      <w:r w:rsidRPr="00DB195D">
        <w:rPr>
          <w:rFonts w:ascii="Arial" w:hAnsi="Arial" w:cs="Arial"/>
          <w:sz w:val="22"/>
          <w:szCs w:val="22"/>
          <w:lang w:val="nl-BE"/>
        </w:rPr>
        <w:t>e</w:t>
      </w:r>
      <w:r w:rsidRPr="00DB195D">
        <w:rPr>
          <w:rFonts w:ascii="Arial" w:hAnsi="Arial" w:cs="Arial"/>
          <w:sz w:val="22"/>
          <w:szCs w:val="22"/>
          <w:lang w:val="nl-BE"/>
        </w:rPr>
        <w:t xml:space="preserve">bruik van het MRA te meten. Een dergelijke microthermometer-sensor zal alleen geplaatst worden op vraag van of met het akkoord van de </w:t>
      </w:r>
      <w:r w:rsidR="00E84049">
        <w:rPr>
          <w:rFonts w:ascii="Arial" w:hAnsi="Arial" w:cs="Arial"/>
          <w:sz w:val="22"/>
          <w:szCs w:val="22"/>
          <w:lang w:val="nl-BE"/>
        </w:rPr>
        <w:t xml:space="preserve">arts van de inrichting die bedoeld wordt </w:t>
      </w:r>
      <w:r w:rsidR="00E84049" w:rsidRPr="00DB195D">
        <w:rPr>
          <w:rFonts w:ascii="Arial" w:hAnsi="Arial" w:cs="Arial"/>
          <w:sz w:val="22"/>
          <w:szCs w:val="22"/>
          <w:lang w:val="nl-BE"/>
        </w:rPr>
        <w:t xml:space="preserve">in artikel </w:t>
      </w:r>
      <w:r w:rsidR="00E84049">
        <w:rPr>
          <w:rFonts w:ascii="Arial" w:hAnsi="Arial" w:cs="Arial"/>
          <w:sz w:val="22"/>
          <w:szCs w:val="22"/>
          <w:lang w:val="nl-BE"/>
        </w:rPr>
        <w:t>10</w:t>
      </w:r>
      <w:r w:rsidR="00E84049" w:rsidRPr="00DB195D">
        <w:rPr>
          <w:rFonts w:ascii="Arial" w:hAnsi="Arial" w:cs="Arial"/>
          <w:sz w:val="22"/>
          <w:szCs w:val="22"/>
          <w:lang w:val="nl-BE"/>
        </w:rPr>
        <w:t xml:space="preserve">, </w:t>
      </w:r>
      <w:r w:rsidR="00E84049">
        <w:rPr>
          <w:rFonts w:ascii="Arial" w:hAnsi="Arial" w:cs="Arial"/>
          <w:sz w:val="22"/>
          <w:szCs w:val="22"/>
          <w:lang w:val="nl-BE"/>
        </w:rPr>
        <w:t>2)</w:t>
      </w:r>
      <w:r w:rsidR="00E84049" w:rsidRPr="00DB195D">
        <w:rPr>
          <w:rFonts w:ascii="Arial" w:hAnsi="Arial" w:cs="Arial"/>
          <w:sz w:val="22"/>
          <w:szCs w:val="22"/>
          <w:lang w:val="nl-BE"/>
        </w:rPr>
        <w:t>, a</w:t>
      </w:r>
      <w:r w:rsidR="00E84049">
        <w:rPr>
          <w:rFonts w:ascii="Arial" w:hAnsi="Arial" w:cs="Arial"/>
          <w:sz w:val="22"/>
          <w:szCs w:val="22"/>
          <w:lang w:val="nl-BE"/>
        </w:rPr>
        <w:t>) van de in aanhef vermelde overeenkomst</w:t>
      </w:r>
      <w:r w:rsidRPr="00DB195D">
        <w:rPr>
          <w:rFonts w:ascii="Arial" w:hAnsi="Arial" w:cs="Arial"/>
          <w:sz w:val="22"/>
          <w:szCs w:val="22"/>
          <w:lang w:val="nl-BE"/>
        </w:rPr>
        <w:t>. Er wordt vanuit gegaan dat het zinvol is om jaarlijks bij 20 % van de MRA-patiënten het effectieve gebruik van het MRA gedurende een jaar te meten.</w:t>
      </w:r>
    </w:p>
    <w:p w:rsidR="00456B11" w:rsidRPr="00DB195D" w:rsidRDefault="00456B11" w:rsidP="00456B11">
      <w:pPr>
        <w:ind w:left="720"/>
        <w:contextualSpacing/>
        <w:jc w:val="both"/>
        <w:rPr>
          <w:rFonts w:ascii="Arial" w:hAnsi="Arial" w:cs="Arial"/>
          <w:sz w:val="22"/>
          <w:szCs w:val="22"/>
          <w:lang w:val="nl-BE"/>
        </w:rPr>
      </w:pPr>
    </w:p>
    <w:p w:rsidR="00456B11" w:rsidRPr="00DB195D" w:rsidRDefault="00456B11" w:rsidP="00456B11">
      <w:pPr>
        <w:ind w:left="426"/>
        <w:jc w:val="both"/>
        <w:rPr>
          <w:rFonts w:ascii="Arial" w:hAnsi="Arial" w:cs="Arial"/>
          <w:sz w:val="22"/>
          <w:szCs w:val="22"/>
          <w:lang w:val="nl-BE"/>
        </w:rPr>
      </w:pPr>
      <w:r w:rsidRPr="00DB195D">
        <w:rPr>
          <w:rFonts w:ascii="Arial" w:hAnsi="Arial" w:cs="Arial"/>
          <w:sz w:val="22"/>
          <w:szCs w:val="22"/>
          <w:lang w:val="nl-BE"/>
        </w:rPr>
        <w:t>Het MRA zal worden vervaardigd door een tandtechnisch laboratorium dat zijn activite</w:t>
      </w:r>
      <w:r w:rsidRPr="00DB195D">
        <w:rPr>
          <w:rFonts w:ascii="Arial" w:hAnsi="Arial" w:cs="Arial"/>
          <w:sz w:val="22"/>
          <w:szCs w:val="22"/>
          <w:lang w:val="nl-BE"/>
        </w:rPr>
        <w:t>i</w:t>
      </w:r>
      <w:r w:rsidRPr="00DB195D">
        <w:rPr>
          <w:rFonts w:ascii="Arial" w:hAnsi="Arial" w:cs="Arial"/>
          <w:sz w:val="22"/>
          <w:szCs w:val="22"/>
          <w:lang w:val="nl-BE"/>
        </w:rPr>
        <w:t>ten inzake het vervaardigen van hulpmiddelen op maat (waaronder MRA’s), conform de hiervoor voorziene procedure, gemeld heeft aan het Federaal Agentschap voor g</w:t>
      </w:r>
      <w:r w:rsidRPr="00DB195D">
        <w:rPr>
          <w:rFonts w:ascii="Arial" w:hAnsi="Arial" w:cs="Arial"/>
          <w:sz w:val="22"/>
          <w:szCs w:val="22"/>
          <w:lang w:val="nl-BE"/>
        </w:rPr>
        <w:t>e</w:t>
      </w:r>
      <w:r w:rsidRPr="00DB195D">
        <w:rPr>
          <w:rFonts w:ascii="Arial" w:hAnsi="Arial" w:cs="Arial"/>
          <w:sz w:val="22"/>
          <w:szCs w:val="22"/>
          <w:lang w:val="nl-BE"/>
        </w:rPr>
        <w:lastRenderedPageBreak/>
        <w:t xml:space="preserve">neesmiddelen en gezondheidsproducten (FAGG) en dat hulpmiddelen op maat en MRA's vervaardigt conform de Belgische en Europese reglementering en de ISO-norm voor het vervaardigen van dergelijke producten. Het tandtechnisch laboratorium zal het MRA vervaardigen in opdracht van de in artikel </w:t>
      </w:r>
      <w:r w:rsidR="00E84049">
        <w:rPr>
          <w:rFonts w:ascii="Arial" w:hAnsi="Arial" w:cs="Arial"/>
          <w:sz w:val="22"/>
          <w:szCs w:val="22"/>
          <w:lang w:val="nl-BE"/>
        </w:rPr>
        <w:t>1</w:t>
      </w:r>
      <w:r w:rsidR="004409FB">
        <w:rPr>
          <w:rFonts w:ascii="Arial" w:hAnsi="Arial" w:cs="Arial"/>
          <w:sz w:val="22"/>
          <w:szCs w:val="22"/>
          <w:lang w:val="nl-BE"/>
        </w:rPr>
        <w:t>1</w:t>
      </w:r>
      <w:r w:rsidRPr="00DB195D">
        <w:rPr>
          <w:rFonts w:ascii="Arial" w:hAnsi="Arial" w:cs="Arial"/>
          <w:sz w:val="22"/>
          <w:szCs w:val="22"/>
          <w:lang w:val="nl-BE"/>
        </w:rPr>
        <w:t xml:space="preserve">, § </w:t>
      </w:r>
      <w:r w:rsidR="00E84049">
        <w:rPr>
          <w:rFonts w:ascii="Arial" w:hAnsi="Arial" w:cs="Arial"/>
          <w:sz w:val="22"/>
          <w:szCs w:val="22"/>
          <w:lang w:val="nl-BE"/>
        </w:rPr>
        <w:t>1</w:t>
      </w:r>
      <w:r w:rsidRPr="00DB195D">
        <w:rPr>
          <w:rFonts w:ascii="Arial" w:hAnsi="Arial" w:cs="Arial"/>
          <w:sz w:val="22"/>
          <w:szCs w:val="22"/>
          <w:lang w:val="nl-BE"/>
        </w:rPr>
        <w:t xml:space="preserve">, </w:t>
      </w:r>
      <w:r w:rsidR="00E84049">
        <w:rPr>
          <w:rFonts w:ascii="Arial" w:hAnsi="Arial" w:cs="Arial"/>
          <w:sz w:val="22"/>
          <w:szCs w:val="22"/>
          <w:lang w:val="nl-BE"/>
        </w:rPr>
        <w:t>B van deze wijzigingsclausule</w:t>
      </w:r>
      <w:r w:rsidRPr="00DB195D">
        <w:rPr>
          <w:rFonts w:ascii="Arial" w:hAnsi="Arial" w:cs="Arial"/>
          <w:sz w:val="22"/>
          <w:szCs w:val="22"/>
          <w:lang w:val="nl-BE"/>
        </w:rPr>
        <w:t xml:space="preserve"> bedoelde zorgverstrekker die voorafgaandelijk precisieafdrukken van de tandenbogen van de rechthebbende zal maken.</w:t>
      </w:r>
    </w:p>
    <w:p w:rsidR="00456B11" w:rsidRPr="00DB195D" w:rsidRDefault="00456B11" w:rsidP="00456B11">
      <w:pPr>
        <w:ind w:left="426"/>
        <w:jc w:val="both"/>
        <w:rPr>
          <w:rFonts w:ascii="Arial" w:hAnsi="Arial" w:cs="Arial"/>
          <w:sz w:val="22"/>
          <w:szCs w:val="22"/>
          <w:lang w:val="nl-BE"/>
        </w:rPr>
      </w:pPr>
    </w:p>
    <w:p w:rsidR="00456B11" w:rsidRPr="00DB195D" w:rsidRDefault="00456B11" w:rsidP="00456B11">
      <w:pPr>
        <w:ind w:left="426"/>
        <w:contextualSpacing/>
        <w:jc w:val="both"/>
        <w:rPr>
          <w:rFonts w:ascii="Arial" w:hAnsi="Arial" w:cs="Arial"/>
          <w:sz w:val="22"/>
          <w:szCs w:val="22"/>
          <w:lang w:val="nl-BE"/>
        </w:rPr>
      </w:pPr>
      <w:r w:rsidRPr="00DB195D">
        <w:rPr>
          <w:rFonts w:ascii="Arial" w:hAnsi="Arial" w:cs="Arial"/>
          <w:sz w:val="22"/>
          <w:szCs w:val="22"/>
          <w:lang w:val="nl-BE"/>
        </w:rPr>
        <w:t>Het MRA is eigendom van de rechthebbende.</w:t>
      </w:r>
    </w:p>
    <w:p w:rsidR="00456B11" w:rsidRPr="00DB195D" w:rsidRDefault="00456B11" w:rsidP="00456B11">
      <w:pPr>
        <w:ind w:left="426"/>
        <w:jc w:val="both"/>
        <w:rPr>
          <w:rFonts w:ascii="Arial" w:hAnsi="Arial" w:cs="Arial"/>
          <w:sz w:val="22"/>
          <w:szCs w:val="22"/>
          <w:lang w:val="nl-BE"/>
        </w:rPr>
      </w:pPr>
    </w:p>
    <w:p w:rsidR="00456B11" w:rsidRPr="00DB195D" w:rsidRDefault="00456B11" w:rsidP="00456B11">
      <w:pPr>
        <w:pStyle w:val="Lijstalinea"/>
        <w:widowControl/>
        <w:numPr>
          <w:ilvl w:val="0"/>
          <w:numId w:val="12"/>
        </w:numPr>
        <w:ind w:left="426" w:hanging="426"/>
        <w:jc w:val="both"/>
        <w:rPr>
          <w:rFonts w:ascii="Arial" w:hAnsi="Arial" w:cs="Arial"/>
          <w:sz w:val="22"/>
          <w:szCs w:val="22"/>
          <w:lang w:val="nl-BE"/>
        </w:rPr>
      </w:pPr>
      <w:r w:rsidRPr="00DB195D">
        <w:rPr>
          <w:rFonts w:ascii="Arial" w:hAnsi="Arial" w:cs="Arial"/>
          <w:sz w:val="22"/>
          <w:szCs w:val="22"/>
          <w:lang w:val="nl-BE"/>
        </w:rPr>
        <w:t xml:space="preserve">diverse opdrachten van de in artikel </w:t>
      </w:r>
      <w:r w:rsidR="00E84049">
        <w:rPr>
          <w:rFonts w:ascii="Arial" w:hAnsi="Arial" w:cs="Arial"/>
          <w:sz w:val="22"/>
          <w:szCs w:val="22"/>
          <w:lang w:val="nl-BE"/>
        </w:rPr>
        <w:t>1</w:t>
      </w:r>
      <w:r w:rsidR="004409FB">
        <w:rPr>
          <w:rFonts w:ascii="Arial" w:hAnsi="Arial" w:cs="Arial"/>
          <w:sz w:val="22"/>
          <w:szCs w:val="22"/>
          <w:lang w:val="nl-BE"/>
        </w:rPr>
        <w:t>1</w:t>
      </w:r>
      <w:r w:rsidR="00E84049" w:rsidRPr="00DB195D">
        <w:rPr>
          <w:rFonts w:ascii="Arial" w:hAnsi="Arial" w:cs="Arial"/>
          <w:sz w:val="22"/>
          <w:szCs w:val="22"/>
          <w:lang w:val="nl-BE"/>
        </w:rPr>
        <w:t xml:space="preserve">, § </w:t>
      </w:r>
      <w:r w:rsidR="00E84049">
        <w:rPr>
          <w:rFonts w:ascii="Arial" w:hAnsi="Arial" w:cs="Arial"/>
          <w:sz w:val="22"/>
          <w:szCs w:val="22"/>
          <w:lang w:val="nl-BE"/>
        </w:rPr>
        <w:t>1</w:t>
      </w:r>
      <w:r w:rsidR="00E84049" w:rsidRPr="00DB195D">
        <w:rPr>
          <w:rFonts w:ascii="Arial" w:hAnsi="Arial" w:cs="Arial"/>
          <w:sz w:val="22"/>
          <w:szCs w:val="22"/>
          <w:lang w:val="nl-BE"/>
        </w:rPr>
        <w:t xml:space="preserve">, </w:t>
      </w:r>
      <w:r w:rsidR="00E84049">
        <w:rPr>
          <w:rFonts w:ascii="Arial" w:hAnsi="Arial" w:cs="Arial"/>
          <w:sz w:val="22"/>
          <w:szCs w:val="22"/>
          <w:lang w:val="nl-BE"/>
        </w:rPr>
        <w:t>B van deze wijzigingsclausule</w:t>
      </w:r>
      <w:r w:rsidR="00E84049" w:rsidRPr="00DB195D">
        <w:rPr>
          <w:rFonts w:ascii="Arial" w:hAnsi="Arial" w:cs="Arial"/>
          <w:sz w:val="22"/>
          <w:szCs w:val="22"/>
          <w:lang w:val="nl-BE"/>
        </w:rPr>
        <w:t xml:space="preserve"> bedoelde zorgverstrekker</w:t>
      </w:r>
      <w:r w:rsidRPr="00DB195D">
        <w:rPr>
          <w:rFonts w:ascii="Arial" w:hAnsi="Arial" w:cs="Arial"/>
          <w:sz w:val="22"/>
          <w:szCs w:val="22"/>
          <w:lang w:val="nl-BE"/>
        </w:rPr>
        <w:t> :</w:t>
      </w:r>
    </w:p>
    <w:p w:rsidR="00456B11" w:rsidRPr="00F15710" w:rsidRDefault="00456B11" w:rsidP="00F15710">
      <w:pPr>
        <w:pStyle w:val="Lijstalinea"/>
        <w:widowControl/>
        <w:numPr>
          <w:ilvl w:val="0"/>
          <w:numId w:val="32"/>
        </w:numPr>
        <w:jc w:val="both"/>
        <w:rPr>
          <w:rFonts w:ascii="Arial" w:hAnsi="Arial" w:cs="Arial"/>
          <w:sz w:val="22"/>
          <w:szCs w:val="22"/>
          <w:lang w:val="nl-BE"/>
        </w:rPr>
      </w:pPr>
      <w:r w:rsidRPr="00F15710">
        <w:rPr>
          <w:rFonts w:ascii="Arial" w:hAnsi="Arial" w:cs="Arial"/>
          <w:sz w:val="22"/>
          <w:szCs w:val="22"/>
          <w:lang w:val="nl-BE"/>
        </w:rPr>
        <w:t>het testen van het MRA bij de rechthebbende ;</w:t>
      </w:r>
    </w:p>
    <w:p w:rsidR="00456B11" w:rsidRPr="00F15710" w:rsidRDefault="00456B11" w:rsidP="00F15710">
      <w:pPr>
        <w:pStyle w:val="Lijstalinea"/>
        <w:widowControl/>
        <w:numPr>
          <w:ilvl w:val="0"/>
          <w:numId w:val="32"/>
        </w:numPr>
        <w:jc w:val="both"/>
        <w:rPr>
          <w:rFonts w:ascii="Arial" w:hAnsi="Arial" w:cs="Arial"/>
          <w:sz w:val="22"/>
          <w:szCs w:val="22"/>
          <w:lang w:val="nl-BE"/>
        </w:rPr>
      </w:pPr>
      <w:r w:rsidRPr="00F15710">
        <w:rPr>
          <w:rFonts w:ascii="Arial" w:hAnsi="Arial" w:cs="Arial"/>
          <w:sz w:val="22"/>
          <w:szCs w:val="22"/>
          <w:lang w:val="nl-BE"/>
        </w:rPr>
        <w:t>de opleiding van de rechthebbende inzake het gebruik van het MRA en het noo</w:t>
      </w:r>
      <w:r w:rsidRPr="00F15710">
        <w:rPr>
          <w:rFonts w:ascii="Arial" w:hAnsi="Arial" w:cs="Arial"/>
          <w:sz w:val="22"/>
          <w:szCs w:val="22"/>
          <w:lang w:val="nl-BE"/>
        </w:rPr>
        <w:t>d</w:t>
      </w:r>
      <w:r w:rsidRPr="00F15710">
        <w:rPr>
          <w:rFonts w:ascii="Arial" w:hAnsi="Arial" w:cs="Arial"/>
          <w:sz w:val="22"/>
          <w:szCs w:val="22"/>
          <w:lang w:val="nl-BE"/>
        </w:rPr>
        <w:t xml:space="preserve">zakelijk basisonderhoud ; </w:t>
      </w:r>
    </w:p>
    <w:p w:rsidR="00456B11" w:rsidRPr="00F15710" w:rsidRDefault="00456B11" w:rsidP="00F15710">
      <w:pPr>
        <w:pStyle w:val="Lijstalinea"/>
        <w:widowControl/>
        <w:numPr>
          <w:ilvl w:val="0"/>
          <w:numId w:val="32"/>
        </w:numPr>
        <w:jc w:val="both"/>
        <w:rPr>
          <w:rFonts w:ascii="Arial" w:hAnsi="Arial" w:cs="Arial"/>
          <w:sz w:val="22"/>
          <w:szCs w:val="22"/>
          <w:lang w:val="nl-BE"/>
        </w:rPr>
      </w:pPr>
      <w:r w:rsidRPr="00F15710">
        <w:rPr>
          <w:rFonts w:ascii="Arial" w:hAnsi="Arial" w:cs="Arial"/>
          <w:sz w:val="22"/>
          <w:szCs w:val="22"/>
          <w:lang w:val="nl-BE"/>
        </w:rPr>
        <w:t>de titratie van het MRA, d.i. het gradueel verhogen van de onderkaakpositie bi</w:t>
      </w:r>
      <w:r w:rsidRPr="00F15710">
        <w:rPr>
          <w:rFonts w:ascii="Arial" w:hAnsi="Arial" w:cs="Arial"/>
          <w:sz w:val="22"/>
          <w:szCs w:val="22"/>
          <w:lang w:val="nl-BE"/>
        </w:rPr>
        <w:t>n</w:t>
      </w:r>
      <w:r w:rsidRPr="00F15710">
        <w:rPr>
          <w:rFonts w:ascii="Arial" w:hAnsi="Arial" w:cs="Arial"/>
          <w:sz w:val="22"/>
          <w:szCs w:val="22"/>
          <w:lang w:val="nl-BE"/>
        </w:rPr>
        <w:t>nen de fysieke tolerantiegrenzen van de rechthebbende om tot een maximaal e</w:t>
      </w:r>
      <w:r w:rsidRPr="00F15710">
        <w:rPr>
          <w:rFonts w:ascii="Arial" w:hAnsi="Arial" w:cs="Arial"/>
          <w:sz w:val="22"/>
          <w:szCs w:val="22"/>
          <w:lang w:val="nl-BE"/>
        </w:rPr>
        <w:t>f</w:t>
      </w:r>
      <w:r w:rsidRPr="00F15710">
        <w:rPr>
          <w:rFonts w:ascii="Arial" w:hAnsi="Arial" w:cs="Arial"/>
          <w:sz w:val="22"/>
          <w:szCs w:val="22"/>
          <w:lang w:val="nl-BE"/>
        </w:rPr>
        <w:t>fectieve behandeling te komen ;</w:t>
      </w:r>
    </w:p>
    <w:p w:rsidR="00456B11" w:rsidRPr="00F15710" w:rsidRDefault="00456B11" w:rsidP="00F15710">
      <w:pPr>
        <w:pStyle w:val="Lijstalinea"/>
        <w:widowControl/>
        <w:numPr>
          <w:ilvl w:val="0"/>
          <w:numId w:val="32"/>
        </w:numPr>
        <w:jc w:val="both"/>
        <w:rPr>
          <w:rFonts w:ascii="Arial" w:hAnsi="Arial" w:cs="Arial"/>
          <w:sz w:val="22"/>
          <w:szCs w:val="22"/>
          <w:lang w:val="nl-BE"/>
        </w:rPr>
      </w:pPr>
      <w:r w:rsidRPr="00F15710">
        <w:rPr>
          <w:rFonts w:ascii="Arial" w:hAnsi="Arial" w:cs="Arial"/>
          <w:sz w:val="22"/>
          <w:szCs w:val="22"/>
          <w:lang w:val="nl-BE"/>
        </w:rPr>
        <w:t>het aanleren aan de rechthebbende hoe die het MRA eventueel nog verder kan t</w:t>
      </w:r>
      <w:r w:rsidRPr="00F15710">
        <w:rPr>
          <w:rFonts w:ascii="Arial" w:hAnsi="Arial" w:cs="Arial"/>
          <w:sz w:val="22"/>
          <w:szCs w:val="22"/>
          <w:lang w:val="nl-BE"/>
        </w:rPr>
        <w:t>i</w:t>
      </w:r>
      <w:r w:rsidRPr="00F15710">
        <w:rPr>
          <w:rFonts w:ascii="Arial" w:hAnsi="Arial" w:cs="Arial"/>
          <w:sz w:val="22"/>
          <w:szCs w:val="22"/>
          <w:lang w:val="nl-BE"/>
        </w:rPr>
        <w:t>treren ;</w:t>
      </w:r>
    </w:p>
    <w:p w:rsidR="00456B11" w:rsidRPr="00F15710" w:rsidRDefault="00456B11" w:rsidP="00F15710">
      <w:pPr>
        <w:pStyle w:val="Lijstalinea"/>
        <w:widowControl/>
        <w:numPr>
          <w:ilvl w:val="0"/>
          <w:numId w:val="32"/>
        </w:numPr>
        <w:jc w:val="both"/>
        <w:rPr>
          <w:rFonts w:ascii="Arial" w:hAnsi="Arial" w:cs="Arial"/>
          <w:sz w:val="22"/>
          <w:szCs w:val="22"/>
          <w:lang w:val="nl-BE"/>
        </w:rPr>
      </w:pPr>
      <w:r w:rsidRPr="00F15710">
        <w:rPr>
          <w:rFonts w:ascii="Arial" w:hAnsi="Arial" w:cs="Arial"/>
          <w:sz w:val="22"/>
          <w:szCs w:val="22"/>
          <w:lang w:val="nl-BE"/>
        </w:rPr>
        <w:t>de regelmatige controle van de toestand van het MRA ;</w:t>
      </w:r>
    </w:p>
    <w:p w:rsidR="00456B11" w:rsidRPr="00F15710" w:rsidRDefault="00456B11" w:rsidP="00F15710">
      <w:pPr>
        <w:pStyle w:val="Lijstalinea"/>
        <w:widowControl/>
        <w:numPr>
          <w:ilvl w:val="0"/>
          <w:numId w:val="32"/>
        </w:numPr>
        <w:jc w:val="both"/>
        <w:rPr>
          <w:rFonts w:ascii="Arial" w:hAnsi="Arial" w:cs="Arial"/>
          <w:sz w:val="22"/>
          <w:szCs w:val="22"/>
          <w:lang w:val="nl-BE"/>
        </w:rPr>
      </w:pPr>
      <w:r w:rsidRPr="00F15710">
        <w:rPr>
          <w:rFonts w:ascii="Arial" w:hAnsi="Arial" w:cs="Arial"/>
          <w:sz w:val="22"/>
          <w:szCs w:val="22"/>
          <w:lang w:val="nl-BE"/>
        </w:rPr>
        <w:t>het onderhoud van het MRA ;</w:t>
      </w:r>
    </w:p>
    <w:p w:rsidR="00456B11" w:rsidRPr="00F15710" w:rsidRDefault="00456B11" w:rsidP="00F15710">
      <w:pPr>
        <w:pStyle w:val="Lijstalinea"/>
        <w:widowControl/>
        <w:numPr>
          <w:ilvl w:val="0"/>
          <w:numId w:val="32"/>
        </w:numPr>
        <w:jc w:val="both"/>
        <w:rPr>
          <w:rFonts w:ascii="Arial" w:hAnsi="Arial" w:cs="Arial"/>
          <w:sz w:val="22"/>
          <w:szCs w:val="22"/>
          <w:lang w:val="nl-BE"/>
        </w:rPr>
      </w:pPr>
      <w:r w:rsidRPr="00F15710">
        <w:rPr>
          <w:rFonts w:ascii="Arial" w:hAnsi="Arial" w:cs="Arial"/>
          <w:sz w:val="22"/>
          <w:szCs w:val="22"/>
          <w:lang w:val="nl-BE"/>
        </w:rPr>
        <w:t>de controle van eventuele neveneffecten op de dentale en paradontale conditie ;</w:t>
      </w:r>
    </w:p>
    <w:p w:rsidR="00456B11" w:rsidRPr="00F15710" w:rsidRDefault="00456B11" w:rsidP="00F15710">
      <w:pPr>
        <w:pStyle w:val="Lijstalinea"/>
        <w:widowControl/>
        <w:numPr>
          <w:ilvl w:val="0"/>
          <w:numId w:val="32"/>
        </w:numPr>
        <w:jc w:val="both"/>
        <w:rPr>
          <w:rFonts w:ascii="Arial" w:hAnsi="Arial" w:cs="Arial"/>
          <w:sz w:val="22"/>
          <w:szCs w:val="22"/>
          <w:lang w:val="nl-BE"/>
        </w:rPr>
      </w:pPr>
      <w:r w:rsidRPr="00F15710">
        <w:rPr>
          <w:rFonts w:ascii="Arial" w:hAnsi="Arial" w:cs="Arial"/>
          <w:sz w:val="22"/>
          <w:szCs w:val="22"/>
          <w:lang w:val="nl-BE"/>
        </w:rPr>
        <w:t>zo nodig, het herstel en/of de rebasing van het MRA, waarvoor eventueel beroep kan worden gedaan op het hierboven bedoeld erkend tandtechnisch laborator</w:t>
      </w:r>
      <w:r w:rsidRPr="00F15710">
        <w:rPr>
          <w:rFonts w:ascii="Arial" w:hAnsi="Arial" w:cs="Arial"/>
          <w:sz w:val="22"/>
          <w:szCs w:val="22"/>
          <w:lang w:val="nl-BE"/>
        </w:rPr>
        <w:t>i</w:t>
      </w:r>
      <w:r w:rsidRPr="00F15710">
        <w:rPr>
          <w:rFonts w:ascii="Arial" w:hAnsi="Arial" w:cs="Arial"/>
          <w:sz w:val="22"/>
          <w:szCs w:val="22"/>
          <w:lang w:val="nl-BE"/>
        </w:rPr>
        <w:t>um ;</w:t>
      </w:r>
    </w:p>
    <w:p w:rsidR="00456B11" w:rsidRPr="00F15710" w:rsidRDefault="00456B11" w:rsidP="00F15710">
      <w:pPr>
        <w:pStyle w:val="Lijstalinea"/>
        <w:widowControl/>
        <w:numPr>
          <w:ilvl w:val="0"/>
          <w:numId w:val="32"/>
        </w:numPr>
        <w:jc w:val="both"/>
        <w:rPr>
          <w:rFonts w:ascii="Arial" w:hAnsi="Arial" w:cs="Arial"/>
          <w:sz w:val="22"/>
          <w:szCs w:val="22"/>
          <w:lang w:val="nl-BE"/>
        </w:rPr>
      </w:pPr>
      <w:r w:rsidRPr="00F15710">
        <w:rPr>
          <w:rFonts w:ascii="Arial" w:hAnsi="Arial" w:cs="Arial"/>
          <w:sz w:val="22"/>
          <w:szCs w:val="22"/>
          <w:lang w:val="nl-BE"/>
        </w:rPr>
        <w:t xml:space="preserve">samen met de </w:t>
      </w:r>
      <w:r w:rsidR="00B63AFA" w:rsidRPr="00F15710">
        <w:rPr>
          <w:rFonts w:ascii="Arial" w:hAnsi="Arial" w:cs="Arial"/>
          <w:sz w:val="22"/>
          <w:szCs w:val="22"/>
          <w:lang w:val="nl-BE"/>
        </w:rPr>
        <w:t>arts van de inrichting die bedoeld wordt in artikel 10, 2), a) van de in aanhef vermelde overeenkomst</w:t>
      </w:r>
      <w:r w:rsidRPr="00F15710">
        <w:rPr>
          <w:rFonts w:ascii="Arial" w:hAnsi="Arial" w:cs="Arial"/>
          <w:spacing w:val="-3"/>
          <w:sz w:val="22"/>
          <w:szCs w:val="22"/>
          <w:lang w:val="nl-BE"/>
        </w:rPr>
        <w:t> :</w:t>
      </w:r>
    </w:p>
    <w:p w:rsidR="00456B11" w:rsidRPr="00DB195D" w:rsidRDefault="00456B11" w:rsidP="00456B11">
      <w:pPr>
        <w:pStyle w:val="Lijstalinea"/>
        <w:widowControl/>
        <w:numPr>
          <w:ilvl w:val="0"/>
          <w:numId w:val="14"/>
        </w:numPr>
        <w:jc w:val="both"/>
        <w:rPr>
          <w:rFonts w:ascii="Arial" w:hAnsi="Arial" w:cs="Arial"/>
          <w:sz w:val="22"/>
          <w:szCs w:val="22"/>
          <w:lang w:val="nl-BE"/>
        </w:rPr>
      </w:pPr>
      <w:r w:rsidRPr="00DB195D">
        <w:rPr>
          <w:rFonts w:ascii="Arial" w:hAnsi="Arial" w:cs="Arial"/>
          <w:sz w:val="22"/>
          <w:szCs w:val="22"/>
          <w:lang w:val="nl-BE"/>
        </w:rPr>
        <w:t>het sensibiliseren van de rechthebbende en zijn omgeving voor de behand</w:t>
      </w:r>
      <w:r w:rsidRPr="00DB195D">
        <w:rPr>
          <w:rFonts w:ascii="Arial" w:hAnsi="Arial" w:cs="Arial"/>
          <w:sz w:val="22"/>
          <w:szCs w:val="22"/>
          <w:lang w:val="nl-BE"/>
        </w:rPr>
        <w:t>e</w:t>
      </w:r>
      <w:r w:rsidRPr="00DB195D">
        <w:rPr>
          <w:rFonts w:ascii="Arial" w:hAnsi="Arial" w:cs="Arial"/>
          <w:sz w:val="22"/>
          <w:szCs w:val="22"/>
          <w:lang w:val="nl-BE"/>
        </w:rPr>
        <w:t>ling</w:t>
      </w:r>
    </w:p>
    <w:p w:rsidR="00456B11" w:rsidRPr="00DB195D" w:rsidRDefault="00456B11" w:rsidP="00456B11">
      <w:pPr>
        <w:pStyle w:val="Lijstalinea"/>
        <w:widowControl/>
        <w:numPr>
          <w:ilvl w:val="0"/>
          <w:numId w:val="14"/>
        </w:numPr>
        <w:jc w:val="both"/>
        <w:rPr>
          <w:rFonts w:ascii="Arial" w:hAnsi="Arial" w:cs="Arial"/>
          <w:sz w:val="22"/>
          <w:szCs w:val="22"/>
          <w:lang w:val="nl-BE"/>
        </w:rPr>
      </w:pPr>
      <w:r w:rsidRPr="00DB195D">
        <w:rPr>
          <w:rFonts w:ascii="Arial" w:hAnsi="Arial" w:cs="Arial"/>
          <w:spacing w:val="-3"/>
          <w:sz w:val="22"/>
          <w:szCs w:val="22"/>
          <w:lang w:val="nl-BE"/>
        </w:rPr>
        <w:t>en het opvolgen van de therapietrouw, waarbij, op basis van een bevraging van de rechthebbende of eventueel via de ingebouwde microthermometer-sensor, dient te worden nagegaan of de rechthebbende zijn MRA gemiddeld minimum 4 uur per nacht gebruikt ;</w:t>
      </w:r>
    </w:p>
    <w:p w:rsidR="00456B11" w:rsidRPr="00F15710" w:rsidRDefault="00456B11" w:rsidP="00F15710">
      <w:pPr>
        <w:pStyle w:val="Lijstalinea"/>
        <w:widowControl/>
        <w:numPr>
          <w:ilvl w:val="0"/>
          <w:numId w:val="32"/>
        </w:numPr>
        <w:jc w:val="both"/>
        <w:rPr>
          <w:rFonts w:ascii="Arial" w:hAnsi="Arial" w:cs="Arial"/>
          <w:spacing w:val="-3"/>
          <w:sz w:val="22"/>
          <w:szCs w:val="22"/>
          <w:lang w:val="nl-BE"/>
        </w:rPr>
      </w:pPr>
      <w:r w:rsidRPr="00F15710">
        <w:rPr>
          <w:rFonts w:ascii="Arial" w:hAnsi="Arial" w:cs="Arial"/>
          <w:sz w:val="22"/>
          <w:szCs w:val="22"/>
          <w:lang w:val="nl-BE"/>
        </w:rPr>
        <w:t>in geval van een ingebouwde microthermometer-sensor : het uitlezen van het g</w:t>
      </w:r>
      <w:r w:rsidRPr="00F15710">
        <w:rPr>
          <w:rFonts w:ascii="Arial" w:hAnsi="Arial" w:cs="Arial"/>
          <w:sz w:val="22"/>
          <w:szCs w:val="22"/>
          <w:lang w:val="nl-BE"/>
        </w:rPr>
        <w:t>e</w:t>
      </w:r>
      <w:r w:rsidRPr="00F15710">
        <w:rPr>
          <w:rFonts w:ascii="Arial" w:hAnsi="Arial" w:cs="Arial"/>
          <w:sz w:val="22"/>
          <w:szCs w:val="22"/>
          <w:lang w:val="nl-BE"/>
        </w:rPr>
        <w:t>heugen van de sensor ;</w:t>
      </w:r>
    </w:p>
    <w:p w:rsidR="00456B11" w:rsidRPr="00F15710" w:rsidRDefault="00456B11" w:rsidP="00F15710">
      <w:pPr>
        <w:pStyle w:val="Lijstalinea"/>
        <w:widowControl/>
        <w:numPr>
          <w:ilvl w:val="0"/>
          <w:numId w:val="32"/>
        </w:numPr>
        <w:jc w:val="both"/>
        <w:rPr>
          <w:rFonts w:ascii="Arial" w:hAnsi="Arial" w:cs="Arial"/>
          <w:spacing w:val="-3"/>
          <w:sz w:val="22"/>
          <w:szCs w:val="22"/>
          <w:lang w:val="nl-BE"/>
        </w:rPr>
      </w:pPr>
      <w:r w:rsidRPr="00F15710">
        <w:rPr>
          <w:rFonts w:ascii="Arial" w:hAnsi="Arial" w:cs="Arial"/>
          <w:sz w:val="22"/>
          <w:szCs w:val="22"/>
          <w:lang w:val="nl-BE"/>
        </w:rPr>
        <w:t xml:space="preserve">het met de rechthebbende bespreken van de uitgelezen gegevens van de sensor over het effectief gebruik van het MRA en het meedelen van deze gegevens aan </w:t>
      </w:r>
      <w:r w:rsidR="00B63AFA" w:rsidRPr="00F15710">
        <w:rPr>
          <w:rFonts w:ascii="Arial" w:hAnsi="Arial" w:cs="Arial"/>
          <w:sz w:val="22"/>
          <w:szCs w:val="22"/>
          <w:lang w:val="nl-BE"/>
        </w:rPr>
        <w:t>de arts van de inrichting die bedoeld wordt in artikel 10, 2), a) van de in aanhef vermelde overeenkomst</w:t>
      </w:r>
      <w:r w:rsidRPr="00F15710">
        <w:rPr>
          <w:rFonts w:ascii="Arial" w:hAnsi="Arial" w:cs="Arial"/>
          <w:spacing w:val="-3"/>
          <w:sz w:val="22"/>
          <w:szCs w:val="22"/>
          <w:lang w:val="nl-BE"/>
        </w:rPr>
        <w:t> ;</w:t>
      </w:r>
    </w:p>
    <w:p w:rsidR="00456B11" w:rsidRPr="00F15710" w:rsidRDefault="00456B11" w:rsidP="00F15710">
      <w:pPr>
        <w:pStyle w:val="Lijstalinea"/>
        <w:widowControl/>
        <w:numPr>
          <w:ilvl w:val="0"/>
          <w:numId w:val="32"/>
        </w:numPr>
        <w:jc w:val="both"/>
        <w:rPr>
          <w:rFonts w:ascii="Arial" w:hAnsi="Arial" w:cs="Arial"/>
          <w:spacing w:val="-3"/>
          <w:sz w:val="22"/>
          <w:szCs w:val="22"/>
          <w:lang w:val="nl-BE"/>
        </w:rPr>
      </w:pPr>
      <w:r w:rsidRPr="00F15710">
        <w:rPr>
          <w:rFonts w:ascii="Arial" w:hAnsi="Arial" w:cs="Arial"/>
          <w:spacing w:val="-2"/>
          <w:sz w:val="22"/>
          <w:szCs w:val="22"/>
          <w:lang w:val="nl-BE" w:eastAsia="nl-NL"/>
        </w:rPr>
        <w:t>het bijhouden van een gedetailleerd register betreffende het type MRA en – indien van toepassing - het type sensor dat aan iedere rechthebbende ter beschikking wordt gesteld, teneinde de traceerbaarheid ervan te verzekeren</w:t>
      </w:r>
      <w:r w:rsidRPr="00F15710">
        <w:rPr>
          <w:rFonts w:ascii="Arial" w:hAnsi="Arial" w:cs="Arial"/>
          <w:spacing w:val="-3"/>
          <w:sz w:val="22"/>
          <w:szCs w:val="22"/>
          <w:lang w:val="nl-BE"/>
        </w:rPr>
        <w:t>.</w:t>
      </w:r>
    </w:p>
    <w:p w:rsidR="00456B11" w:rsidRPr="00DB195D" w:rsidRDefault="00456B11" w:rsidP="00456B11">
      <w:pPr>
        <w:ind w:left="720"/>
        <w:contextualSpacing/>
        <w:jc w:val="both"/>
        <w:rPr>
          <w:rFonts w:ascii="Arial" w:hAnsi="Arial" w:cs="Arial"/>
          <w:sz w:val="22"/>
          <w:szCs w:val="22"/>
          <w:lang w:val="nl-BE"/>
        </w:rPr>
      </w:pPr>
    </w:p>
    <w:p w:rsidR="00456B11" w:rsidRPr="00DB195D" w:rsidRDefault="00456B11" w:rsidP="00456B11">
      <w:pPr>
        <w:ind w:left="426"/>
        <w:contextualSpacing/>
        <w:jc w:val="both"/>
        <w:rPr>
          <w:rFonts w:ascii="Arial" w:hAnsi="Arial" w:cs="Arial"/>
          <w:sz w:val="22"/>
          <w:szCs w:val="22"/>
          <w:lang w:val="nl-BE"/>
        </w:rPr>
      </w:pPr>
      <w:r w:rsidRPr="00DB195D">
        <w:rPr>
          <w:rFonts w:ascii="Arial" w:hAnsi="Arial" w:cs="Arial"/>
          <w:sz w:val="22"/>
          <w:szCs w:val="22"/>
          <w:lang w:val="nl-BE"/>
        </w:rPr>
        <w:t xml:space="preserve">De in </w:t>
      </w:r>
      <w:r w:rsidR="00B63AFA" w:rsidRPr="00DB195D">
        <w:rPr>
          <w:rFonts w:ascii="Arial" w:hAnsi="Arial" w:cs="Arial"/>
          <w:sz w:val="22"/>
          <w:szCs w:val="22"/>
          <w:lang w:val="nl-BE"/>
        </w:rPr>
        <w:t xml:space="preserve">artikel </w:t>
      </w:r>
      <w:r w:rsidR="00B63AFA">
        <w:rPr>
          <w:rFonts w:ascii="Arial" w:hAnsi="Arial" w:cs="Arial"/>
          <w:sz w:val="22"/>
          <w:szCs w:val="22"/>
          <w:lang w:val="nl-BE"/>
        </w:rPr>
        <w:t>1</w:t>
      </w:r>
      <w:r w:rsidR="004409FB">
        <w:rPr>
          <w:rFonts w:ascii="Arial" w:hAnsi="Arial" w:cs="Arial"/>
          <w:sz w:val="22"/>
          <w:szCs w:val="22"/>
          <w:lang w:val="nl-BE"/>
        </w:rPr>
        <w:t>1</w:t>
      </w:r>
      <w:r w:rsidR="00B63AFA" w:rsidRPr="00DB195D">
        <w:rPr>
          <w:rFonts w:ascii="Arial" w:hAnsi="Arial" w:cs="Arial"/>
          <w:sz w:val="22"/>
          <w:szCs w:val="22"/>
          <w:lang w:val="nl-BE"/>
        </w:rPr>
        <w:t xml:space="preserve">, § </w:t>
      </w:r>
      <w:r w:rsidR="00B63AFA">
        <w:rPr>
          <w:rFonts w:ascii="Arial" w:hAnsi="Arial" w:cs="Arial"/>
          <w:sz w:val="22"/>
          <w:szCs w:val="22"/>
          <w:lang w:val="nl-BE"/>
        </w:rPr>
        <w:t>1</w:t>
      </w:r>
      <w:r w:rsidR="00B63AFA" w:rsidRPr="00DB195D">
        <w:rPr>
          <w:rFonts w:ascii="Arial" w:hAnsi="Arial" w:cs="Arial"/>
          <w:sz w:val="22"/>
          <w:szCs w:val="22"/>
          <w:lang w:val="nl-BE"/>
        </w:rPr>
        <w:t xml:space="preserve">, </w:t>
      </w:r>
      <w:r w:rsidR="00B63AFA">
        <w:rPr>
          <w:rFonts w:ascii="Arial" w:hAnsi="Arial" w:cs="Arial"/>
          <w:sz w:val="22"/>
          <w:szCs w:val="22"/>
          <w:lang w:val="nl-BE"/>
        </w:rPr>
        <w:t>B van deze wijzigingsclausule</w:t>
      </w:r>
      <w:r w:rsidR="00B63AFA" w:rsidRPr="00DB195D">
        <w:rPr>
          <w:rFonts w:ascii="Arial" w:hAnsi="Arial" w:cs="Arial"/>
          <w:sz w:val="22"/>
          <w:szCs w:val="22"/>
          <w:lang w:val="nl-BE"/>
        </w:rPr>
        <w:t xml:space="preserve"> bedoelde zorgverstrekker </w:t>
      </w:r>
      <w:r w:rsidRPr="00DB195D">
        <w:rPr>
          <w:rFonts w:ascii="Arial" w:hAnsi="Arial" w:cs="Arial"/>
          <w:sz w:val="22"/>
          <w:szCs w:val="22"/>
          <w:lang w:val="nl-BE"/>
        </w:rPr>
        <w:t>kan de o</w:t>
      </w:r>
      <w:r w:rsidRPr="00DB195D">
        <w:rPr>
          <w:rFonts w:ascii="Arial" w:hAnsi="Arial" w:cs="Arial"/>
          <w:sz w:val="22"/>
          <w:szCs w:val="22"/>
          <w:lang w:val="nl-BE"/>
        </w:rPr>
        <w:t>p</w:t>
      </w:r>
      <w:r w:rsidRPr="00DB195D">
        <w:rPr>
          <w:rFonts w:ascii="Arial" w:hAnsi="Arial" w:cs="Arial"/>
          <w:sz w:val="22"/>
          <w:szCs w:val="22"/>
          <w:lang w:val="nl-BE"/>
        </w:rPr>
        <w:t xml:space="preserve">drachten vermeld onder b, f en j eventueel delegeren naar een bevoegde en competente assistent, die hiervoor kan instaan onder de supervisie van de in </w:t>
      </w:r>
      <w:r w:rsidR="00B63AFA" w:rsidRPr="00DB195D">
        <w:rPr>
          <w:rFonts w:ascii="Arial" w:hAnsi="Arial" w:cs="Arial"/>
          <w:sz w:val="22"/>
          <w:szCs w:val="22"/>
          <w:lang w:val="nl-BE"/>
        </w:rPr>
        <w:t xml:space="preserve">artikel </w:t>
      </w:r>
      <w:r w:rsidR="00B63AFA">
        <w:rPr>
          <w:rFonts w:ascii="Arial" w:hAnsi="Arial" w:cs="Arial"/>
          <w:sz w:val="22"/>
          <w:szCs w:val="22"/>
          <w:lang w:val="nl-BE"/>
        </w:rPr>
        <w:t>1</w:t>
      </w:r>
      <w:r w:rsidR="004409FB">
        <w:rPr>
          <w:rFonts w:ascii="Arial" w:hAnsi="Arial" w:cs="Arial"/>
          <w:sz w:val="22"/>
          <w:szCs w:val="22"/>
          <w:lang w:val="nl-BE"/>
        </w:rPr>
        <w:t>1</w:t>
      </w:r>
      <w:r w:rsidR="00B63AFA" w:rsidRPr="00DB195D">
        <w:rPr>
          <w:rFonts w:ascii="Arial" w:hAnsi="Arial" w:cs="Arial"/>
          <w:sz w:val="22"/>
          <w:szCs w:val="22"/>
          <w:lang w:val="nl-BE"/>
        </w:rPr>
        <w:t xml:space="preserve">, § </w:t>
      </w:r>
      <w:r w:rsidR="00B63AFA">
        <w:rPr>
          <w:rFonts w:ascii="Arial" w:hAnsi="Arial" w:cs="Arial"/>
          <w:sz w:val="22"/>
          <w:szCs w:val="22"/>
          <w:lang w:val="nl-BE"/>
        </w:rPr>
        <w:t>1</w:t>
      </w:r>
      <w:r w:rsidR="00B63AFA" w:rsidRPr="00DB195D">
        <w:rPr>
          <w:rFonts w:ascii="Arial" w:hAnsi="Arial" w:cs="Arial"/>
          <w:sz w:val="22"/>
          <w:szCs w:val="22"/>
          <w:lang w:val="nl-BE"/>
        </w:rPr>
        <w:t xml:space="preserve">, </w:t>
      </w:r>
      <w:r w:rsidR="00B63AFA">
        <w:rPr>
          <w:rFonts w:ascii="Arial" w:hAnsi="Arial" w:cs="Arial"/>
          <w:sz w:val="22"/>
          <w:szCs w:val="22"/>
          <w:lang w:val="nl-BE"/>
        </w:rPr>
        <w:t>B van deze wijzigingsclausule</w:t>
      </w:r>
      <w:r w:rsidR="00B63AFA" w:rsidRPr="00DB195D">
        <w:rPr>
          <w:rFonts w:ascii="Arial" w:hAnsi="Arial" w:cs="Arial"/>
          <w:sz w:val="22"/>
          <w:szCs w:val="22"/>
          <w:lang w:val="nl-BE"/>
        </w:rPr>
        <w:t xml:space="preserve"> bedoelde zorgverstrekker</w:t>
      </w:r>
      <w:r w:rsidRPr="00DB195D">
        <w:rPr>
          <w:rFonts w:ascii="Arial" w:hAnsi="Arial" w:cs="Arial"/>
          <w:sz w:val="22"/>
          <w:szCs w:val="22"/>
          <w:lang w:val="nl-BE"/>
        </w:rPr>
        <w:t>.</w:t>
      </w:r>
    </w:p>
    <w:p w:rsidR="00456B11" w:rsidRPr="00DB195D" w:rsidRDefault="00456B11" w:rsidP="00456B11">
      <w:pPr>
        <w:ind w:left="720"/>
        <w:contextualSpacing/>
        <w:jc w:val="both"/>
        <w:rPr>
          <w:rFonts w:ascii="Arial" w:hAnsi="Arial" w:cs="Arial"/>
          <w:sz w:val="22"/>
          <w:szCs w:val="22"/>
          <w:lang w:val="nl-BE"/>
        </w:rPr>
      </w:pPr>
    </w:p>
    <w:p w:rsidR="00456B11" w:rsidRPr="00DB195D" w:rsidRDefault="00456B11" w:rsidP="00456B11">
      <w:pPr>
        <w:pStyle w:val="Lijstalinea"/>
        <w:widowControl/>
        <w:numPr>
          <w:ilvl w:val="0"/>
          <w:numId w:val="12"/>
        </w:numPr>
        <w:ind w:left="426" w:hanging="426"/>
        <w:jc w:val="both"/>
        <w:rPr>
          <w:rFonts w:ascii="Arial" w:hAnsi="Arial" w:cs="Arial"/>
          <w:sz w:val="22"/>
          <w:szCs w:val="22"/>
          <w:lang w:val="nl-BE"/>
        </w:rPr>
      </w:pPr>
      <w:r w:rsidRPr="00DB195D">
        <w:rPr>
          <w:rFonts w:ascii="Arial" w:hAnsi="Arial" w:cs="Arial"/>
          <w:sz w:val="22"/>
          <w:szCs w:val="22"/>
          <w:lang w:val="nl-BE"/>
        </w:rPr>
        <w:t xml:space="preserve">het verrichten, door de </w:t>
      </w:r>
      <w:r w:rsidR="00B63AFA">
        <w:rPr>
          <w:rFonts w:ascii="Arial" w:hAnsi="Arial" w:cs="Arial"/>
          <w:sz w:val="22"/>
          <w:szCs w:val="22"/>
          <w:lang w:val="nl-BE"/>
        </w:rPr>
        <w:t xml:space="preserve">arts van de inrichting die bedoeld wordt </w:t>
      </w:r>
      <w:r w:rsidR="00B63AFA" w:rsidRPr="00DB195D">
        <w:rPr>
          <w:rFonts w:ascii="Arial" w:hAnsi="Arial" w:cs="Arial"/>
          <w:sz w:val="22"/>
          <w:szCs w:val="22"/>
          <w:lang w:val="nl-BE"/>
        </w:rPr>
        <w:t xml:space="preserve">in artikel </w:t>
      </w:r>
      <w:r w:rsidR="00B63AFA">
        <w:rPr>
          <w:rFonts w:ascii="Arial" w:hAnsi="Arial" w:cs="Arial"/>
          <w:sz w:val="22"/>
          <w:szCs w:val="22"/>
          <w:lang w:val="nl-BE"/>
        </w:rPr>
        <w:t>10</w:t>
      </w:r>
      <w:r w:rsidR="00B63AFA" w:rsidRPr="00DB195D">
        <w:rPr>
          <w:rFonts w:ascii="Arial" w:hAnsi="Arial" w:cs="Arial"/>
          <w:sz w:val="22"/>
          <w:szCs w:val="22"/>
          <w:lang w:val="nl-BE"/>
        </w:rPr>
        <w:t xml:space="preserve">, </w:t>
      </w:r>
      <w:r w:rsidR="00B63AFA">
        <w:rPr>
          <w:rFonts w:ascii="Arial" w:hAnsi="Arial" w:cs="Arial"/>
          <w:sz w:val="22"/>
          <w:szCs w:val="22"/>
          <w:lang w:val="nl-BE"/>
        </w:rPr>
        <w:t>2)</w:t>
      </w:r>
      <w:r w:rsidR="00B63AFA" w:rsidRPr="00DB195D">
        <w:rPr>
          <w:rFonts w:ascii="Arial" w:hAnsi="Arial" w:cs="Arial"/>
          <w:sz w:val="22"/>
          <w:szCs w:val="22"/>
          <w:lang w:val="nl-BE"/>
        </w:rPr>
        <w:t>, a</w:t>
      </w:r>
      <w:r w:rsidR="00B63AFA">
        <w:rPr>
          <w:rFonts w:ascii="Arial" w:hAnsi="Arial" w:cs="Arial"/>
          <w:sz w:val="22"/>
          <w:szCs w:val="22"/>
          <w:lang w:val="nl-BE"/>
        </w:rPr>
        <w:t>) van de in aanhef vermelde overeenkomst</w:t>
      </w:r>
      <w:r w:rsidR="00B63AFA" w:rsidRPr="00DB195D">
        <w:rPr>
          <w:rFonts w:ascii="Arial" w:hAnsi="Arial" w:cs="Arial"/>
          <w:sz w:val="22"/>
          <w:szCs w:val="22"/>
          <w:lang w:val="nl-BE"/>
        </w:rPr>
        <w:t xml:space="preserve"> </w:t>
      </w:r>
      <w:r w:rsidR="00357374">
        <w:rPr>
          <w:rFonts w:ascii="Arial" w:hAnsi="Arial" w:cs="Arial"/>
          <w:sz w:val="22"/>
          <w:szCs w:val="22"/>
          <w:lang w:val="nl-BE"/>
        </w:rPr>
        <w:t>(</w:t>
      </w:r>
      <w:r w:rsidRPr="00DB195D">
        <w:rPr>
          <w:rFonts w:ascii="Arial" w:hAnsi="Arial" w:cs="Arial"/>
          <w:sz w:val="22"/>
          <w:szCs w:val="22"/>
          <w:lang w:val="nl-BE"/>
        </w:rPr>
        <w:t>of onder zijn supervisie</w:t>
      </w:r>
      <w:r w:rsidR="00357374">
        <w:rPr>
          <w:rFonts w:ascii="Arial" w:hAnsi="Arial" w:cs="Arial"/>
          <w:sz w:val="22"/>
          <w:szCs w:val="22"/>
          <w:lang w:val="nl-BE"/>
        </w:rPr>
        <w:t>)</w:t>
      </w:r>
      <w:r w:rsidRPr="00DB195D">
        <w:rPr>
          <w:rFonts w:ascii="Arial" w:hAnsi="Arial" w:cs="Arial"/>
          <w:sz w:val="22"/>
          <w:szCs w:val="22"/>
          <w:lang w:val="nl-BE"/>
        </w:rPr>
        <w:t xml:space="preserve">, van minstens één </w:t>
      </w:r>
      <w:r w:rsidR="00357374">
        <w:rPr>
          <w:rFonts w:ascii="Arial" w:hAnsi="Arial" w:cs="Arial"/>
          <w:sz w:val="22"/>
          <w:szCs w:val="22"/>
          <w:lang w:val="nl-BE"/>
        </w:rPr>
        <w:t>polygrafie (PG)</w:t>
      </w:r>
      <w:r w:rsidRPr="00DB195D">
        <w:rPr>
          <w:rFonts w:ascii="Arial" w:hAnsi="Arial" w:cs="Arial"/>
          <w:sz w:val="22"/>
          <w:szCs w:val="22"/>
          <w:lang w:val="nl-BE"/>
        </w:rPr>
        <w:t xml:space="preserve"> of </w:t>
      </w:r>
      <w:r w:rsidR="00357374">
        <w:rPr>
          <w:rFonts w:ascii="Arial" w:hAnsi="Arial" w:cs="Arial"/>
          <w:sz w:val="22"/>
          <w:szCs w:val="22"/>
          <w:lang w:val="nl-BE"/>
        </w:rPr>
        <w:t>home-polygrafie (</w:t>
      </w:r>
      <w:r w:rsidRPr="00DB195D">
        <w:rPr>
          <w:rFonts w:ascii="Arial" w:hAnsi="Arial" w:cs="Arial"/>
          <w:sz w:val="22"/>
          <w:szCs w:val="22"/>
          <w:lang w:val="nl-BE"/>
        </w:rPr>
        <w:t>HPG</w:t>
      </w:r>
      <w:r w:rsidR="00357374">
        <w:rPr>
          <w:rFonts w:ascii="Arial" w:hAnsi="Arial" w:cs="Arial"/>
          <w:sz w:val="22"/>
          <w:szCs w:val="22"/>
          <w:lang w:val="nl-BE"/>
        </w:rPr>
        <w:t>)</w:t>
      </w:r>
      <w:r w:rsidRPr="00DB195D">
        <w:rPr>
          <w:rFonts w:ascii="Arial" w:hAnsi="Arial" w:cs="Arial"/>
          <w:sz w:val="22"/>
          <w:szCs w:val="22"/>
          <w:lang w:val="nl-BE"/>
        </w:rPr>
        <w:t xml:space="preserve"> in de eerste 5 maanden dat de rechthebbende het MRA gebruikt, teneinde aan te tonen dat de behandeling leidt tot een gekwantificeerde verb</w:t>
      </w:r>
      <w:r w:rsidRPr="00DB195D">
        <w:rPr>
          <w:rFonts w:ascii="Arial" w:hAnsi="Arial" w:cs="Arial"/>
          <w:sz w:val="22"/>
          <w:szCs w:val="22"/>
          <w:lang w:val="nl-BE"/>
        </w:rPr>
        <w:t>e</w:t>
      </w:r>
      <w:r w:rsidRPr="00DB195D">
        <w:rPr>
          <w:rFonts w:ascii="Arial" w:hAnsi="Arial" w:cs="Arial"/>
          <w:sz w:val="22"/>
          <w:szCs w:val="22"/>
          <w:lang w:val="nl-BE"/>
        </w:rPr>
        <w:t xml:space="preserve">tering van de ademhaling. De PG of HPG mag eventueel door de </w:t>
      </w:r>
      <w:r w:rsidR="00357374">
        <w:rPr>
          <w:rFonts w:ascii="Arial" w:hAnsi="Arial" w:cs="Arial"/>
          <w:sz w:val="22"/>
          <w:szCs w:val="22"/>
          <w:lang w:val="nl-BE"/>
        </w:rPr>
        <w:t xml:space="preserve">arts van de inrichting die bedoeld wordt </w:t>
      </w:r>
      <w:r w:rsidR="00357374" w:rsidRPr="00DB195D">
        <w:rPr>
          <w:rFonts w:ascii="Arial" w:hAnsi="Arial" w:cs="Arial"/>
          <w:sz w:val="22"/>
          <w:szCs w:val="22"/>
          <w:lang w:val="nl-BE"/>
        </w:rPr>
        <w:t xml:space="preserve">in artikel </w:t>
      </w:r>
      <w:r w:rsidR="00357374">
        <w:rPr>
          <w:rFonts w:ascii="Arial" w:hAnsi="Arial" w:cs="Arial"/>
          <w:sz w:val="22"/>
          <w:szCs w:val="22"/>
          <w:lang w:val="nl-BE"/>
        </w:rPr>
        <w:t>10</w:t>
      </w:r>
      <w:r w:rsidR="00357374" w:rsidRPr="00DB195D">
        <w:rPr>
          <w:rFonts w:ascii="Arial" w:hAnsi="Arial" w:cs="Arial"/>
          <w:sz w:val="22"/>
          <w:szCs w:val="22"/>
          <w:lang w:val="nl-BE"/>
        </w:rPr>
        <w:t xml:space="preserve">, </w:t>
      </w:r>
      <w:r w:rsidR="00357374">
        <w:rPr>
          <w:rFonts w:ascii="Arial" w:hAnsi="Arial" w:cs="Arial"/>
          <w:sz w:val="22"/>
          <w:szCs w:val="22"/>
          <w:lang w:val="nl-BE"/>
        </w:rPr>
        <w:t>2)</w:t>
      </w:r>
      <w:r w:rsidR="00357374" w:rsidRPr="00DB195D">
        <w:rPr>
          <w:rFonts w:ascii="Arial" w:hAnsi="Arial" w:cs="Arial"/>
          <w:sz w:val="22"/>
          <w:szCs w:val="22"/>
          <w:lang w:val="nl-BE"/>
        </w:rPr>
        <w:t>, a</w:t>
      </w:r>
      <w:r w:rsidR="00357374">
        <w:rPr>
          <w:rFonts w:ascii="Arial" w:hAnsi="Arial" w:cs="Arial"/>
          <w:sz w:val="22"/>
          <w:szCs w:val="22"/>
          <w:lang w:val="nl-BE"/>
        </w:rPr>
        <w:t>) van de in aanhef vermelde overeenkomst</w:t>
      </w:r>
      <w:r w:rsidR="004D033A">
        <w:rPr>
          <w:rFonts w:ascii="Arial" w:hAnsi="Arial" w:cs="Arial"/>
          <w:sz w:val="22"/>
          <w:szCs w:val="22"/>
          <w:lang w:val="nl-BE"/>
        </w:rPr>
        <w:t>,</w:t>
      </w:r>
      <w:r w:rsidR="00357374" w:rsidRPr="00DB195D">
        <w:rPr>
          <w:rFonts w:ascii="Arial" w:hAnsi="Arial" w:cs="Arial"/>
          <w:sz w:val="22"/>
          <w:szCs w:val="22"/>
          <w:lang w:val="nl-BE"/>
        </w:rPr>
        <w:t xml:space="preserve"> </w:t>
      </w:r>
      <w:r w:rsidRPr="00DB195D">
        <w:rPr>
          <w:rFonts w:ascii="Arial" w:hAnsi="Arial" w:cs="Arial"/>
          <w:sz w:val="22"/>
          <w:szCs w:val="22"/>
          <w:lang w:val="nl-BE"/>
        </w:rPr>
        <w:t xml:space="preserve">worden </w:t>
      </w:r>
      <w:r w:rsidRPr="00DB195D">
        <w:rPr>
          <w:rFonts w:ascii="Arial" w:hAnsi="Arial" w:cs="Arial"/>
          <w:sz w:val="22"/>
          <w:szCs w:val="22"/>
          <w:lang w:val="nl-BE"/>
        </w:rPr>
        <w:lastRenderedPageBreak/>
        <w:t xml:space="preserve">vervangen door een </w:t>
      </w:r>
      <w:r w:rsidR="004D033A">
        <w:rPr>
          <w:rFonts w:ascii="Arial" w:hAnsi="Arial" w:cs="Arial"/>
          <w:sz w:val="22"/>
          <w:szCs w:val="22"/>
          <w:lang w:val="nl-BE"/>
        </w:rPr>
        <w:t>2</w:t>
      </w:r>
      <w:r w:rsidR="004D033A" w:rsidRPr="004D033A">
        <w:rPr>
          <w:rFonts w:ascii="Arial" w:hAnsi="Arial" w:cs="Arial"/>
          <w:sz w:val="22"/>
          <w:szCs w:val="22"/>
          <w:vertAlign w:val="superscript"/>
          <w:lang w:val="nl-BE"/>
        </w:rPr>
        <w:t>de</w:t>
      </w:r>
      <w:r w:rsidR="004D033A">
        <w:rPr>
          <w:rFonts w:ascii="Arial" w:hAnsi="Arial" w:cs="Arial"/>
          <w:sz w:val="22"/>
          <w:szCs w:val="22"/>
          <w:lang w:val="nl-BE"/>
        </w:rPr>
        <w:t xml:space="preserve"> </w:t>
      </w:r>
      <w:r w:rsidRPr="00DB195D">
        <w:rPr>
          <w:rFonts w:ascii="Arial" w:hAnsi="Arial" w:cs="Arial"/>
          <w:sz w:val="22"/>
          <w:szCs w:val="22"/>
          <w:lang w:val="nl-BE"/>
        </w:rPr>
        <w:t xml:space="preserve">PSG zoals omschreven in artikel </w:t>
      </w:r>
      <w:r w:rsidR="00357374">
        <w:rPr>
          <w:rFonts w:ascii="Arial" w:hAnsi="Arial" w:cs="Arial"/>
          <w:sz w:val="22"/>
          <w:szCs w:val="22"/>
          <w:lang w:val="nl-BE"/>
        </w:rPr>
        <w:t>5 van de in aanhef vermelde overeenkomst.</w:t>
      </w:r>
    </w:p>
    <w:p w:rsidR="00456B11" w:rsidRPr="00DB195D" w:rsidRDefault="00456B11" w:rsidP="00456B11">
      <w:pPr>
        <w:ind w:left="720"/>
        <w:contextualSpacing/>
        <w:jc w:val="both"/>
        <w:rPr>
          <w:rFonts w:ascii="Arial" w:hAnsi="Arial" w:cs="Arial"/>
          <w:sz w:val="22"/>
          <w:szCs w:val="22"/>
          <w:lang w:val="nl-BE"/>
        </w:rPr>
      </w:pPr>
    </w:p>
    <w:p w:rsidR="00456B11" w:rsidRPr="00DB195D" w:rsidRDefault="00456B11" w:rsidP="00456B11">
      <w:pPr>
        <w:ind w:left="426"/>
        <w:contextualSpacing/>
        <w:jc w:val="both"/>
        <w:rPr>
          <w:rFonts w:ascii="Arial" w:hAnsi="Arial" w:cs="Arial"/>
          <w:sz w:val="22"/>
          <w:szCs w:val="22"/>
          <w:lang w:val="nl-BE"/>
        </w:rPr>
      </w:pPr>
      <w:r w:rsidRPr="00DB195D">
        <w:rPr>
          <w:rFonts w:ascii="Arial" w:hAnsi="Arial" w:cs="Arial"/>
          <w:sz w:val="22"/>
          <w:szCs w:val="22"/>
          <w:lang w:val="nl-BE"/>
        </w:rPr>
        <w:t xml:space="preserve">De PG of HPG </w:t>
      </w:r>
      <w:r w:rsidR="004D033A">
        <w:rPr>
          <w:rFonts w:ascii="Arial" w:hAnsi="Arial" w:cs="Arial"/>
          <w:sz w:val="22"/>
          <w:szCs w:val="22"/>
          <w:lang w:val="nl-BE"/>
        </w:rPr>
        <w:t>(of eventueel de 2</w:t>
      </w:r>
      <w:r w:rsidR="004D033A" w:rsidRPr="004D033A">
        <w:rPr>
          <w:rFonts w:ascii="Arial" w:hAnsi="Arial" w:cs="Arial"/>
          <w:sz w:val="22"/>
          <w:szCs w:val="22"/>
          <w:vertAlign w:val="superscript"/>
          <w:lang w:val="nl-BE"/>
        </w:rPr>
        <w:t>de</w:t>
      </w:r>
      <w:r w:rsidR="004D033A">
        <w:rPr>
          <w:rFonts w:ascii="Arial" w:hAnsi="Arial" w:cs="Arial"/>
          <w:sz w:val="22"/>
          <w:szCs w:val="22"/>
          <w:lang w:val="nl-BE"/>
        </w:rPr>
        <w:t xml:space="preserve"> PSG) </w:t>
      </w:r>
      <w:r w:rsidRPr="00DB195D">
        <w:rPr>
          <w:rFonts w:ascii="Arial" w:hAnsi="Arial" w:cs="Arial"/>
          <w:sz w:val="22"/>
          <w:szCs w:val="22"/>
          <w:lang w:val="nl-BE"/>
        </w:rPr>
        <w:t xml:space="preserve">wordt verricht nadat de rechthebbende het MRA reeds een periode heeft gebruikt en het MRA onder toezicht van de in </w:t>
      </w:r>
      <w:r w:rsidR="00357374" w:rsidRPr="00DB195D">
        <w:rPr>
          <w:rFonts w:ascii="Arial" w:hAnsi="Arial" w:cs="Arial"/>
          <w:sz w:val="22"/>
          <w:szCs w:val="22"/>
          <w:lang w:val="nl-BE"/>
        </w:rPr>
        <w:t xml:space="preserve">artikel </w:t>
      </w:r>
      <w:r w:rsidR="00357374">
        <w:rPr>
          <w:rFonts w:ascii="Arial" w:hAnsi="Arial" w:cs="Arial"/>
          <w:sz w:val="22"/>
          <w:szCs w:val="22"/>
          <w:lang w:val="nl-BE"/>
        </w:rPr>
        <w:t>1</w:t>
      </w:r>
      <w:r w:rsidR="004409FB">
        <w:rPr>
          <w:rFonts w:ascii="Arial" w:hAnsi="Arial" w:cs="Arial"/>
          <w:sz w:val="22"/>
          <w:szCs w:val="22"/>
          <w:lang w:val="nl-BE"/>
        </w:rPr>
        <w:t>1</w:t>
      </w:r>
      <w:r w:rsidR="00357374" w:rsidRPr="00DB195D">
        <w:rPr>
          <w:rFonts w:ascii="Arial" w:hAnsi="Arial" w:cs="Arial"/>
          <w:sz w:val="22"/>
          <w:szCs w:val="22"/>
          <w:lang w:val="nl-BE"/>
        </w:rPr>
        <w:t xml:space="preserve">, § </w:t>
      </w:r>
      <w:r w:rsidR="00357374">
        <w:rPr>
          <w:rFonts w:ascii="Arial" w:hAnsi="Arial" w:cs="Arial"/>
          <w:sz w:val="22"/>
          <w:szCs w:val="22"/>
          <w:lang w:val="nl-BE"/>
        </w:rPr>
        <w:t>1</w:t>
      </w:r>
      <w:r w:rsidR="00357374" w:rsidRPr="00DB195D">
        <w:rPr>
          <w:rFonts w:ascii="Arial" w:hAnsi="Arial" w:cs="Arial"/>
          <w:sz w:val="22"/>
          <w:szCs w:val="22"/>
          <w:lang w:val="nl-BE"/>
        </w:rPr>
        <w:t xml:space="preserve">, </w:t>
      </w:r>
      <w:r w:rsidR="00357374">
        <w:rPr>
          <w:rFonts w:ascii="Arial" w:hAnsi="Arial" w:cs="Arial"/>
          <w:sz w:val="22"/>
          <w:szCs w:val="22"/>
          <w:lang w:val="nl-BE"/>
        </w:rPr>
        <w:t>B van deze wijzigingsclausule</w:t>
      </w:r>
      <w:r w:rsidR="00357374" w:rsidRPr="00DB195D">
        <w:rPr>
          <w:rFonts w:ascii="Arial" w:hAnsi="Arial" w:cs="Arial"/>
          <w:sz w:val="22"/>
          <w:szCs w:val="22"/>
          <w:lang w:val="nl-BE"/>
        </w:rPr>
        <w:t xml:space="preserve"> bedoelde zorgverstrekker </w:t>
      </w:r>
      <w:r w:rsidRPr="00DB195D">
        <w:rPr>
          <w:rFonts w:ascii="Arial" w:hAnsi="Arial" w:cs="Arial"/>
          <w:sz w:val="22"/>
          <w:szCs w:val="22"/>
          <w:lang w:val="nl-BE"/>
        </w:rPr>
        <w:t xml:space="preserve">voldoende is getitreerd. De </w:t>
      </w:r>
      <w:r w:rsidR="00357374">
        <w:rPr>
          <w:rFonts w:ascii="Arial" w:hAnsi="Arial" w:cs="Arial"/>
          <w:sz w:val="22"/>
          <w:szCs w:val="22"/>
          <w:lang w:val="nl-BE"/>
        </w:rPr>
        <w:t xml:space="preserve">in </w:t>
      </w:r>
      <w:r w:rsidR="00357374" w:rsidRPr="00DB195D">
        <w:rPr>
          <w:rFonts w:ascii="Arial" w:hAnsi="Arial" w:cs="Arial"/>
          <w:sz w:val="22"/>
          <w:szCs w:val="22"/>
          <w:lang w:val="nl-BE"/>
        </w:rPr>
        <w:t xml:space="preserve">artikel </w:t>
      </w:r>
      <w:r w:rsidR="00357374">
        <w:rPr>
          <w:rFonts w:ascii="Arial" w:hAnsi="Arial" w:cs="Arial"/>
          <w:sz w:val="22"/>
          <w:szCs w:val="22"/>
          <w:lang w:val="nl-BE"/>
        </w:rPr>
        <w:t>1</w:t>
      </w:r>
      <w:r w:rsidR="004409FB">
        <w:rPr>
          <w:rFonts w:ascii="Arial" w:hAnsi="Arial" w:cs="Arial"/>
          <w:sz w:val="22"/>
          <w:szCs w:val="22"/>
          <w:lang w:val="nl-BE"/>
        </w:rPr>
        <w:t>1</w:t>
      </w:r>
      <w:r w:rsidR="00357374" w:rsidRPr="00DB195D">
        <w:rPr>
          <w:rFonts w:ascii="Arial" w:hAnsi="Arial" w:cs="Arial"/>
          <w:sz w:val="22"/>
          <w:szCs w:val="22"/>
          <w:lang w:val="nl-BE"/>
        </w:rPr>
        <w:t xml:space="preserve">, § </w:t>
      </w:r>
      <w:r w:rsidR="00357374">
        <w:rPr>
          <w:rFonts w:ascii="Arial" w:hAnsi="Arial" w:cs="Arial"/>
          <w:sz w:val="22"/>
          <w:szCs w:val="22"/>
          <w:lang w:val="nl-BE"/>
        </w:rPr>
        <w:t>1</w:t>
      </w:r>
      <w:r w:rsidR="00357374" w:rsidRPr="00DB195D">
        <w:rPr>
          <w:rFonts w:ascii="Arial" w:hAnsi="Arial" w:cs="Arial"/>
          <w:sz w:val="22"/>
          <w:szCs w:val="22"/>
          <w:lang w:val="nl-BE"/>
        </w:rPr>
        <w:t xml:space="preserve">, </w:t>
      </w:r>
      <w:r w:rsidR="00357374">
        <w:rPr>
          <w:rFonts w:ascii="Arial" w:hAnsi="Arial" w:cs="Arial"/>
          <w:sz w:val="22"/>
          <w:szCs w:val="22"/>
          <w:lang w:val="nl-BE"/>
        </w:rPr>
        <w:t>B van deze wijzigingsclausule</w:t>
      </w:r>
      <w:r w:rsidR="00357374" w:rsidRPr="00DB195D">
        <w:rPr>
          <w:rFonts w:ascii="Arial" w:hAnsi="Arial" w:cs="Arial"/>
          <w:sz w:val="22"/>
          <w:szCs w:val="22"/>
          <w:lang w:val="nl-BE"/>
        </w:rPr>
        <w:t xml:space="preserve"> bedoelde zorgverstrekker</w:t>
      </w:r>
      <w:r w:rsidRPr="00DB195D">
        <w:rPr>
          <w:rFonts w:ascii="Arial" w:hAnsi="Arial" w:cs="Arial"/>
          <w:sz w:val="22"/>
          <w:szCs w:val="22"/>
          <w:lang w:val="nl-BE"/>
        </w:rPr>
        <w:t xml:space="preserve"> zal </w:t>
      </w:r>
      <w:r w:rsidR="00357374" w:rsidRPr="00DB195D">
        <w:rPr>
          <w:rFonts w:ascii="Arial" w:hAnsi="Arial" w:cs="Arial"/>
          <w:sz w:val="22"/>
          <w:szCs w:val="22"/>
          <w:lang w:val="nl-BE"/>
        </w:rPr>
        <w:t xml:space="preserve">de </w:t>
      </w:r>
      <w:r w:rsidR="00357374">
        <w:rPr>
          <w:rFonts w:ascii="Arial" w:hAnsi="Arial" w:cs="Arial"/>
          <w:sz w:val="22"/>
          <w:szCs w:val="22"/>
          <w:lang w:val="nl-BE"/>
        </w:rPr>
        <w:t xml:space="preserve">arts van de inrichting die bedoeld wordt </w:t>
      </w:r>
      <w:r w:rsidR="00357374" w:rsidRPr="00DB195D">
        <w:rPr>
          <w:rFonts w:ascii="Arial" w:hAnsi="Arial" w:cs="Arial"/>
          <w:sz w:val="22"/>
          <w:szCs w:val="22"/>
          <w:lang w:val="nl-BE"/>
        </w:rPr>
        <w:t xml:space="preserve">in artikel </w:t>
      </w:r>
      <w:r w:rsidR="00357374">
        <w:rPr>
          <w:rFonts w:ascii="Arial" w:hAnsi="Arial" w:cs="Arial"/>
          <w:sz w:val="22"/>
          <w:szCs w:val="22"/>
          <w:lang w:val="nl-BE"/>
        </w:rPr>
        <w:t>10</w:t>
      </w:r>
      <w:r w:rsidR="00357374" w:rsidRPr="00DB195D">
        <w:rPr>
          <w:rFonts w:ascii="Arial" w:hAnsi="Arial" w:cs="Arial"/>
          <w:sz w:val="22"/>
          <w:szCs w:val="22"/>
          <w:lang w:val="nl-BE"/>
        </w:rPr>
        <w:t xml:space="preserve">, </w:t>
      </w:r>
      <w:r w:rsidR="00357374">
        <w:rPr>
          <w:rFonts w:ascii="Arial" w:hAnsi="Arial" w:cs="Arial"/>
          <w:sz w:val="22"/>
          <w:szCs w:val="22"/>
          <w:lang w:val="nl-BE"/>
        </w:rPr>
        <w:t>2)</w:t>
      </w:r>
      <w:r w:rsidR="00357374" w:rsidRPr="00DB195D">
        <w:rPr>
          <w:rFonts w:ascii="Arial" w:hAnsi="Arial" w:cs="Arial"/>
          <w:sz w:val="22"/>
          <w:szCs w:val="22"/>
          <w:lang w:val="nl-BE"/>
        </w:rPr>
        <w:t>, a</w:t>
      </w:r>
      <w:r w:rsidR="00357374">
        <w:rPr>
          <w:rFonts w:ascii="Arial" w:hAnsi="Arial" w:cs="Arial"/>
          <w:sz w:val="22"/>
          <w:szCs w:val="22"/>
          <w:lang w:val="nl-BE"/>
        </w:rPr>
        <w:t>) van de in aanhef vermelde overee</w:t>
      </w:r>
      <w:r w:rsidR="00357374">
        <w:rPr>
          <w:rFonts w:ascii="Arial" w:hAnsi="Arial" w:cs="Arial"/>
          <w:sz w:val="22"/>
          <w:szCs w:val="22"/>
          <w:lang w:val="nl-BE"/>
        </w:rPr>
        <w:t>n</w:t>
      </w:r>
      <w:r w:rsidR="00357374">
        <w:rPr>
          <w:rFonts w:ascii="Arial" w:hAnsi="Arial" w:cs="Arial"/>
          <w:sz w:val="22"/>
          <w:szCs w:val="22"/>
          <w:lang w:val="nl-BE"/>
        </w:rPr>
        <w:t>komst,</w:t>
      </w:r>
      <w:r w:rsidRPr="00DB195D">
        <w:rPr>
          <w:rFonts w:ascii="Arial" w:hAnsi="Arial" w:cs="Arial"/>
          <w:sz w:val="22"/>
          <w:szCs w:val="22"/>
          <w:lang w:val="nl-BE"/>
        </w:rPr>
        <w:t xml:space="preserve"> informeren wanneer het MRA voldoende is getitreerd.</w:t>
      </w:r>
    </w:p>
    <w:p w:rsidR="00456B11" w:rsidRPr="00DB195D" w:rsidRDefault="00456B11" w:rsidP="00456B11">
      <w:pPr>
        <w:ind w:left="426"/>
        <w:contextualSpacing/>
        <w:jc w:val="both"/>
        <w:rPr>
          <w:rFonts w:ascii="Arial" w:hAnsi="Arial" w:cs="Arial"/>
          <w:sz w:val="22"/>
          <w:szCs w:val="22"/>
          <w:lang w:val="nl-BE"/>
        </w:rPr>
      </w:pPr>
    </w:p>
    <w:p w:rsidR="00456B11" w:rsidRPr="00DB195D" w:rsidRDefault="00456B11" w:rsidP="00456B11">
      <w:pPr>
        <w:ind w:left="426"/>
        <w:contextualSpacing/>
        <w:jc w:val="both"/>
        <w:rPr>
          <w:rFonts w:ascii="Arial" w:hAnsi="Arial" w:cs="Arial"/>
          <w:sz w:val="22"/>
          <w:szCs w:val="22"/>
          <w:lang w:val="nl-BE"/>
        </w:rPr>
      </w:pPr>
      <w:r w:rsidRPr="00DB195D">
        <w:rPr>
          <w:rFonts w:ascii="Arial" w:hAnsi="Arial" w:cs="Arial"/>
          <w:sz w:val="22"/>
          <w:szCs w:val="22"/>
          <w:lang w:val="nl-BE"/>
        </w:rPr>
        <w:t>Een tweede PG of HPG wordt verricht na bijkomende titratie van het MRA, als op basis van de eerste PG of HPG geen voldoende verbetering van de ademhaling kon worden aangetoond. Deze tweede PG of HPG wordt verricht in de eerste 6 maanden dat de rechthebbende het MRA gebruikt.</w:t>
      </w:r>
    </w:p>
    <w:p w:rsidR="00456B11" w:rsidRPr="00DB195D" w:rsidRDefault="00456B11" w:rsidP="00456B11">
      <w:pPr>
        <w:ind w:left="426"/>
        <w:contextualSpacing/>
        <w:jc w:val="both"/>
        <w:rPr>
          <w:rFonts w:ascii="Arial" w:hAnsi="Arial" w:cs="Arial"/>
          <w:sz w:val="22"/>
          <w:szCs w:val="22"/>
          <w:lang w:val="nl-BE"/>
        </w:rPr>
      </w:pPr>
    </w:p>
    <w:p w:rsidR="00456B11" w:rsidRPr="00DB195D" w:rsidRDefault="00456B11" w:rsidP="00456B11">
      <w:pPr>
        <w:ind w:left="426"/>
        <w:contextualSpacing/>
        <w:jc w:val="both"/>
        <w:rPr>
          <w:rFonts w:ascii="Arial" w:hAnsi="Arial" w:cs="Arial"/>
          <w:sz w:val="22"/>
          <w:szCs w:val="22"/>
          <w:lang w:val="nl-BE"/>
        </w:rPr>
      </w:pPr>
      <w:r w:rsidRPr="00DB195D">
        <w:rPr>
          <w:rFonts w:ascii="Arial" w:hAnsi="Arial" w:cs="Arial"/>
          <w:sz w:val="22"/>
          <w:szCs w:val="22"/>
          <w:lang w:val="nl-BE"/>
        </w:rPr>
        <w:t xml:space="preserve">De PG of HPG dient te beantwoorden aan de voorwaarden van § </w:t>
      </w:r>
      <w:r w:rsidR="00357374">
        <w:rPr>
          <w:rFonts w:ascii="Arial" w:hAnsi="Arial" w:cs="Arial"/>
          <w:sz w:val="22"/>
          <w:szCs w:val="22"/>
          <w:lang w:val="nl-BE"/>
        </w:rPr>
        <w:t>2</w:t>
      </w:r>
      <w:r w:rsidRPr="00DB195D">
        <w:rPr>
          <w:rFonts w:ascii="Arial" w:hAnsi="Arial" w:cs="Arial"/>
          <w:sz w:val="22"/>
          <w:szCs w:val="22"/>
          <w:lang w:val="nl-BE"/>
        </w:rPr>
        <w:t xml:space="preserve"> van d</w:t>
      </w:r>
      <w:r w:rsidR="00357374">
        <w:rPr>
          <w:rFonts w:ascii="Arial" w:hAnsi="Arial" w:cs="Arial"/>
          <w:sz w:val="22"/>
          <w:szCs w:val="22"/>
          <w:lang w:val="nl-BE"/>
        </w:rPr>
        <w:t>it artikel</w:t>
      </w:r>
      <w:r w:rsidRPr="00DB195D">
        <w:rPr>
          <w:rFonts w:ascii="Arial" w:hAnsi="Arial" w:cs="Arial"/>
          <w:sz w:val="22"/>
          <w:szCs w:val="22"/>
          <w:lang w:val="nl-BE"/>
        </w:rPr>
        <w:t>.</w:t>
      </w:r>
    </w:p>
    <w:p w:rsidR="00456B11" w:rsidRPr="00DB195D" w:rsidRDefault="00456B11" w:rsidP="00456B11">
      <w:pPr>
        <w:ind w:left="426"/>
        <w:contextualSpacing/>
        <w:jc w:val="both"/>
        <w:rPr>
          <w:rFonts w:ascii="Arial" w:hAnsi="Arial" w:cs="Arial"/>
          <w:sz w:val="22"/>
          <w:szCs w:val="22"/>
          <w:lang w:val="nl-BE"/>
        </w:rPr>
      </w:pPr>
    </w:p>
    <w:p w:rsidR="00456B11" w:rsidRPr="00DB195D" w:rsidRDefault="00357374" w:rsidP="00456B11">
      <w:pPr>
        <w:ind w:left="426"/>
        <w:contextualSpacing/>
        <w:jc w:val="both"/>
        <w:rPr>
          <w:rFonts w:ascii="Arial" w:hAnsi="Arial" w:cs="Arial"/>
          <w:sz w:val="22"/>
          <w:szCs w:val="22"/>
          <w:lang w:val="nl-BE"/>
        </w:rPr>
      </w:pPr>
      <w:r>
        <w:rPr>
          <w:rFonts w:ascii="Arial" w:hAnsi="Arial" w:cs="Arial"/>
          <w:sz w:val="22"/>
          <w:szCs w:val="22"/>
          <w:lang w:val="nl-BE"/>
        </w:rPr>
        <w:t>D</w:t>
      </w:r>
      <w:r w:rsidRPr="00DB195D">
        <w:rPr>
          <w:rFonts w:ascii="Arial" w:hAnsi="Arial" w:cs="Arial"/>
          <w:sz w:val="22"/>
          <w:szCs w:val="22"/>
          <w:lang w:val="nl-BE"/>
        </w:rPr>
        <w:t xml:space="preserve">e </w:t>
      </w:r>
      <w:r>
        <w:rPr>
          <w:rFonts w:ascii="Arial" w:hAnsi="Arial" w:cs="Arial"/>
          <w:sz w:val="22"/>
          <w:szCs w:val="22"/>
          <w:lang w:val="nl-BE"/>
        </w:rPr>
        <w:t xml:space="preserve">arts van de inrichting die bedoeld wordt </w:t>
      </w:r>
      <w:r w:rsidRPr="00DB195D">
        <w:rPr>
          <w:rFonts w:ascii="Arial" w:hAnsi="Arial" w:cs="Arial"/>
          <w:sz w:val="22"/>
          <w:szCs w:val="22"/>
          <w:lang w:val="nl-BE"/>
        </w:rPr>
        <w:t xml:space="preserve">in artikel </w:t>
      </w:r>
      <w:r>
        <w:rPr>
          <w:rFonts w:ascii="Arial" w:hAnsi="Arial" w:cs="Arial"/>
          <w:sz w:val="22"/>
          <w:szCs w:val="22"/>
          <w:lang w:val="nl-BE"/>
        </w:rPr>
        <w:t>10</w:t>
      </w:r>
      <w:r w:rsidRPr="00DB195D">
        <w:rPr>
          <w:rFonts w:ascii="Arial" w:hAnsi="Arial" w:cs="Arial"/>
          <w:sz w:val="22"/>
          <w:szCs w:val="22"/>
          <w:lang w:val="nl-BE"/>
        </w:rPr>
        <w:t xml:space="preserve">, </w:t>
      </w:r>
      <w:r>
        <w:rPr>
          <w:rFonts w:ascii="Arial" w:hAnsi="Arial" w:cs="Arial"/>
          <w:sz w:val="22"/>
          <w:szCs w:val="22"/>
          <w:lang w:val="nl-BE"/>
        </w:rPr>
        <w:t>2)</w:t>
      </w:r>
      <w:r w:rsidRPr="00DB195D">
        <w:rPr>
          <w:rFonts w:ascii="Arial" w:hAnsi="Arial" w:cs="Arial"/>
          <w:sz w:val="22"/>
          <w:szCs w:val="22"/>
          <w:lang w:val="nl-BE"/>
        </w:rPr>
        <w:t>, a</w:t>
      </w:r>
      <w:r>
        <w:rPr>
          <w:rFonts w:ascii="Arial" w:hAnsi="Arial" w:cs="Arial"/>
          <w:sz w:val="22"/>
          <w:szCs w:val="22"/>
          <w:lang w:val="nl-BE"/>
        </w:rPr>
        <w:t>) van de in aanhef verme</w:t>
      </w:r>
      <w:r>
        <w:rPr>
          <w:rFonts w:ascii="Arial" w:hAnsi="Arial" w:cs="Arial"/>
          <w:sz w:val="22"/>
          <w:szCs w:val="22"/>
          <w:lang w:val="nl-BE"/>
        </w:rPr>
        <w:t>l</w:t>
      </w:r>
      <w:r>
        <w:rPr>
          <w:rFonts w:ascii="Arial" w:hAnsi="Arial" w:cs="Arial"/>
          <w:sz w:val="22"/>
          <w:szCs w:val="22"/>
          <w:lang w:val="nl-BE"/>
        </w:rPr>
        <w:t>de overeenkomst</w:t>
      </w:r>
      <w:r w:rsidR="004D033A">
        <w:rPr>
          <w:rFonts w:ascii="Arial" w:hAnsi="Arial" w:cs="Arial"/>
          <w:sz w:val="22"/>
          <w:szCs w:val="22"/>
          <w:lang w:val="nl-BE"/>
        </w:rPr>
        <w:t>,</w:t>
      </w:r>
      <w:r w:rsidRPr="00DB195D">
        <w:rPr>
          <w:rFonts w:ascii="Arial" w:hAnsi="Arial" w:cs="Arial"/>
          <w:sz w:val="22"/>
          <w:szCs w:val="22"/>
          <w:lang w:val="nl-BE"/>
        </w:rPr>
        <w:t xml:space="preserve"> </w:t>
      </w:r>
      <w:r w:rsidR="00456B11" w:rsidRPr="00DB195D">
        <w:rPr>
          <w:rFonts w:ascii="Arial" w:hAnsi="Arial" w:cs="Arial"/>
          <w:sz w:val="22"/>
          <w:szCs w:val="22"/>
          <w:lang w:val="nl-BE"/>
        </w:rPr>
        <w:t xml:space="preserve">brengt de in artikel </w:t>
      </w:r>
      <w:r>
        <w:rPr>
          <w:rFonts w:ascii="Arial" w:hAnsi="Arial" w:cs="Arial"/>
          <w:sz w:val="22"/>
          <w:szCs w:val="22"/>
          <w:lang w:val="nl-BE"/>
        </w:rPr>
        <w:t>1</w:t>
      </w:r>
      <w:r w:rsidR="004409FB">
        <w:rPr>
          <w:rFonts w:ascii="Arial" w:hAnsi="Arial" w:cs="Arial"/>
          <w:sz w:val="22"/>
          <w:szCs w:val="22"/>
          <w:lang w:val="nl-BE"/>
        </w:rPr>
        <w:t>1</w:t>
      </w:r>
      <w:r w:rsidRPr="00DB195D">
        <w:rPr>
          <w:rFonts w:ascii="Arial" w:hAnsi="Arial" w:cs="Arial"/>
          <w:sz w:val="22"/>
          <w:szCs w:val="22"/>
          <w:lang w:val="nl-BE"/>
        </w:rPr>
        <w:t xml:space="preserve">, § </w:t>
      </w:r>
      <w:r>
        <w:rPr>
          <w:rFonts w:ascii="Arial" w:hAnsi="Arial" w:cs="Arial"/>
          <w:sz w:val="22"/>
          <w:szCs w:val="22"/>
          <w:lang w:val="nl-BE"/>
        </w:rPr>
        <w:t>1</w:t>
      </w:r>
      <w:r w:rsidRPr="00DB195D">
        <w:rPr>
          <w:rFonts w:ascii="Arial" w:hAnsi="Arial" w:cs="Arial"/>
          <w:sz w:val="22"/>
          <w:szCs w:val="22"/>
          <w:lang w:val="nl-BE"/>
        </w:rPr>
        <w:t xml:space="preserve">, </w:t>
      </w:r>
      <w:r>
        <w:rPr>
          <w:rFonts w:ascii="Arial" w:hAnsi="Arial" w:cs="Arial"/>
          <w:sz w:val="22"/>
          <w:szCs w:val="22"/>
          <w:lang w:val="nl-BE"/>
        </w:rPr>
        <w:t xml:space="preserve">A </w:t>
      </w:r>
      <w:r w:rsidR="004957B2">
        <w:rPr>
          <w:rFonts w:ascii="Arial" w:hAnsi="Arial" w:cs="Arial"/>
          <w:sz w:val="22"/>
          <w:szCs w:val="22"/>
          <w:lang w:val="nl-BE"/>
        </w:rPr>
        <w:t>van deze wijzigingsclausule</w:t>
      </w:r>
      <w:r w:rsidR="004957B2" w:rsidRPr="00DB195D">
        <w:rPr>
          <w:rFonts w:ascii="Arial" w:hAnsi="Arial" w:cs="Arial"/>
          <w:sz w:val="22"/>
          <w:szCs w:val="22"/>
          <w:lang w:val="nl-BE"/>
        </w:rPr>
        <w:t xml:space="preserve"> </w:t>
      </w:r>
      <w:r w:rsidR="00456B11" w:rsidRPr="00DB195D">
        <w:rPr>
          <w:rFonts w:ascii="Arial" w:hAnsi="Arial" w:cs="Arial"/>
          <w:sz w:val="22"/>
          <w:szCs w:val="22"/>
          <w:lang w:val="nl-BE"/>
        </w:rPr>
        <w:t xml:space="preserve">bedoelde arts en de in </w:t>
      </w:r>
      <w:r w:rsidR="00B63AFA" w:rsidRPr="00DB195D">
        <w:rPr>
          <w:rFonts w:ascii="Arial" w:hAnsi="Arial" w:cs="Arial"/>
          <w:sz w:val="22"/>
          <w:szCs w:val="22"/>
          <w:lang w:val="nl-BE"/>
        </w:rPr>
        <w:t xml:space="preserve">artikel </w:t>
      </w:r>
      <w:r w:rsidR="00B63AFA">
        <w:rPr>
          <w:rFonts w:ascii="Arial" w:hAnsi="Arial" w:cs="Arial"/>
          <w:sz w:val="22"/>
          <w:szCs w:val="22"/>
          <w:lang w:val="nl-BE"/>
        </w:rPr>
        <w:t>1</w:t>
      </w:r>
      <w:r w:rsidR="004409FB">
        <w:rPr>
          <w:rFonts w:ascii="Arial" w:hAnsi="Arial" w:cs="Arial"/>
          <w:sz w:val="22"/>
          <w:szCs w:val="22"/>
          <w:lang w:val="nl-BE"/>
        </w:rPr>
        <w:t>1</w:t>
      </w:r>
      <w:r w:rsidR="00B63AFA" w:rsidRPr="00DB195D">
        <w:rPr>
          <w:rFonts w:ascii="Arial" w:hAnsi="Arial" w:cs="Arial"/>
          <w:sz w:val="22"/>
          <w:szCs w:val="22"/>
          <w:lang w:val="nl-BE"/>
        </w:rPr>
        <w:t xml:space="preserve">, § </w:t>
      </w:r>
      <w:r w:rsidR="00B63AFA">
        <w:rPr>
          <w:rFonts w:ascii="Arial" w:hAnsi="Arial" w:cs="Arial"/>
          <w:sz w:val="22"/>
          <w:szCs w:val="22"/>
          <w:lang w:val="nl-BE"/>
        </w:rPr>
        <w:t>1</w:t>
      </w:r>
      <w:r w:rsidR="00B63AFA" w:rsidRPr="00DB195D">
        <w:rPr>
          <w:rFonts w:ascii="Arial" w:hAnsi="Arial" w:cs="Arial"/>
          <w:sz w:val="22"/>
          <w:szCs w:val="22"/>
          <w:lang w:val="nl-BE"/>
        </w:rPr>
        <w:t xml:space="preserve">, </w:t>
      </w:r>
      <w:r w:rsidR="00B63AFA">
        <w:rPr>
          <w:rFonts w:ascii="Arial" w:hAnsi="Arial" w:cs="Arial"/>
          <w:sz w:val="22"/>
          <w:szCs w:val="22"/>
          <w:lang w:val="nl-BE"/>
        </w:rPr>
        <w:t>B van deze wijzigingsclausule</w:t>
      </w:r>
      <w:r w:rsidR="00B63AFA" w:rsidRPr="00DB195D">
        <w:rPr>
          <w:rFonts w:ascii="Arial" w:hAnsi="Arial" w:cs="Arial"/>
          <w:sz w:val="22"/>
          <w:szCs w:val="22"/>
          <w:lang w:val="nl-BE"/>
        </w:rPr>
        <w:t xml:space="preserve"> bedoelde zorgverstrekker </w:t>
      </w:r>
      <w:r w:rsidR="00456B11" w:rsidRPr="00DB195D">
        <w:rPr>
          <w:rFonts w:ascii="Arial" w:hAnsi="Arial" w:cs="Arial"/>
          <w:sz w:val="22"/>
          <w:szCs w:val="22"/>
          <w:lang w:val="nl-BE"/>
        </w:rPr>
        <w:t>o</w:t>
      </w:r>
      <w:r w:rsidR="00456B11" w:rsidRPr="00DB195D">
        <w:rPr>
          <w:rFonts w:ascii="Arial" w:hAnsi="Arial" w:cs="Arial"/>
          <w:sz w:val="22"/>
          <w:szCs w:val="22"/>
          <w:lang w:val="nl-BE"/>
        </w:rPr>
        <w:t>n</w:t>
      </w:r>
      <w:r w:rsidR="00456B11" w:rsidRPr="00DB195D">
        <w:rPr>
          <w:rFonts w:ascii="Arial" w:hAnsi="Arial" w:cs="Arial"/>
          <w:sz w:val="22"/>
          <w:szCs w:val="22"/>
          <w:lang w:val="nl-BE"/>
        </w:rPr>
        <w:t>verwijld op de hoogte van het resultaat van iedere PG of HPG en overlegt met hen over de voortzetting en eventuele aanpassing van de behandeling.</w:t>
      </w:r>
    </w:p>
    <w:p w:rsidR="00456B11" w:rsidRDefault="00456B11" w:rsidP="00456B11">
      <w:pPr>
        <w:jc w:val="both"/>
        <w:rPr>
          <w:rFonts w:ascii="Arial" w:hAnsi="Arial" w:cs="Arial"/>
          <w:sz w:val="22"/>
          <w:szCs w:val="22"/>
          <w:lang w:val="nl-BE"/>
        </w:rPr>
      </w:pPr>
    </w:p>
    <w:p w:rsidR="00685B40" w:rsidRPr="00DB195D" w:rsidRDefault="00357374" w:rsidP="00685B40">
      <w:pPr>
        <w:tabs>
          <w:tab w:val="center" w:pos="4819"/>
        </w:tabs>
        <w:jc w:val="both"/>
        <w:outlineLvl w:val="0"/>
        <w:rPr>
          <w:rFonts w:ascii="Arial" w:hAnsi="Arial" w:cs="Arial"/>
          <w:spacing w:val="-3"/>
          <w:sz w:val="22"/>
          <w:szCs w:val="22"/>
          <w:lang w:val="nl-BE"/>
        </w:rPr>
      </w:pPr>
      <w:r w:rsidRPr="004A0AA0">
        <w:rPr>
          <w:rFonts w:ascii="Arial" w:hAnsi="Arial" w:cs="Arial"/>
          <w:b/>
          <w:sz w:val="22"/>
          <w:szCs w:val="22"/>
          <w:lang w:val="nl-BE"/>
        </w:rPr>
        <w:t>§ 2.</w:t>
      </w:r>
      <w:r w:rsidR="00685B40" w:rsidRPr="00685B40">
        <w:rPr>
          <w:rFonts w:ascii="Arial" w:hAnsi="Arial" w:cs="Arial"/>
          <w:b/>
          <w:spacing w:val="-3"/>
          <w:sz w:val="22"/>
          <w:szCs w:val="22"/>
          <w:lang w:val="nl-BE"/>
        </w:rPr>
        <w:t xml:space="preserve"> </w:t>
      </w:r>
      <w:r w:rsidR="004A0AA0" w:rsidRPr="004A0AA0">
        <w:rPr>
          <w:rFonts w:ascii="Arial" w:hAnsi="Arial" w:cs="Arial"/>
          <w:spacing w:val="-3"/>
          <w:sz w:val="22"/>
          <w:szCs w:val="22"/>
          <w:lang w:val="nl-BE"/>
        </w:rPr>
        <w:t>Een</w:t>
      </w:r>
      <w:r w:rsidR="00685B40" w:rsidRPr="00DB195D">
        <w:rPr>
          <w:rFonts w:ascii="Arial" w:hAnsi="Arial" w:cs="Arial"/>
          <w:spacing w:val="-3"/>
          <w:sz w:val="22"/>
          <w:szCs w:val="22"/>
          <w:lang w:val="nl-BE"/>
        </w:rPr>
        <w:t xml:space="preserve"> PG of HPG zal in het kader van deze overeenkomst steeds worden verricht met een polygraaf. Dit toestel meet minstens volgende kanalen :</w:t>
      </w:r>
    </w:p>
    <w:p w:rsidR="00685B40" w:rsidRPr="00DB195D" w:rsidRDefault="00685B40" w:rsidP="00685B40">
      <w:pPr>
        <w:pStyle w:val="Lijstalinea"/>
        <w:widowControl/>
        <w:numPr>
          <w:ilvl w:val="0"/>
          <w:numId w:val="10"/>
        </w:numPr>
        <w:tabs>
          <w:tab w:val="center" w:pos="4819"/>
        </w:tabs>
        <w:jc w:val="both"/>
        <w:outlineLvl w:val="0"/>
        <w:rPr>
          <w:rFonts w:ascii="Arial" w:hAnsi="Arial" w:cs="Arial"/>
          <w:spacing w:val="-3"/>
          <w:sz w:val="22"/>
          <w:szCs w:val="22"/>
          <w:lang w:val="nl-BE"/>
        </w:rPr>
      </w:pPr>
      <w:r w:rsidRPr="00DB195D">
        <w:rPr>
          <w:rFonts w:ascii="Arial" w:hAnsi="Arial" w:cs="Arial"/>
          <w:spacing w:val="-3"/>
          <w:sz w:val="22"/>
          <w:szCs w:val="22"/>
          <w:lang w:val="nl-BE"/>
        </w:rPr>
        <w:t>1 kanaal luchtdebiet (waarbij de drukflow vanuit het CPAP toestel dient te worden geï</w:t>
      </w:r>
      <w:r w:rsidRPr="00DB195D">
        <w:rPr>
          <w:rFonts w:ascii="Arial" w:hAnsi="Arial" w:cs="Arial"/>
          <w:spacing w:val="-3"/>
          <w:sz w:val="22"/>
          <w:szCs w:val="22"/>
          <w:lang w:val="nl-BE"/>
        </w:rPr>
        <w:t>n</w:t>
      </w:r>
      <w:r w:rsidRPr="00DB195D">
        <w:rPr>
          <w:rFonts w:ascii="Arial" w:hAnsi="Arial" w:cs="Arial"/>
          <w:spacing w:val="-3"/>
          <w:sz w:val="22"/>
          <w:szCs w:val="22"/>
          <w:lang w:val="nl-BE"/>
        </w:rPr>
        <w:t>corporeerd of waarbij een pneumotachograaf dient te worden ingebouwd die geconne</w:t>
      </w:r>
      <w:r w:rsidRPr="00DB195D">
        <w:rPr>
          <w:rFonts w:ascii="Arial" w:hAnsi="Arial" w:cs="Arial"/>
          <w:spacing w:val="-3"/>
          <w:sz w:val="22"/>
          <w:szCs w:val="22"/>
          <w:lang w:val="nl-BE"/>
        </w:rPr>
        <w:t>c</w:t>
      </w:r>
      <w:r w:rsidRPr="00DB195D">
        <w:rPr>
          <w:rFonts w:ascii="Arial" w:hAnsi="Arial" w:cs="Arial"/>
          <w:spacing w:val="-3"/>
          <w:sz w:val="22"/>
          <w:szCs w:val="22"/>
          <w:lang w:val="nl-BE"/>
        </w:rPr>
        <w:t>teerd is met het masker),</w:t>
      </w:r>
    </w:p>
    <w:p w:rsidR="00685B40" w:rsidRPr="00DB195D" w:rsidRDefault="00685B40" w:rsidP="00685B40">
      <w:pPr>
        <w:pStyle w:val="Lijstalinea"/>
        <w:widowControl/>
        <w:numPr>
          <w:ilvl w:val="0"/>
          <w:numId w:val="10"/>
        </w:numPr>
        <w:tabs>
          <w:tab w:val="center" w:pos="4819"/>
        </w:tabs>
        <w:jc w:val="both"/>
        <w:outlineLvl w:val="0"/>
        <w:rPr>
          <w:rFonts w:ascii="Arial" w:hAnsi="Arial" w:cs="Arial"/>
          <w:spacing w:val="-3"/>
          <w:sz w:val="22"/>
          <w:szCs w:val="22"/>
          <w:lang w:val="nl-BE"/>
        </w:rPr>
      </w:pPr>
      <w:r w:rsidRPr="00DB195D">
        <w:rPr>
          <w:rFonts w:ascii="Arial" w:hAnsi="Arial" w:cs="Arial"/>
          <w:spacing w:val="-3"/>
          <w:sz w:val="22"/>
          <w:szCs w:val="22"/>
          <w:lang w:val="nl-BE"/>
        </w:rPr>
        <w:t>2 respiratoire bewegingskanalen</w:t>
      </w:r>
    </w:p>
    <w:p w:rsidR="00685B40" w:rsidRPr="00DB195D" w:rsidRDefault="00685B40" w:rsidP="00685B40">
      <w:pPr>
        <w:pStyle w:val="Lijstalinea"/>
        <w:widowControl/>
        <w:numPr>
          <w:ilvl w:val="0"/>
          <w:numId w:val="10"/>
        </w:numPr>
        <w:tabs>
          <w:tab w:val="center" w:pos="4819"/>
        </w:tabs>
        <w:jc w:val="both"/>
        <w:outlineLvl w:val="0"/>
        <w:rPr>
          <w:rFonts w:ascii="Arial" w:hAnsi="Arial" w:cs="Arial"/>
          <w:spacing w:val="-3"/>
          <w:sz w:val="22"/>
          <w:szCs w:val="22"/>
          <w:lang w:val="nl-BE"/>
        </w:rPr>
      </w:pPr>
      <w:r w:rsidRPr="00DB195D">
        <w:rPr>
          <w:rFonts w:ascii="Arial" w:hAnsi="Arial" w:cs="Arial"/>
          <w:spacing w:val="-3"/>
          <w:sz w:val="22"/>
          <w:szCs w:val="22"/>
          <w:lang w:val="nl-BE"/>
        </w:rPr>
        <w:t>1 ECG afgeleide</w:t>
      </w:r>
    </w:p>
    <w:p w:rsidR="00685B40" w:rsidRPr="00DB195D" w:rsidRDefault="00685B40" w:rsidP="00685B40">
      <w:pPr>
        <w:pStyle w:val="Lijstalinea"/>
        <w:widowControl/>
        <w:numPr>
          <w:ilvl w:val="0"/>
          <w:numId w:val="10"/>
        </w:numPr>
        <w:tabs>
          <w:tab w:val="center" w:pos="4819"/>
        </w:tabs>
        <w:jc w:val="both"/>
        <w:outlineLvl w:val="0"/>
        <w:rPr>
          <w:rFonts w:ascii="Arial" w:hAnsi="Arial" w:cs="Arial"/>
          <w:sz w:val="22"/>
          <w:szCs w:val="22"/>
          <w:lang w:val="nl-BE"/>
        </w:rPr>
      </w:pPr>
      <w:r w:rsidRPr="00DB195D">
        <w:rPr>
          <w:rFonts w:ascii="Arial" w:hAnsi="Arial" w:cs="Arial"/>
          <w:spacing w:val="-3"/>
          <w:sz w:val="22"/>
          <w:szCs w:val="22"/>
          <w:lang w:val="nl-BE"/>
        </w:rPr>
        <w:t xml:space="preserve">de zuurstof saturatie. </w:t>
      </w:r>
    </w:p>
    <w:p w:rsidR="00685B40" w:rsidRPr="00DB195D" w:rsidRDefault="00685B40" w:rsidP="00685B40">
      <w:pPr>
        <w:tabs>
          <w:tab w:val="center" w:pos="4819"/>
        </w:tabs>
        <w:jc w:val="both"/>
        <w:outlineLvl w:val="0"/>
        <w:rPr>
          <w:rFonts w:ascii="Arial" w:hAnsi="Arial" w:cs="Arial"/>
          <w:sz w:val="22"/>
          <w:szCs w:val="22"/>
          <w:lang w:val="nl-BE"/>
        </w:rPr>
      </w:pPr>
    </w:p>
    <w:p w:rsidR="00685B40" w:rsidRPr="00DB195D" w:rsidRDefault="00685B40" w:rsidP="00685B40">
      <w:pPr>
        <w:tabs>
          <w:tab w:val="center" w:pos="4819"/>
        </w:tabs>
        <w:jc w:val="both"/>
        <w:outlineLvl w:val="0"/>
        <w:rPr>
          <w:rFonts w:ascii="Arial" w:hAnsi="Arial" w:cs="Arial"/>
          <w:sz w:val="22"/>
          <w:szCs w:val="22"/>
          <w:lang w:val="nl-BE"/>
        </w:rPr>
      </w:pPr>
      <w:r w:rsidRPr="00DB195D">
        <w:rPr>
          <w:rFonts w:ascii="Arial" w:hAnsi="Arial" w:cs="Arial"/>
          <w:sz w:val="22"/>
          <w:szCs w:val="22"/>
          <w:lang w:val="nl-BE"/>
        </w:rPr>
        <w:t>De PG of HPG kan voor een rechthebbende nooit dezelfde nacht (of dag) worden verricht als de diagnostische PSG.</w:t>
      </w:r>
    </w:p>
    <w:p w:rsidR="00685B40" w:rsidRPr="00DB195D" w:rsidRDefault="00685B40" w:rsidP="00685B40">
      <w:pPr>
        <w:tabs>
          <w:tab w:val="center" w:pos="4819"/>
        </w:tabs>
        <w:jc w:val="both"/>
        <w:outlineLvl w:val="0"/>
        <w:rPr>
          <w:rFonts w:ascii="Arial" w:hAnsi="Arial" w:cs="Arial"/>
          <w:sz w:val="22"/>
          <w:szCs w:val="22"/>
          <w:lang w:val="nl-BE"/>
        </w:rPr>
      </w:pPr>
    </w:p>
    <w:p w:rsidR="00685B40" w:rsidRPr="00DB195D" w:rsidRDefault="00685B40" w:rsidP="00685B40">
      <w:pPr>
        <w:tabs>
          <w:tab w:val="left" w:pos="-1440"/>
          <w:tab w:val="left" w:pos="-720"/>
          <w:tab w:val="left" w:pos="0"/>
          <w:tab w:val="left" w:pos="720"/>
          <w:tab w:val="left" w:pos="1440"/>
        </w:tabs>
        <w:jc w:val="both"/>
        <w:rPr>
          <w:rFonts w:ascii="Arial" w:hAnsi="Arial" w:cs="Arial"/>
          <w:spacing w:val="-3"/>
          <w:sz w:val="22"/>
          <w:szCs w:val="22"/>
          <w:lang w:val="nl-BE"/>
        </w:rPr>
      </w:pPr>
      <w:r w:rsidRPr="00DB195D">
        <w:rPr>
          <w:rFonts w:ascii="Arial" w:hAnsi="Arial" w:cs="Arial"/>
          <w:spacing w:val="-3"/>
          <w:sz w:val="22"/>
          <w:szCs w:val="22"/>
          <w:lang w:val="nl-BE"/>
        </w:rPr>
        <w:t xml:space="preserve">Indien gekozen wordt voor een HPG, zal een competente medewerker van </w:t>
      </w:r>
      <w:r w:rsidR="003D3293">
        <w:rPr>
          <w:rFonts w:ascii="Arial" w:hAnsi="Arial" w:cs="Arial"/>
          <w:spacing w:val="-3"/>
          <w:sz w:val="22"/>
          <w:szCs w:val="22"/>
          <w:lang w:val="nl-BE"/>
        </w:rPr>
        <w:t>de inrichting</w:t>
      </w:r>
      <w:r w:rsidRPr="00DB195D">
        <w:rPr>
          <w:rFonts w:ascii="Arial" w:hAnsi="Arial" w:cs="Arial"/>
          <w:spacing w:val="-3"/>
          <w:sz w:val="22"/>
          <w:szCs w:val="22"/>
          <w:lang w:val="nl-BE"/>
        </w:rPr>
        <w:t xml:space="preserve"> die hiervoor wettelijk bevoegd is en die specifiek gevormd is inzake het afnemen van een HPG, het gebruik van de HPG aan de rechthebbende en eventueel zijn omgeving uitleggen. De veran</w:t>
      </w:r>
      <w:r w:rsidRPr="00DB195D">
        <w:rPr>
          <w:rFonts w:ascii="Arial" w:hAnsi="Arial" w:cs="Arial"/>
          <w:spacing w:val="-3"/>
          <w:sz w:val="22"/>
          <w:szCs w:val="22"/>
          <w:lang w:val="nl-BE"/>
        </w:rPr>
        <w:t>t</w:t>
      </w:r>
      <w:r w:rsidRPr="00DB195D">
        <w:rPr>
          <w:rFonts w:ascii="Arial" w:hAnsi="Arial" w:cs="Arial"/>
          <w:spacing w:val="-3"/>
          <w:sz w:val="22"/>
          <w:szCs w:val="22"/>
          <w:lang w:val="nl-BE"/>
        </w:rPr>
        <w:t xml:space="preserve">woordelijke arts van </w:t>
      </w:r>
      <w:r w:rsidR="003D3293">
        <w:rPr>
          <w:rFonts w:ascii="Arial" w:hAnsi="Arial" w:cs="Arial"/>
          <w:spacing w:val="-3"/>
          <w:sz w:val="22"/>
          <w:szCs w:val="22"/>
          <w:lang w:val="nl-BE"/>
        </w:rPr>
        <w:t>de inrichting</w:t>
      </w:r>
      <w:r w:rsidR="003D3293" w:rsidRPr="00DB195D">
        <w:rPr>
          <w:rFonts w:ascii="Arial" w:hAnsi="Arial" w:cs="Arial"/>
          <w:spacing w:val="-3"/>
          <w:sz w:val="22"/>
          <w:szCs w:val="22"/>
          <w:lang w:val="nl-BE"/>
        </w:rPr>
        <w:t xml:space="preserve"> </w:t>
      </w:r>
      <w:r w:rsidRPr="00DB195D">
        <w:rPr>
          <w:rFonts w:ascii="Arial" w:hAnsi="Arial" w:cs="Arial"/>
          <w:spacing w:val="-3"/>
          <w:sz w:val="22"/>
          <w:szCs w:val="22"/>
          <w:lang w:val="nl-BE"/>
        </w:rPr>
        <w:t>staat garant voor de bekwaamheid van deze medewerker.</w:t>
      </w:r>
    </w:p>
    <w:p w:rsidR="00685B40" w:rsidRPr="00DB195D" w:rsidRDefault="00685B40" w:rsidP="00685B40">
      <w:pPr>
        <w:tabs>
          <w:tab w:val="left" w:pos="-1440"/>
          <w:tab w:val="left" w:pos="-720"/>
          <w:tab w:val="left" w:pos="0"/>
          <w:tab w:val="left" w:pos="720"/>
          <w:tab w:val="left" w:pos="1440"/>
        </w:tabs>
        <w:jc w:val="both"/>
        <w:rPr>
          <w:rFonts w:ascii="Arial" w:hAnsi="Arial" w:cs="Arial"/>
          <w:spacing w:val="-3"/>
          <w:sz w:val="22"/>
          <w:szCs w:val="22"/>
          <w:lang w:val="nl-BE"/>
        </w:rPr>
      </w:pPr>
    </w:p>
    <w:p w:rsidR="00685B40" w:rsidRPr="00DB195D" w:rsidRDefault="00685B40" w:rsidP="00685B40">
      <w:pPr>
        <w:tabs>
          <w:tab w:val="center" w:pos="4819"/>
        </w:tabs>
        <w:jc w:val="both"/>
        <w:outlineLvl w:val="0"/>
        <w:rPr>
          <w:rFonts w:ascii="Arial" w:hAnsi="Arial" w:cs="Arial"/>
          <w:sz w:val="22"/>
          <w:szCs w:val="22"/>
          <w:lang w:val="nl-BE"/>
        </w:rPr>
      </w:pPr>
      <w:r w:rsidRPr="00DB195D">
        <w:rPr>
          <w:rFonts w:ascii="Arial" w:hAnsi="Arial" w:cs="Arial"/>
          <w:sz w:val="22"/>
          <w:szCs w:val="22"/>
          <w:lang w:val="nl-BE"/>
        </w:rPr>
        <w:t xml:space="preserve">De PG- en HPG-registratie duren minimum 8 uur. De PG en HPG worden manueel gescoord door een competente medewerker van </w:t>
      </w:r>
      <w:r w:rsidR="003D3293">
        <w:rPr>
          <w:rFonts w:ascii="Arial" w:hAnsi="Arial" w:cs="Arial"/>
          <w:spacing w:val="-3"/>
          <w:sz w:val="22"/>
          <w:szCs w:val="22"/>
          <w:lang w:val="nl-BE"/>
        </w:rPr>
        <w:t>de inrichting</w:t>
      </w:r>
      <w:r w:rsidR="004A0AA0">
        <w:rPr>
          <w:rFonts w:ascii="Arial" w:hAnsi="Arial" w:cs="Arial"/>
          <w:sz w:val="22"/>
          <w:szCs w:val="22"/>
          <w:lang w:val="nl-BE"/>
        </w:rPr>
        <w:t>.</w:t>
      </w:r>
    </w:p>
    <w:p w:rsidR="00685B40" w:rsidRPr="00DB195D" w:rsidRDefault="00685B40" w:rsidP="00685B40">
      <w:pPr>
        <w:tabs>
          <w:tab w:val="center" w:pos="4819"/>
        </w:tabs>
        <w:jc w:val="both"/>
        <w:outlineLvl w:val="0"/>
        <w:rPr>
          <w:rFonts w:ascii="Arial" w:hAnsi="Arial" w:cs="Arial"/>
          <w:spacing w:val="-3"/>
          <w:sz w:val="22"/>
          <w:szCs w:val="22"/>
          <w:lang w:val="nl-BE"/>
        </w:rPr>
      </w:pPr>
    </w:p>
    <w:p w:rsidR="00685B40" w:rsidRPr="00DB195D" w:rsidRDefault="00685B40" w:rsidP="00685B40">
      <w:pPr>
        <w:tabs>
          <w:tab w:val="left" w:pos="-1440"/>
          <w:tab w:val="left" w:pos="-720"/>
        </w:tabs>
        <w:jc w:val="both"/>
        <w:rPr>
          <w:rFonts w:ascii="Arial" w:hAnsi="Arial" w:cs="Arial"/>
          <w:spacing w:val="-3"/>
          <w:sz w:val="22"/>
          <w:szCs w:val="22"/>
          <w:lang w:val="nl-BE"/>
        </w:rPr>
      </w:pPr>
      <w:r w:rsidRPr="00DB195D">
        <w:rPr>
          <w:rFonts w:ascii="Arial" w:hAnsi="Arial" w:cs="Arial"/>
          <w:spacing w:val="-3"/>
          <w:sz w:val="22"/>
          <w:szCs w:val="22"/>
          <w:lang w:val="nl-BE"/>
        </w:rPr>
        <w:t>Het protocol van elke verrichte PG of HPG vermeldt het begin- en einduur van de PG of HPG en omvat een statistische beschrijving van de resultaten en grafisch weergegeven curven ervan die de hele nacht beslaan, met minstens de weergave van de SaO</w:t>
      </w:r>
      <w:r w:rsidRPr="00DB195D">
        <w:rPr>
          <w:rFonts w:ascii="Arial" w:hAnsi="Arial" w:cs="Arial"/>
          <w:spacing w:val="-3"/>
          <w:sz w:val="22"/>
          <w:szCs w:val="22"/>
          <w:vertAlign w:val="subscript"/>
          <w:lang w:val="nl-BE"/>
        </w:rPr>
        <w:t>2</w:t>
      </w:r>
      <w:r w:rsidRPr="00DB195D">
        <w:rPr>
          <w:rFonts w:ascii="Arial" w:hAnsi="Arial" w:cs="Arial"/>
          <w:spacing w:val="-3"/>
          <w:sz w:val="22"/>
          <w:szCs w:val="22"/>
          <w:lang w:val="nl-BE"/>
        </w:rPr>
        <w:t xml:space="preserve"> trend ; ook de zuurstof desaturatie index (ODI) ≥ 3 % wordt vermeld. Het protocol vermeldt ook het aantal en type a</w:t>
      </w:r>
      <w:r w:rsidRPr="00DB195D">
        <w:rPr>
          <w:rFonts w:ascii="Arial" w:hAnsi="Arial" w:cs="Arial"/>
          <w:spacing w:val="-3"/>
          <w:sz w:val="22"/>
          <w:szCs w:val="22"/>
          <w:lang w:val="nl-BE"/>
        </w:rPr>
        <w:t>p</w:t>
      </w:r>
      <w:r w:rsidRPr="00DB195D">
        <w:rPr>
          <w:rFonts w:ascii="Arial" w:hAnsi="Arial" w:cs="Arial"/>
          <w:spacing w:val="-3"/>
          <w:sz w:val="22"/>
          <w:szCs w:val="22"/>
          <w:lang w:val="nl-BE"/>
        </w:rPr>
        <w:t xml:space="preserve">neus en hypopneus zoals omschreven in artikel </w:t>
      </w:r>
      <w:r w:rsidR="00C6252D">
        <w:rPr>
          <w:rFonts w:ascii="Arial" w:hAnsi="Arial" w:cs="Arial"/>
          <w:spacing w:val="-3"/>
          <w:sz w:val="22"/>
          <w:szCs w:val="22"/>
          <w:lang w:val="nl-BE"/>
        </w:rPr>
        <w:t>6 van de in aanhef vermelde overeenkomst (zoals gewijzigd door artikel 3 van onderhavige wijzigingsclausule)</w:t>
      </w:r>
      <w:r w:rsidRPr="00DB195D">
        <w:rPr>
          <w:rFonts w:ascii="Arial" w:hAnsi="Arial" w:cs="Arial"/>
          <w:spacing w:val="-3"/>
          <w:sz w:val="22"/>
          <w:szCs w:val="22"/>
          <w:lang w:val="nl-BE"/>
        </w:rPr>
        <w:t>, behalve dat het arousal-criterium vervalt. Op basis van de registratiegegevens berekent het rapport ook de OAHI of de OAI, hierbij uitgaande van het begin- en einduur van de PG of HPG, aangezien de werkelijke slaaptijd niet is gekend.</w:t>
      </w:r>
    </w:p>
    <w:p w:rsidR="00357374" w:rsidRDefault="00357374" w:rsidP="00456B11">
      <w:pPr>
        <w:jc w:val="both"/>
        <w:rPr>
          <w:rFonts w:ascii="Arial" w:hAnsi="Arial" w:cs="Arial"/>
          <w:sz w:val="22"/>
          <w:szCs w:val="22"/>
          <w:lang w:val="nl-BE"/>
        </w:rPr>
      </w:pPr>
    </w:p>
    <w:p w:rsidR="00456B11" w:rsidRPr="00DB195D" w:rsidRDefault="00D23E43" w:rsidP="00456B11">
      <w:pPr>
        <w:tabs>
          <w:tab w:val="left" w:pos="1304"/>
          <w:tab w:val="left" w:pos="1871"/>
          <w:tab w:val="left" w:pos="2437"/>
          <w:tab w:val="left" w:pos="3005"/>
          <w:tab w:val="left" w:pos="3571"/>
          <w:tab w:val="left" w:pos="4139"/>
          <w:tab w:val="left" w:pos="4705"/>
        </w:tabs>
        <w:jc w:val="both"/>
        <w:rPr>
          <w:rFonts w:ascii="Arial" w:hAnsi="Arial" w:cs="Arial"/>
          <w:spacing w:val="-2"/>
          <w:sz w:val="22"/>
          <w:szCs w:val="22"/>
          <w:lang w:val="nl-BE"/>
        </w:rPr>
      </w:pPr>
      <w:r w:rsidRPr="00D23E43">
        <w:rPr>
          <w:rFonts w:ascii="Arial" w:hAnsi="Arial" w:cs="Arial"/>
          <w:b/>
          <w:spacing w:val="-3"/>
          <w:sz w:val="22"/>
          <w:szCs w:val="22"/>
          <w:lang w:val="nl-BE"/>
        </w:rPr>
        <w:t xml:space="preserve">§ </w:t>
      </w:r>
      <w:r w:rsidR="004409FB">
        <w:rPr>
          <w:rFonts w:ascii="Arial" w:hAnsi="Arial" w:cs="Arial"/>
          <w:b/>
          <w:spacing w:val="-3"/>
          <w:sz w:val="22"/>
          <w:szCs w:val="22"/>
          <w:lang w:val="nl-BE"/>
        </w:rPr>
        <w:t>3</w:t>
      </w:r>
      <w:r w:rsidRPr="00D23E43">
        <w:rPr>
          <w:rFonts w:ascii="Arial" w:hAnsi="Arial" w:cs="Arial"/>
          <w:b/>
          <w:spacing w:val="-3"/>
          <w:sz w:val="22"/>
          <w:szCs w:val="22"/>
          <w:lang w:val="nl-BE"/>
        </w:rPr>
        <w:t>.</w:t>
      </w:r>
      <w:r>
        <w:rPr>
          <w:rFonts w:ascii="Arial" w:hAnsi="Arial" w:cs="Arial"/>
          <w:spacing w:val="-3"/>
          <w:sz w:val="22"/>
          <w:szCs w:val="22"/>
          <w:lang w:val="nl-BE"/>
        </w:rPr>
        <w:t xml:space="preserve"> </w:t>
      </w:r>
      <w:r w:rsidR="00456B11" w:rsidRPr="00DB195D">
        <w:rPr>
          <w:rFonts w:ascii="Arial" w:hAnsi="Arial" w:cs="Arial"/>
          <w:spacing w:val="-3"/>
          <w:sz w:val="22"/>
          <w:szCs w:val="22"/>
          <w:lang w:val="nl-BE"/>
        </w:rPr>
        <w:t xml:space="preserve">De </w:t>
      </w:r>
      <w:r w:rsidR="00357374">
        <w:rPr>
          <w:rFonts w:ascii="Arial" w:hAnsi="Arial" w:cs="Arial"/>
          <w:sz w:val="22"/>
          <w:szCs w:val="22"/>
          <w:lang w:val="nl-BE"/>
        </w:rPr>
        <w:t xml:space="preserve">arts van de inrichting die bedoeld wordt </w:t>
      </w:r>
      <w:r w:rsidR="00357374" w:rsidRPr="00DB195D">
        <w:rPr>
          <w:rFonts w:ascii="Arial" w:hAnsi="Arial" w:cs="Arial"/>
          <w:sz w:val="22"/>
          <w:szCs w:val="22"/>
          <w:lang w:val="nl-BE"/>
        </w:rPr>
        <w:t xml:space="preserve">in artikel </w:t>
      </w:r>
      <w:r w:rsidR="00357374">
        <w:rPr>
          <w:rFonts w:ascii="Arial" w:hAnsi="Arial" w:cs="Arial"/>
          <w:sz w:val="22"/>
          <w:szCs w:val="22"/>
          <w:lang w:val="nl-BE"/>
        </w:rPr>
        <w:t>10</w:t>
      </w:r>
      <w:r w:rsidR="00357374" w:rsidRPr="00DB195D">
        <w:rPr>
          <w:rFonts w:ascii="Arial" w:hAnsi="Arial" w:cs="Arial"/>
          <w:sz w:val="22"/>
          <w:szCs w:val="22"/>
          <w:lang w:val="nl-BE"/>
        </w:rPr>
        <w:t xml:space="preserve">, </w:t>
      </w:r>
      <w:r w:rsidR="00357374">
        <w:rPr>
          <w:rFonts w:ascii="Arial" w:hAnsi="Arial" w:cs="Arial"/>
          <w:sz w:val="22"/>
          <w:szCs w:val="22"/>
          <w:lang w:val="nl-BE"/>
        </w:rPr>
        <w:t>2)</w:t>
      </w:r>
      <w:r w:rsidR="00357374" w:rsidRPr="00DB195D">
        <w:rPr>
          <w:rFonts w:ascii="Arial" w:hAnsi="Arial" w:cs="Arial"/>
          <w:sz w:val="22"/>
          <w:szCs w:val="22"/>
          <w:lang w:val="nl-BE"/>
        </w:rPr>
        <w:t>, a</w:t>
      </w:r>
      <w:r w:rsidR="00357374">
        <w:rPr>
          <w:rFonts w:ascii="Arial" w:hAnsi="Arial" w:cs="Arial"/>
          <w:sz w:val="22"/>
          <w:szCs w:val="22"/>
          <w:lang w:val="nl-BE"/>
        </w:rPr>
        <w:t>) van de in aanhef vermelde overeenkomst,</w:t>
      </w:r>
      <w:r w:rsidR="00357374" w:rsidRPr="00DB195D">
        <w:rPr>
          <w:rFonts w:ascii="Arial" w:hAnsi="Arial" w:cs="Arial"/>
          <w:spacing w:val="-3"/>
          <w:sz w:val="22"/>
          <w:szCs w:val="22"/>
          <w:lang w:val="nl-BE"/>
        </w:rPr>
        <w:t xml:space="preserve"> </w:t>
      </w:r>
      <w:r w:rsidR="00456B11" w:rsidRPr="00DB195D">
        <w:rPr>
          <w:rFonts w:ascii="Arial" w:hAnsi="Arial" w:cs="Arial"/>
          <w:spacing w:val="-3"/>
          <w:sz w:val="22"/>
          <w:szCs w:val="22"/>
          <w:lang w:val="nl-BE"/>
        </w:rPr>
        <w:t>zal d</w:t>
      </w:r>
      <w:r w:rsidR="00456B11" w:rsidRPr="00DB195D">
        <w:rPr>
          <w:rFonts w:ascii="Arial" w:hAnsi="Arial" w:cs="Arial"/>
          <w:spacing w:val="-2"/>
          <w:sz w:val="22"/>
          <w:szCs w:val="22"/>
          <w:lang w:val="nl-BE"/>
        </w:rPr>
        <w:t xml:space="preserve">e huisarts van de rechthebbende bij het begin van de behandeling met </w:t>
      </w:r>
      <w:r w:rsidR="00456B11" w:rsidRPr="00DB195D">
        <w:rPr>
          <w:rFonts w:ascii="Arial" w:hAnsi="Arial" w:cs="Arial"/>
          <w:spacing w:val="-2"/>
          <w:sz w:val="22"/>
          <w:szCs w:val="22"/>
          <w:lang w:val="nl-BE"/>
        </w:rPr>
        <w:lastRenderedPageBreak/>
        <w:t xml:space="preserve">een MRA informeren over de diagnose van OSAS bij de rechthebbende en de behandeling van de rechthebbende met een MRA. </w:t>
      </w:r>
      <w:r w:rsidR="00456B11" w:rsidRPr="00DB195D">
        <w:rPr>
          <w:rFonts w:ascii="Arial" w:hAnsi="Arial" w:cs="Arial"/>
          <w:spacing w:val="-3"/>
          <w:sz w:val="22"/>
          <w:szCs w:val="22"/>
          <w:lang w:val="nl-BE"/>
        </w:rPr>
        <w:t xml:space="preserve">De </w:t>
      </w:r>
      <w:r w:rsidR="00357374">
        <w:rPr>
          <w:rFonts w:ascii="Arial" w:hAnsi="Arial" w:cs="Arial"/>
          <w:sz w:val="22"/>
          <w:szCs w:val="22"/>
          <w:lang w:val="nl-BE"/>
        </w:rPr>
        <w:t xml:space="preserve">arts van de inrichting die bedoeld wordt </w:t>
      </w:r>
      <w:r w:rsidR="00357374" w:rsidRPr="00DB195D">
        <w:rPr>
          <w:rFonts w:ascii="Arial" w:hAnsi="Arial" w:cs="Arial"/>
          <w:sz w:val="22"/>
          <w:szCs w:val="22"/>
          <w:lang w:val="nl-BE"/>
        </w:rPr>
        <w:t xml:space="preserve">in artikel </w:t>
      </w:r>
      <w:r w:rsidR="00357374">
        <w:rPr>
          <w:rFonts w:ascii="Arial" w:hAnsi="Arial" w:cs="Arial"/>
          <w:sz w:val="22"/>
          <w:szCs w:val="22"/>
          <w:lang w:val="nl-BE"/>
        </w:rPr>
        <w:t>10</w:t>
      </w:r>
      <w:r w:rsidR="00357374" w:rsidRPr="00DB195D">
        <w:rPr>
          <w:rFonts w:ascii="Arial" w:hAnsi="Arial" w:cs="Arial"/>
          <w:sz w:val="22"/>
          <w:szCs w:val="22"/>
          <w:lang w:val="nl-BE"/>
        </w:rPr>
        <w:t xml:space="preserve">, </w:t>
      </w:r>
      <w:r w:rsidR="00357374">
        <w:rPr>
          <w:rFonts w:ascii="Arial" w:hAnsi="Arial" w:cs="Arial"/>
          <w:sz w:val="22"/>
          <w:szCs w:val="22"/>
          <w:lang w:val="nl-BE"/>
        </w:rPr>
        <w:t>2)</w:t>
      </w:r>
      <w:r w:rsidR="00357374" w:rsidRPr="00DB195D">
        <w:rPr>
          <w:rFonts w:ascii="Arial" w:hAnsi="Arial" w:cs="Arial"/>
          <w:sz w:val="22"/>
          <w:szCs w:val="22"/>
          <w:lang w:val="nl-BE"/>
        </w:rPr>
        <w:t>, a</w:t>
      </w:r>
      <w:r w:rsidR="00357374">
        <w:rPr>
          <w:rFonts w:ascii="Arial" w:hAnsi="Arial" w:cs="Arial"/>
          <w:sz w:val="22"/>
          <w:szCs w:val="22"/>
          <w:lang w:val="nl-BE"/>
        </w:rPr>
        <w:t>) van de in aanhef vermelde overeenkomst</w:t>
      </w:r>
      <w:r w:rsidR="00357374" w:rsidRPr="00DB195D">
        <w:rPr>
          <w:rFonts w:ascii="Arial" w:hAnsi="Arial" w:cs="Arial"/>
          <w:spacing w:val="-3"/>
          <w:sz w:val="22"/>
          <w:szCs w:val="22"/>
          <w:lang w:val="nl-BE"/>
        </w:rPr>
        <w:t xml:space="preserve"> </w:t>
      </w:r>
      <w:r w:rsidR="00456B11" w:rsidRPr="00DB195D">
        <w:rPr>
          <w:rFonts w:ascii="Arial" w:hAnsi="Arial" w:cs="Arial"/>
          <w:spacing w:val="-3"/>
          <w:sz w:val="22"/>
          <w:szCs w:val="22"/>
          <w:lang w:val="nl-BE"/>
        </w:rPr>
        <w:t>zal d</w:t>
      </w:r>
      <w:r w:rsidR="00456B11" w:rsidRPr="00DB195D">
        <w:rPr>
          <w:rFonts w:ascii="Arial" w:hAnsi="Arial" w:cs="Arial"/>
          <w:spacing w:val="-2"/>
          <w:sz w:val="22"/>
          <w:szCs w:val="22"/>
          <w:lang w:val="nl-BE"/>
        </w:rPr>
        <w:t>e huisarts ook informeren over de eve</w:t>
      </w:r>
      <w:r w:rsidR="00456B11" w:rsidRPr="00DB195D">
        <w:rPr>
          <w:rFonts w:ascii="Arial" w:hAnsi="Arial" w:cs="Arial"/>
          <w:spacing w:val="-2"/>
          <w:sz w:val="22"/>
          <w:szCs w:val="22"/>
          <w:lang w:val="nl-BE"/>
        </w:rPr>
        <w:t>n</w:t>
      </w:r>
      <w:r w:rsidR="00456B11" w:rsidRPr="00DB195D">
        <w:rPr>
          <w:rFonts w:ascii="Arial" w:hAnsi="Arial" w:cs="Arial"/>
          <w:spacing w:val="-2"/>
          <w:sz w:val="22"/>
          <w:szCs w:val="22"/>
          <w:lang w:val="nl-BE"/>
        </w:rPr>
        <w:t>tuele stopzetting van de behandeling met een MRA.</w:t>
      </w:r>
    </w:p>
    <w:p w:rsidR="0076756F" w:rsidRDefault="0076756F" w:rsidP="0076756F">
      <w:pPr>
        <w:jc w:val="both"/>
        <w:rPr>
          <w:rFonts w:ascii="Arial" w:hAnsi="Arial" w:cs="Arial"/>
          <w:b/>
          <w:spacing w:val="-3"/>
          <w:sz w:val="22"/>
          <w:szCs w:val="22"/>
          <w:u w:val="single"/>
          <w:lang w:val="nl-BE"/>
        </w:rPr>
      </w:pPr>
    </w:p>
    <w:p w:rsidR="0076756F" w:rsidRPr="00DB195D" w:rsidRDefault="0076756F" w:rsidP="0076756F">
      <w:pPr>
        <w:tabs>
          <w:tab w:val="center" w:pos="4819"/>
        </w:tabs>
        <w:jc w:val="both"/>
        <w:outlineLvl w:val="0"/>
        <w:rPr>
          <w:rFonts w:ascii="Arial" w:hAnsi="Arial" w:cs="Arial"/>
          <w:b/>
          <w:spacing w:val="-3"/>
          <w:sz w:val="22"/>
          <w:szCs w:val="22"/>
          <w:lang w:val="nl-BE"/>
        </w:rPr>
      </w:pPr>
      <w:r w:rsidRPr="00DB195D">
        <w:rPr>
          <w:rFonts w:ascii="Arial" w:hAnsi="Arial" w:cs="Arial"/>
          <w:b/>
          <w:spacing w:val="-3"/>
          <w:sz w:val="22"/>
          <w:szCs w:val="22"/>
          <w:u w:val="single"/>
          <w:lang w:val="nl-BE"/>
        </w:rPr>
        <w:t>Artikel 1</w:t>
      </w:r>
      <w:r w:rsidR="004409FB">
        <w:rPr>
          <w:rFonts w:ascii="Arial" w:hAnsi="Arial" w:cs="Arial"/>
          <w:b/>
          <w:spacing w:val="-3"/>
          <w:sz w:val="22"/>
          <w:szCs w:val="22"/>
          <w:u w:val="single"/>
          <w:lang w:val="nl-BE"/>
        </w:rPr>
        <w:t>4</w:t>
      </w:r>
      <w:r w:rsidRPr="00DB195D">
        <w:rPr>
          <w:rFonts w:ascii="Arial" w:hAnsi="Arial" w:cs="Arial"/>
          <w:b/>
          <w:spacing w:val="-3"/>
          <w:sz w:val="22"/>
          <w:szCs w:val="22"/>
          <w:lang w:val="nl-BE"/>
        </w:rPr>
        <w:t>.</w:t>
      </w:r>
    </w:p>
    <w:p w:rsidR="0076756F" w:rsidRPr="00DB195D" w:rsidRDefault="0076756F" w:rsidP="0076756F">
      <w:pPr>
        <w:tabs>
          <w:tab w:val="center" w:pos="4819"/>
        </w:tabs>
        <w:jc w:val="both"/>
        <w:outlineLvl w:val="0"/>
        <w:rPr>
          <w:rFonts w:ascii="Arial" w:hAnsi="Arial" w:cs="Arial"/>
          <w:spacing w:val="-3"/>
          <w:sz w:val="22"/>
          <w:szCs w:val="22"/>
          <w:lang w:val="nl-BE"/>
        </w:rPr>
      </w:pPr>
    </w:p>
    <w:p w:rsidR="0076756F" w:rsidRPr="00DB195D" w:rsidRDefault="0076756F" w:rsidP="0076756F">
      <w:pPr>
        <w:tabs>
          <w:tab w:val="center" w:pos="4819"/>
        </w:tabs>
        <w:jc w:val="both"/>
        <w:outlineLvl w:val="0"/>
        <w:rPr>
          <w:rFonts w:ascii="Arial" w:hAnsi="Arial" w:cs="Arial"/>
          <w:spacing w:val="-3"/>
          <w:sz w:val="22"/>
          <w:szCs w:val="22"/>
          <w:lang w:val="nl-BE"/>
        </w:rPr>
      </w:pPr>
      <w:r w:rsidRPr="00DB195D">
        <w:rPr>
          <w:rFonts w:ascii="Arial" w:hAnsi="Arial" w:cs="Arial"/>
          <w:b/>
          <w:spacing w:val="-3"/>
          <w:sz w:val="22"/>
          <w:szCs w:val="22"/>
          <w:lang w:val="nl-BE"/>
        </w:rPr>
        <w:t>§ 1.</w:t>
      </w:r>
      <w:r w:rsidRPr="00DB195D">
        <w:rPr>
          <w:rFonts w:ascii="Arial" w:hAnsi="Arial" w:cs="Arial"/>
          <w:spacing w:val="-3"/>
          <w:sz w:val="22"/>
          <w:szCs w:val="22"/>
          <w:lang w:val="nl-BE"/>
        </w:rPr>
        <w:t xml:space="preserve"> </w:t>
      </w:r>
      <w:r w:rsidR="004A0AA0">
        <w:rPr>
          <w:rFonts w:ascii="Arial" w:hAnsi="Arial" w:cs="Arial"/>
          <w:spacing w:val="-3"/>
          <w:sz w:val="22"/>
          <w:szCs w:val="22"/>
          <w:lang w:val="nl-BE"/>
        </w:rPr>
        <w:t>Vo</w:t>
      </w:r>
      <w:r w:rsidRPr="00DB195D">
        <w:rPr>
          <w:rFonts w:ascii="Arial" w:hAnsi="Arial" w:cs="Arial"/>
          <w:spacing w:val="-3"/>
          <w:sz w:val="22"/>
          <w:szCs w:val="22"/>
          <w:lang w:val="nl-BE"/>
        </w:rPr>
        <w:t>or de in artikel 1</w:t>
      </w:r>
      <w:r w:rsidR="00BF63CA">
        <w:rPr>
          <w:rFonts w:ascii="Arial" w:hAnsi="Arial" w:cs="Arial"/>
          <w:spacing w:val="-3"/>
          <w:sz w:val="22"/>
          <w:szCs w:val="22"/>
          <w:lang w:val="nl-BE"/>
        </w:rPr>
        <w:t>3</w:t>
      </w:r>
      <w:r w:rsidRPr="00DB195D">
        <w:rPr>
          <w:rFonts w:ascii="Arial" w:hAnsi="Arial" w:cs="Arial"/>
          <w:spacing w:val="-3"/>
          <w:sz w:val="22"/>
          <w:szCs w:val="22"/>
          <w:lang w:val="nl-BE"/>
        </w:rPr>
        <w:t xml:space="preserve"> </w:t>
      </w:r>
      <w:r w:rsidR="004A0AA0">
        <w:rPr>
          <w:rFonts w:ascii="Arial" w:hAnsi="Arial" w:cs="Arial"/>
          <w:spacing w:val="-3"/>
          <w:sz w:val="22"/>
          <w:szCs w:val="22"/>
          <w:lang w:val="nl-BE"/>
        </w:rPr>
        <w:t xml:space="preserve">van deze wijzigingsclausule </w:t>
      </w:r>
      <w:r w:rsidRPr="00DB195D">
        <w:rPr>
          <w:rFonts w:ascii="Arial" w:hAnsi="Arial" w:cs="Arial"/>
          <w:spacing w:val="-3"/>
          <w:sz w:val="22"/>
          <w:szCs w:val="22"/>
          <w:lang w:val="nl-BE"/>
        </w:rPr>
        <w:t xml:space="preserve">omschreven behandeling van OSAS met een MRA </w:t>
      </w:r>
      <w:r w:rsidR="004A0AA0">
        <w:rPr>
          <w:rFonts w:ascii="Arial" w:hAnsi="Arial" w:cs="Arial"/>
          <w:spacing w:val="-3"/>
          <w:sz w:val="22"/>
          <w:szCs w:val="22"/>
          <w:lang w:val="nl-BE"/>
        </w:rPr>
        <w:t xml:space="preserve">kunnen </w:t>
      </w:r>
      <w:r w:rsidRPr="00DB195D">
        <w:rPr>
          <w:rFonts w:ascii="Arial" w:hAnsi="Arial" w:cs="Arial"/>
          <w:spacing w:val="-3"/>
          <w:sz w:val="22"/>
          <w:szCs w:val="22"/>
          <w:lang w:val="nl-BE"/>
        </w:rPr>
        <w:t xml:space="preserve">twee soorten forfaits worden aangerekend : </w:t>
      </w:r>
    </w:p>
    <w:p w:rsidR="0076756F" w:rsidRPr="00DB195D" w:rsidRDefault="0076756F" w:rsidP="0076756F">
      <w:pPr>
        <w:tabs>
          <w:tab w:val="center" w:pos="4819"/>
        </w:tabs>
        <w:jc w:val="both"/>
        <w:outlineLvl w:val="0"/>
        <w:rPr>
          <w:rFonts w:ascii="Arial" w:hAnsi="Arial" w:cs="Arial"/>
          <w:spacing w:val="-3"/>
          <w:sz w:val="22"/>
          <w:szCs w:val="22"/>
          <w:lang w:val="nl-BE"/>
        </w:rPr>
      </w:pPr>
    </w:p>
    <w:p w:rsidR="0076756F" w:rsidRPr="00DB195D" w:rsidRDefault="0076756F" w:rsidP="0076756F">
      <w:pPr>
        <w:pStyle w:val="Lijstalinea"/>
        <w:widowControl/>
        <w:numPr>
          <w:ilvl w:val="0"/>
          <w:numId w:val="17"/>
        </w:numPr>
        <w:tabs>
          <w:tab w:val="center" w:pos="4819"/>
        </w:tabs>
        <w:jc w:val="both"/>
        <w:outlineLvl w:val="0"/>
        <w:rPr>
          <w:rFonts w:ascii="Arial" w:hAnsi="Arial" w:cs="Arial"/>
          <w:spacing w:val="-3"/>
          <w:sz w:val="22"/>
          <w:szCs w:val="22"/>
          <w:lang w:val="nl-BE"/>
        </w:rPr>
      </w:pPr>
      <w:r w:rsidRPr="00DB195D">
        <w:rPr>
          <w:rFonts w:ascii="Arial" w:hAnsi="Arial" w:cs="Arial"/>
          <w:spacing w:val="-3"/>
          <w:sz w:val="22"/>
          <w:szCs w:val="22"/>
          <w:lang w:val="nl-BE"/>
        </w:rPr>
        <w:t>het MRA-startforfait</w:t>
      </w:r>
    </w:p>
    <w:p w:rsidR="0076756F" w:rsidRPr="00DB195D" w:rsidRDefault="0076756F" w:rsidP="0076756F">
      <w:pPr>
        <w:pStyle w:val="Lijstalinea"/>
        <w:tabs>
          <w:tab w:val="center" w:pos="4819"/>
        </w:tabs>
        <w:jc w:val="both"/>
        <w:outlineLvl w:val="0"/>
        <w:rPr>
          <w:rFonts w:ascii="Arial" w:hAnsi="Arial" w:cs="Arial"/>
          <w:spacing w:val="-3"/>
          <w:sz w:val="22"/>
          <w:szCs w:val="22"/>
          <w:lang w:val="nl-BE"/>
        </w:rPr>
      </w:pPr>
    </w:p>
    <w:p w:rsidR="0076756F" w:rsidRPr="00DB195D" w:rsidRDefault="0076756F" w:rsidP="0076756F">
      <w:pPr>
        <w:pStyle w:val="Lijstalinea"/>
        <w:widowControl/>
        <w:numPr>
          <w:ilvl w:val="0"/>
          <w:numId w:val="17"/>
        </w:numPr>
        <w:tabs>
          <w:tab w:val="center" w:pos="4819"/>
        </w:tabs>
        <w:jc w:val="both"/>
        <w:outlineLvl w:val="0"/>
        <w:rPr>
          <w:rFonts w:ascii="Arial" w:hAnsi="Arial" w:cs="Arial"/>
          <w:spacing w:val="-3"/>
          <w:sz w:val="22"/>
          <w:szCs w:val="22"/>
          <w:lang w:val="nl-BE"/>
        </w:rPr>
      </w:pPr>
      <w:r w:rsidRPr="00DB195D">
        <w:rPr>
          <w:rFonts w:ascii="Arial" w:hAnsi="Arial" w:cs="Arial"/>
          <w:spacing w:val="-3"/>
          <w:sz w:val="22"/>
          <w:szCs w:val="22"/>
          <w:lang w:val="nl-BE"/>
        </w:rPr>
        <w:t>het MRA-basisforfait</w:t>
      </w:r>
    </w:p>
    <w:p w:rsidR="0076756F" w:rsidRPr="00DB195D" w:rsidRDefault="0076756F" w:rsidP="0076756F">
      <w:pPr>
        <w:pStyle w:val="Lijstalinea"/>
        <w:jc w:val="both"/>
        <w:rPr>
          <w:rFonts w:ascii="Arial" w:hAnsi="Arial" w:cs="Arial"/>
          <w:spacing w:val="-3"/>
          <w:sz w:val="22"/>
          <w:szCs w:val="22"/>
          <w:lang w:val="nl-BE"/>
        </w:rPr>
      </w:pPr>
    </w:p>
    <w:p w:rsidR="0076756F" w:rsidRPr="00DB195D" w:rsidRDefault="0076756F" w:rsidP="0076756F">
      <w:pPr>
        <w:tabs>
          <w:tab w:val="center" w:pos="4819"/>
        </w:tabs>
        <w:jc w:val="both"/>
        <w:outlineLvl w:val="0"/>
        <w:rPr>
          <w:rFonts w:ascii="Arial" w:hAnsi="Arial" w:cs="Arial"/>
          <w:spacing w:val="-3"/>
          <w:sz w:val="22"/>
          <w:szCs w:val="22"/>
          <w:lang w:val="nl-BE"/>
        </w:rPr>
      </w:pPr>
      <w:r w:rsidRPr="00DB195D">
        <w:rPr>
          <w:rFonts w:ascii="Arial" w:hAnsi="Arial" w:cs="Arial"/>
          <w:b/>
          <w:spacing w:val="-3"/>
          <w:sz w:val="22"/>
          <w:szCs w:val="22"/>
          <w:lang w:val="nl-BE"/>
        </w:rPr>
        <w:t>§ 2.</w:t>
      </w:r>
      <w:r w:rsidRPr="00DB195D">
        <w:rPr>
          <w:rFonts w:ascii="Arial" w:hAnsi="Arial" w:cs="Arial"/>
          <w:spacing w:val="-3"/>
          <w:sz w:val="22"/>
          <w:szCs w:val="22"/>
          <w:lang w:val="nl-BE"/>
        </w:rPr>
        <w:t xml:space="preserve"> Het MRA-basisforfait vergoedt vooral de opvolging van een rechthebbende die reeds min</w:t>
      </w:r>
      <w:r w:rsidRPr="00DB195D">
        <w:rPr>
          <w:rFonts w:ascii="Arial" w:hAnsi="Arial" w:cs="Arial"/>
          <w:spacing w:val="-3"/>
          <w:sz w:val="22"/>
          <w:szCs w:val="22"/>
          <w:lang w:val="nl-BE"/>
        </w:rPr>
        <w:t>i</w:t>
      </w:r>
      <w:r w:rsidRPr="00DB195D">
        <w:rPr>
          <w:rFonts w:ascii="Arial" w:hAnsi="Arial" w:cs="Arial"/>
          <w:spacing w:val="-3"/>
          <w:sz w:val="22"/>
          <w:szCs w:val="22"/>
          <w:lang w:val="nl-BE"/>
        </w:rPr>
        <w:t>mum 6 maanden een MRA gebruikt. Het betreft meer bepaald de activiteiten die vermeld wo</w:t>
      </w:r>
      <w:r w:rsidRPr="00DB195D">
        <w:rPr>
          <w:rFonts w:ascii="Arial" w:hAnsi="Arial" w:cs="Arial"/>
          <w:spacing w:val="-3"/>
          <w:sz w:val="22"/>
          <w:szCs w:val="22"/>
          <w:lang w:val="nl-BE"/>
        </w:rPr>
        <w:t>r</w:t>
      </w:r>
      <w:r w:rsidRPr="00DB195D">
        <w:rPr>
          <w:rFonts w:ascii="Arial" w:hAnsi="Arial" w:cs="Arial"/>
          <w:spacing w:val="-3"/>
          <w:sz w:val="22"/>
          <w:szCs w:val="22"/>
          <w:lang w:val="nl-BE"/>
        </w:rPr>
        <w:t>den in artikel 1</w:t>
      </w:r>
      <w:r w:rsidR="00BF63CA">
        <w:rPr>
          <w:rFonts w:ascii="Arial" w:hAnsi="Arial" w:cs="Arial"/>
          <w:spacing w:val="-3"/>
          <w:sz w:val="22"/>
          <w:szCs w:val="22"/>
          <w:lang w:val="nl-BE"/>
        </w:rPr>
        <w:t>3</w:t>
      </w:r>
      <w:r w:rsidRPr="00DB195D">
        <w:rPr>
          <w:rFonts w:ascii="Arial" w:hAnsi="Arial" w:cs="Arial"/>
          <w:spacing w:val="-3"/>
          <w:sz w:val="22"/>
          <w:szCs w:val="22"/>
          <w:lang w:val="nl-BE"/>
        </w:rPr>
        <w:t xml:space="preserve"> § 1, 2)</w:t>
      </w:r>
      <w:r w:rsidR="00EA1A8B">
        <w:rPr>
          <w:rFonts w:ascii="Arial" w:hAnsi="Arial" w:cs="Arial"/>
          <w:spacing w:val="-3"/>
          <w:sz w:val="22"/>
          <w:szCs w:val="22"/>
          <w:lang w:val="nl-BE"/>
        </w:rPr>
        <w:t xml:space="preserve"> van deze wijzigingsclausule</w:t>
      </w:r>
      <w:r w:rsidRPr="00DB195D">
        <w:rPr>
          <w:rFonts w:ascii="Arial" w:hAnsi="Arial" w:cs="Arial"/>
          <w:spacing w:val="-3"/>
          <w:sz w:val="22"/>
          <w:szCs w:val="22"/>
          <w:lang w:val="nl-BE"/>
        </w:rPr>
        <w:t>, zij het dat de onder de punten a, b, c en d vermelde activiteiten vooral plaatsvinden in de eerste maanden van gebruik van het MRA.</w:t>
      </w:r>
    </w:p>
    <w:p w:rsidR="0076756F" w:rsidRPr="00DB195D" w:rsidRDefault="0076756F" w:rsidP="0076756F">
      <w:pPr>
        <w:tabs>
          <w:tab w:val="center" w:pos="4819"/>
        </w:tabs>
        <w:jc w:val="both"/>
        <w:outlineLvl w:val="0"/>
        <w:rPr>
          <w:rFonts w:ascii="Arial" w:hAnsi="Arial" w:cs="Arial"/>
          <w:spacing w:val="-3"/>
          <w:sz w:val="22"/>
          <w:szCs w:val="22"/>
          <w:lang w:val="nl-BE"/>
        </w:rPr>
      </w:pPr>
    </w:p>
    <w:p w:rsidR="0076756F" w:rsidRPr="00DB195D" w:rsidRDefault="0076756F" w:rsidP="0076756F">
      <w:pPr>
        <w:tabs>
          <w:tab w:val="center" w:pos="4819"/>
        </w:tabs>
        <w:jc w:val="both"/>
        <w:outlineLvl w:val="0"/>
        <w:rPr>
          <w:rFonts w:ascii="Arial" w:hAnsi="Arial" w:cs="Arial"/>
          <w:spacing w:val="-3"/>
          <w:sz w:val="22"/>
          <w:szCs w:val="22"/>
          <w:lang w:val="nl-BE"/>
        </w:rPr>
      </w:pPr>
      <w:r w:rsidRPr="00DB195D">
        <w:rPr>
          <w:rFonts w:ascii="Arial" w:hAnsi="Arial" w:cs="Arial"/>
          <w:spacing w:val="-3"/>
          <w:sz w:val="22"/>
          <w:szCs w:val="22"/>
          <w:lang w:val="nl-BE"/>
        </w:rPr>
        <w:t>Het MRA-startforfait vergoedt gedurende 6 maanden alle activiteiten die vermeld worden in art</w:t>
      </w:r>
      <w:r w:rsidRPr="00DB195D">
        <w:rPr>
          <w:rFonts w:ascii="Arial" w:hAnsi="Arial" w:cs="Arial"/>
          <w:spacing w:val="-3"/>
          <w:sz w:val="22"/>
          <w:szCs w:val="22"/>
          <w:lang w:val="nl-BE"/>
        </w:rPr>
        <w:t>i</w:t>
      </w:r>
      <w:r w:rsidRPr="00DB195D">
        <w:rPr>
          <w:rFonts w:ascii="Arial" w:hAnsi="Arial" w:cs="Arial"/>
          <w:spacing w:val="-3"/>
          <w:sz w:val="22"/>
          <w:szCs w:val="22"/>
          <w:lang w:val="nl-BE"/>
        </w:rPr>
        <w:t>kel 1</w:t>
      </w:r>
      <w:r w:rsidR="00BF63CA">
        <w:rPr>
          <w:rFonts w:ascii="Arial" w:hAnsi="Arial" w:cs="Arial"/>
          <w:spacing w:val="-3"/>
          <w:sz w:val="22"/>
          <w:szCs w:val="22"/>
          <w:lang w:val="nl-BE"/>
        </w:rPr>
        <w:t>3</w:t>
      </w:r>
      <w:r w:rsidRPr="00DB195D">
        <w:rPr>
          <w:rFonts w:ascii="Arial" w:hAnsi="Arial" w:cs="Arial"/>
          <w:spacing w:val="-3"/>
          <w:sz w:val="22"/>
          <w:szCs w:val="22"/>
          <w:lang w:val="nl-BE"/>
        </w:rPr>
        <w:t xml:space="preserve"> § 1</w:t>
      </w:r>
      <w:r w:rsidR="00EA1A8B" w:rsidRPr="00EA1A8B">
        <w:rPr>
          <w:rFonts w:ascii="Arial" w:hAnsi="Arial" w:cs="Arial"/>
          <w:spacing w:val="-3"/>
          <w:sz w:val="22"/>
          <w:szCs w:val="22"/>
          <w:lang w:val="nl-BE"/>
        </w:rPr>
        <w:t xml:space="preserve"> </w:t>
      </w:r>
      <w:r w:rsidR="00EA1A8B">
        <w:rPr>
          <w:rFonts w:ascii="Arial" w:hAnsi="Arial" w:cs="Arial"/>
          <w:spacing w:val="-3"/>
          <w:sz w:val="22"/>
          <w:szCs w:val="22"/>
          <w:lang w:val="nl-BE"/>
        </w:rPr>
        <w:t>van deze wijzigingsclausule</w:t>
      </w:r>
      <w:r w:rsidRPr="00DB195D">
        <w:rPr>
          <w:rFonts w:ascii="Arial" w:hAnsi="Arial" w:cs="Arial"/>
          <w:spacing w:val="-3"/>
          <w:sz w:val="22"/>
          <w:szCs w:val="22"/>
          <w:lang w:val="nl-BE"/>
        </w:rPr>
        <w:t>, zij het dat de activiteiten die vermeld worden in artikel 1</w:t>
      </w:r>
      <w:r w:rsidR="00BF63CA">
        <w:rPr>
          <w:rFonts w:ascii="Arial" w:hAnsi="Arial" w:cs="Arial"/>
          <w:spacing w:val="-3"/>
          <w:sz w:val="22"/>
          <w:szCs w:val="22"/>
          <w:lang w:val="nl-BE"/>
        </w:rPr>
        <w:t>3</w:t>
      </w:r>
      <w:r w:rsidRPr="00DB195D">
        <w:rPr>
          <w:rFonts w:ascii="Arial" w:hAnsi="Arial" w:cs="Arial"/>
          <w:spacing w:val="-3"/>
          <w:sz w:val="22"/>
          <w:szCs w:val="22"/>
          <w:lang w:val="nl-BE"/>
        </w:rPr>
        <w:t xml:space="preserve"> § 1, 2) e tot en met k dikwijls vooral zullen plaatsvinden nadat een rechthebbende reeds 6 maanden een MRA gebruikt.</w:t>
      </w:r>
    </w:p>
    <w:p w:rsidR="0076756F" w:rsidRPr="00DB195D" w:rsidRDefault="0076756F" w:rsidP="0076756F">
      <w:pPr>
        <w:tabs>
          <w:tab w:val="center" w:pos="4819"/>
        </w:tabs>
        <w:jc w:val="both"/>
        <w:outlineLvl w:val="0"/>
        <w:rPr>
          <w:rFonts w:ascii="Arial" w:hAnsi="Arial" w:cs="Arial"/>
          <w:spacing w:val="-3"/>
          <w:sz w:val="22"/>
          <w:szCs w:val="22"/>
          <w:lang w:val="nl-BE"/>
        </w:rPr>
      </w:pPr>
    </w:p>
    <w:p w:rsidR="0076756F" w:rsidRPr="00DB195D" w:rsidRDefault="0076756F" w:rsidP="0076756F">
      <w:pPr>
        <w:tabs>
          <w:tab w:val="center" w:pos="4819"/>
        </w:tabs>
        <w:jc w:val="both"/>
        <w:outlineLvl w:val="0"/>
        <w:rPr>
          <w:rFonts w:ascii="Arial" w:hAnsi="Arial" w:cs="Arial"/>
          <w:spacing w:val="-3"/>
          <w:sz w:val="22"/>
          <w:szCs w:val="22"/>
          <w:lang w:val="nl-BE"/>
        </w:rPr>
      </w:pPr>
      <w:r w:rsidRPr="00DB195D">
        <w:rPr>
          <w:rFonts w:ascii="Arial" w:hAnsi="Arial" w:cs="Arial"/>
          <w:b/>
          <w:spacing w:val="-3"/>
          <w:sz w:val="22"/>
          <w:szCs w:val="22"/>
          <w:lang w:val="nl-BE"/>
        </w:rPr>
        <w:t>§ 3.</w:t>
      </w:r>
      <w:r w:rsidRPr="00DB195D">
        <w:rPr>
          <w:rFonts w:ascii="Arial" w:hAnsi="Arial" w:cs="Arial"/>
          <w:spacing w:val="-3"/>
          <w:sz w:val="22"/>
          <w:szCs w:val="22"/>
          <w:lang w:val="nl-BE"/>
        </w:rPr>
        <w:t xml:space="preserve"> Het MRA-startforfait kan voor een rechthebbende worden aangerekend gedurende een niet-onderbroken periode van 6 maanden die begint te lopen de dag dat de </w:t>
      </w:r>
      <w:r w:rsidRPr="00DB195D">
        <w:rPr>
          <w:rFonts w:ascii="Arial" w:hAnsi="Arial" w:cs="Arial"/>
          <w:sz w:val="22"/>
          <w:szCs w:val="22"/>
          <w:lang w:val="nl-BE"/>
        </w:rPr>
        <w:t xml:space="preserve">in artikel </w:t>
      </w:r>
      <w:r w:rsidR="00495CA9">
        <w:rPr>
          <w:rFonts w:ascii="Arial" w:hAnsi="Arial" w:cs="Arial"/>
          <w:sz w:val="22"/>
          <w:szCs w:val="22"/>
          <w:lang w:val="nl-BE"/>
        </w:rPr>
        <w:t>1</w:t>
      </w:r>
      <w:r w:rsidR="00BF63CA">
        <w:rPr>
          <w:rFonts w:ascii="Arial" w:hAnsi="Arial" w:cs="Arial"/>
          <w:sz w:val="22"/>
          <w:szCs w:val="22"/>
          <w:lang w:val="nl-BE"/>
        </w:rPr>
        <w:t>1</w:t>
      </w:r>
      <w:r w:rsidR="00495CA9" w:rsidRPr="00DB195D">
        <w:rPr>
          <w:rFonts w:ascii="Arial" w:hAnsi="Arial" w:cs="Arial"/>
          <w:sz w:val="22"/>
          <w:szCs w:val="22"/>
          <w:lang w:val="nl-BE"/>
        </w:rPr>
        <w:t xml:space="preserve">, § </w:t>
      </w:r>
      <w:r w:rsidR="00495CA9">
        <w:rPr>
          <w:rFonts w:ascii="Arial" w:hAnsi="Arial" w:cs="Arial"/>
          <w:sz w:val="22"/>
          <w:szCs w:val="22"/>
          <w:lang w:val="nl-BE"/>
        </w:rPr>
        <w:t>1</w:t>
      </w:r>
      <w:r w:rsidR="00495CA9" w:rsidRPr="00DB195D">
        <w:rPr>
          <w:rFonts w:ascii="Arial" w:hAnsi="Arial" w:cs="Arial"/>
          <w:sz w:val="22"/>
          <w:szCs w:val="22"/>
          <w:lang w:val="nl-BE"/>
        </w:rPr>
        <w:t xml:space="preserve">, </w:t>
      </w:r>
      <w:r w:rsidR="00495CA9">
        <w:rPr>
          <w:rFonts w:ascii="Arial" w:hAnsi="Arial" w:cs="Arial"/>
          <w:sz w:val="22"/>
          <w:szCs w:val="22"/>
          <w:lang w:val="nl-BE"/>
        </w:rPr>
        <w:t>B van deze wijzigingsclausule</w:t>
      </w:r>
      <w:r w:rsidR="00495CA9" w:rsidRPr="00DB195D">
        <w:rPr>
          <w:rFonts w:ascii="Arial" w:hAnsi="Arial" w:cs="Arial"/>
          <w:sz w:val="22"/>
          <w:szCs w:val="22"/>
          <w:lang w:val="nl-BE"/>
        </w:rPr>
        <w:t xml:space="preserve"> </w:t>
      </w:r>
      <w:r w:rsidRPr="00DB195D">
        <w:rPr>
          <w:rFonts w:ascii="Arial" w:hAnsi="Arial" w:cs="Arial"/>
          <w:sz w:val="22"/>
          <w:szCs w:val="22"/>
          <w:lang w:val="nl-BE"/>
        </w:rPr>
        <w:t>bedoelde zorgverstrekker het in artikel 1</w:t>
      </w:r>
      <w:r w:rsidR="00BF63CA">
        <w:rPr>
          <w:rFonts w:ascii="Arial" w:hAnsi="Arial" w:cs="Arial"/>
          <w:sz w:val="22"/>
          <w:szCs w:val="22"/>
          <w:lang w:val="nl-BE"/>
        </w:rPr>
        <w:t>3</w:t>
      </w:r>
      <w:r w:rsidRPr="00DB195D">
        <w:rPr>
          <w:rFonts w:ascii="Arial" w:hAnsi="Arial" w:cs="Arial"/>
          <w:sz w:val="22"/>
          <w:szCs w:val="22"/>
          <w:lang w:val="nl-BE"/>
        </w:rPr>
        <w:t xml:space="preserve"> § 1, 1) bedoeld MRA aflevert aan de rechthebbende voor gebruik en de in artikel 1</w:t>
      </w:r>
      <w:r w:rsidR="00BF63CA">
        <w:rPr>
          <w:rFonts w:ascii="Arial" w:hAnsi="Arial" w:cs="Arial"/>
          <w:sz w:val="22"/>
          <w:szCs w:val="22"/>
          <w:lang w:val="nl-BE"/>
        </w:rPr>
        <w:t>3</w:t>
      </w:r>
      <w:r w:rsidRPr="00DB195D">
        <w:rPr>
          <w:rFonts w:ascii="Arial" w:hAnsi="Arial" w:cs="Arial"/>
          <w:sz w:val="22"/>
          <w:szCs w:val="22"/>
          <w:lang w:val="nl-BE"/>
        </w:rPr>
        <w:t xml:space="preserve"> § 1, 2) </w:t>
      </w:r>
      <w:r w:rsidRPr="00DB195D">
        <w:rPr>
          <w:rFonts w:ascii="Arial" w:hAnsi="Arial" w:cs="Arial"/>
          <w:spacing w:val="-3"/>
          <w:sz w:val="22"/>
          <w:szCs w:val="22"/>
          <w:lang w:val="nl-BE"/>
        </w:rPr>
        <w:t xml:space="preserve">a, b, c en d vermelde activiteiten zijn verricht of alleszins zijn aangevat geweest. </w:t>
      </w:r>
    </w:p>
    <w:p w:rsidR="0076756F" w:rsidRPr="00DB195D" w:rsidRDefault="0076756F" w:rsidP="0076756F">
      <w:pPr>
        <w:tabs>
          <w:tab w:val="center" w:pos="4819"/>
        </w:tabs>
        <w:jc w:val="both"/>
        <w:outlineLvl w:val="0"/>
        <w:rPr>
          <w:rFonts w:ascii="Arial" w:hAnsi="Arial" w:cs="Arial"/>
          <w:spacing w:val="-3"/>
          <w:sz w:val="22"/>
          <w:szCs w:val="22"/>
          <w:lang w:val="nl-BE"/>
        </w:rPr>
      </w:pPr>
    </w:p>
    <w:p w:rsidR="0076756F" w:rsidRPr="00DB195D" w:rsidRDefault="0076756F" w:rsidP="0076756F">
      <w:pPr>
        <w:tabs>
          <w:tab w:val="center" w:pos="4819"/>
        </w:tabs>
        <w:jc w:val="both"/>
        <w:outlineLvl w:val="0"/>
        <w:rPr>
          <w:rFonts w:ascii="Arial" w:hAnsi="Arial" w:cs="Arial"/>
          <w:spacing w:val="-3"/>
          <w:sz w:val="22"/>
          <w:szCs w:val="22"/>
          <w:lang w:val="nl-BE"/>
        </w:rPr>
      </w:pPr>
      <w:r w:rsidRPr="00DB195D">
        <w:rPr>
          <w:rFonts w:ascii="Arial" w:hAnsi="Arial" w:cs="Arial"/>
          <w:spacing w:val="-3"/>
          <w:sz w:val="22"/>
          <w:szCs w:val="22"/>
          <w:lang w:val="nl-BE"/>
        </w:rPr>
        <w:t>Na afloop van de niet-onderbroken periode van 6 maanden tijdens welke een startforfait kan worden aangerekend, kan voor de rechthebbende alleen het MRA-basisforfait worden aanger</w:t>
      </w:r>
      <w:r w:rsidRPr="00DB195D">
        <w:rPr>
          <w:rFonts w:ascii="Arial" w:hAnsi="Arial" w:cs="Arial"/>
          <w:spacing w:val="-3"/>
          <w:sz w:val="22"/>
          <w:szCs w:val="22"/>
          <w:lang w:val="nl-BE"/>
        </w:rPr>
        <w:t>e</w:t>
      </w:r>
      <w:r w:rsidRPr="00DB195D">
        <w:rPr>
          <w:rFonts w:ascii="Arial" w:hAnsi="Arial" w:cs="Arial"/>
          <w:spacing w:val="-3"/>
          <w:sz w:val="22"/>
          <w:szCs w:val="22"/>
          <w:lang w:val="nl-BE"/>
        </w:rPr>
        <w:t>kend.</w:t>
      </w:r>
    </w:p>
    <w:p w:rsidR="0076756F" w:rsidRPr="00DB195D" w:rsidRDefault="0076756F" w:rsidP="0076756F">
      <w:pPr>
        <w:tabs>
          <w:tab w:val="center" w:pos="4819"/>
        </w:tabs>
        <w:jc w:val="both"/>
        <w:outlineLvl w:val="0"/>
        <w:rPr>
          <w:rFonts w:ascii="Arial" w:hAnsi="Arial" w:cs="Arial"/>
          <w:spacing w:val="-3"/>
          <w:sz w:val="22"/>
          <w:szCs w:val="22"/>
          <w:lang w:val="nl-BE"/>
        </w:rPr>
      </w:pPr>
    </w:p>
    <w:p w:rsidR="0076756F" w:rsidRPr="00DB195D" w:rsidRDefault="0076756F" w:rsidP="0076756F">
      <w:pPr>
        <w:tabs>
          <w:tab w:val="center" w:pos="4819"/>
        </w:tabs>
        <w:jc w:val="both"/>
        <w:outlineLvl w:val="0"/>
        <w:rPr>
          <w:rFonts w:ascii="Arial" w:hAnsi="Arial" w:cs="Arial"/>
          <w:spacing w:val="-3"/>
          <w:sz w:val="22"/>
          <w:szCs w:val="22"/>
          <w:lang w:val="nl-BE"/>
        </w:rPr>
      </w:pPr>
      <w:r w:rsidRPr="00DB195D">
        <w:rPr>
          <w:rFonts w:ascii="Arial" w:hAnsi="Arial" w:cs="Arial"/>
          <w:spacing w:val="-3"/>
          <w:sz w:val="22"/>
          <w:szCs w:val="22"/>
          <w:lang w:val="nl-BE"/>
        </w:rPr>
        <w:t xml:space="preserve">Indien een rechthebbende tijdens de voor het startforfait voorziene periode van 6 maanden van </w:t>
      </w:r>
      <w:r w:rsidR="004D033A">
        <w:rPr>
          <w:rFonts w:ascii="Arial" w:hAnsi="Arial" w:cs="Arial"/>
          <w:spacing w:val="-3"/>
          <w:sz w:val="22"/>
          <w:szCs w:val="22"/>
          <w:lang w:val="nl-BE"/>
        </w:rPr>
        <w:t>inrichting</w:t>
      </w:r>
      <w:r w:rsidRPr="00DB195D">
        <w:rPr>
          <w:rFonts w:ascii="Arial" w:hAnsi="Arial" w:cs="Arial"/>
          <w:spacing w:val="-3"/>
          <w:sz w:val="22"/>
          <w:szCs w:val="22"/>
          <w:lang w:val="nl-BE"/>
        </w:rPr>
        <w:t xml:space="preserve"> verandert, kan voor die rechthebbende geen startforfait meer worden aangerekend vanaf de datum van tenlasteneming </w:t>
      </w:r>
      <w:r w:rsidR="004D033A">
        <w:rPr>
          <w:rFonts w:ascii="Arial" w:hAnsi="Arial" w:cs="Arial"/>
          <w:spacing w:val="-3"/>
          <w:sz w:val="22"/>
          <w:szCs w:val="22"/>
          <w:lang w:val="nl-BE"/>
        </w:rPr>
        <w:t xml:space="preserve">van de MRA-behandeling </w:t>
      </w:r>
      <w:r w:rsidRPr="00DB195D">
        <w:rPr>
          <w:rFonts w:ascii="Arial" w:hAnsi="Arial" w:cs="Arial"/>
          <w:spacing w:val="-3"/>
          <w:sz w:val="22"/>
          <w:szCs w:val="22"/>
          <w:lang w:val="nl-BE"/>
        </w:rPr>
        <w:t xml:space="preserve">in het andere </w:t>
      </w:r>
      <w:r w:rsidR="004D033A">
        <w:rPr>
          <w:rFonts w:ascii="Arial" w:hAnsi="Arial" w:cs="Arial"/>
          <w:spacing w:val="-3"/>
          <w:sz w:val="22"/>
          <w:szCs w:val="22"/>
          <w:lang w:val="nl-BE"/>
        </w:rPr>
        <w:t>ziekenhuis</w:t>
      </w:r>
      <w:r w:rsidRPr="00DB195D">
        <w:rPr>
          <w:rFonts w:ascii="Arial" w:hAnsi="Arial" w:cs="Arial"/>
          <w:spacing w:val="-3"/>
          <w:sz w:val="22"/>
          <w:szCs w:val="22"/>
          <w:lang w:val="nl-BE"/>
        </w:rPr>
        <w:t>.</w:t>
      </w:r>
    </w:p>
    <w:p w:rsidR="0076756F" w:rsidRPr="00DB195D" w:rsidRDefault="0076756F" w:rsidP="0076756F">
      <w:pPr>
        <w:tabs>
          <w:tab w:val="center" w:pos="4819"/>
        </w:tabs>
        <w:jc w:val="both"/>
        <w:outlineLvl w:val="0"/>
        <w:rPr>
          <w:rFonts w:ascii="Arial" w:hAnsi="Arial" w:cs="Arial"/>
          <w:spacing w:val="-3"/>
          <w:sz w:val="22"/>
          <w:szCs w:val="22"/>
          <w:lang w:val="nl-BE"/>
        </w:rPr>
      </w:pPr>
    </w:p>
    <w:p w:rsidR="0076756F" w:rsidRPr="00DB195D" w:rsidRDefault="0076756F" w:rsidP="0076756F">
      <w:pPr>
        <w:tabs>
          <w:tab w:val="center" w:pos="4819"/>
        </w:tabs>
        <w:jc w:val="both"/>
        <w:outlineLvl w:val="0"/>
        <w:rPr>
          <w:rFonts w:ascii="Arial" w:hAnsi="Arial" w:cs="Arial"/>
          <w:spacing w:val="-3"/>
          <w:sz w:val="22"/>
          <w:szCs w:val="22"/>
          <w:lang w:val="nl-BE"/>
        </w:rPr>
      </w:pPr>
      <w:r w:rsidRPr="00DB195D">
        <w:rPr>
          <w:rFonts w:ascii="Arial" w:hAnsi="Arial" w:cs="Arial"/>
          <w:b/>
          <w:spacing w:val="-3"/>
          <w:sz w:val="22"/>
          <w:szCs w:val="22"/>
          <w:lang w:val="nl-BE"/>
        </w:rPr>
        <w:t>§ 4.</w:t>
      </w:r>
      <w:r w:rsidRPr="00DB195D">
        <w:rPr>
          <w:rFonts w:ascii="Arial" w:hAnsi="Arial" w:cs="Arial"/>
          <w:spacing w:val="-3"/>
          <w:sz w:val="22"/>
          <w:szCs w:val="22"/>
          <w:lang w:val="nl-BE"/>
        </w:rPr>
        <w:t xml:space="preserve"> Indien het noodzakelijk is het MRA van een rechthebbende te vervangen door een nieuw MRA omdat het MRA versleten is of niet meer geschikt is voor de rechthebbende, kan voor die rechthebbende opnieuw een MRA-startforfait gedurende 6 maanden worden aangerekend, op voorwaarde dat het nieuwe MRA pas ten vroegste 5 jaar na de datum van aflevering van het vorige MRA in gebruik genomen wordt. </w:t>
      </w:r>
    </w:p>
    <w:p w:rsidR="0076756F" w:rsidRPr="00DB195D" w:rsidRDefault="0076756F" w:rsidP="0076756F">
      <w:pPr>
        <w:tabs>
          <w:tab w:val="center" w:pos="4819"/>
        </w:tabs>
        <w:jc w:val="both"/>
        <w:outlineLvl w:val="0"/>
        <w:rPr>
          <w:rFonts w:ascii="Arial" w:hAnsi="Arial" w:cs="Arial"/>
          <w:spacing w:val="-3"/>
          <w:sz w:val="22"/>
          <w:szCs w:val="22"/>
          <w:lang w:val="nl-BE"/>
        </w:rPr>
      </w:pPr>
    </w:p>
    <w:p w:rsidR="0076756F" w:rsidRPr="00DB195D" w:rsidRDefault="0076756F" w:rsidP="0076756F">
      <w:pPr>
        <w:tabs>
          <w:tab w:val="center" w:pos="4819"/>
        </w:tabs>
        <w:jc w:val="both"/>
        <w:outlineLvl w:val="0"/>
        <w:rPr>
          <w:rFonts w:ascii="Arial" w:hAnsi="Arial" w:cs="Arial"/>
          <w:sz w:val="22"/>
          <w:szCs w:val="22"/>
          <w:lang w:val="nl-BE"/>
        </w:rPr>
      </w:pPr>
      <w:r w:rsidRPr="00DB195D">
        <w:rPr>
          <w:rFonts w:ascii="Arial" w:hAnsi="Arial" w:cs="Arial"/>
          <w:b/>
          <w:spacing w:val="-3"/>
          <w:sz w:val="22"/>
          <w:szCs w:val="22"/>
          <w:lang w:val="nl-BE"/>
        </w:rPr>
        <w:t>§ 5.</w:t>
      </w:r>
      <w:r w:rsidRPr="00DB195D">
        <w:rPr>
          <w:rFonts w:ascii="Arial" w:hAnsi="Arial" w:cs="Arial"/>
          <w:spacing w:val="-3"/>
          <w:sz w:val="22"/>
          <w:szCs w:val="22"/>
          <w:lang w:val="nl-BE"/>
        </w:rPr>
        <w:t xml:space="preserve"> Indien een rechthebbende in de periode van 5 jaar die volgt op de datum van aflevering van het MRA zijn behandeling met een MRA stopzet en eventueel overschakelt naar een behand</w:t>
      </w:r>
      <w:r w:rsidRPr="00DB195D">
        <w:rPr>
          <w:rFonts w:ascii="Arial" w:hAnsi="Arial" w:cs="Arial"/>
          <w:spacing w:val="-3"/>
          <w:sz w:val="22"/>
          <w:szCs w:val="22"/>
          <w:lang w:val="nl-BE"/>
        </w:rPr>
        <w:t>e</w:t>
      </w:r>
      <w:r w:rsidRPr="00DB195D">
        <w:rPr>
          <w:rFonts w:ascii="Arial" w:hAnsi="Arial" w:cs="Arial"/>
          <w:spacing w:val="-3"/>
          <w:sz w:val="22"/>
          <w:szCs w:val="22"/>
          <w:lang w:val="nl-BE"/>
        </w:rPr>
        <w:t xml:space="preserve">ling met nCPAP, maar in diezelfde periode van 5 jaar toch nog opnieuw zou overschakelen naar een behandeling met MRA, kan geen MRA-startforfait meer worden aangerekend maar wel een MRA-basisforfait. Als die rechthebbende de behandeling met een MRA pas herneemt na de periode van 5 jaar die gevolgd is op de datum van aflevering van het MRA, dient de in artikel </w:t>
      </w:r>
      <w:r w:rsidR="00495CA9">
        <w:rPr>
          <w:rFonts w:ascii="Arial" w:hAnsi="Arial" w:cs="Arial"/>
          <w:sz w:val="22"/>
          <w:szCs w:val="22"/>
          <w:lang w:val="nl-BE"/>
        </w:rPr>
        <w:t>1</w:t>
      </w:r>
      <w:r w:rsidR="00BF63CA">
        <w:rPr>
          <w:rFonts w:ascii="Arial" w:hAnsi="Arial" w:cs="Arial"/>
          <w:sz w:val="22"/>
          <w:szCs w:val="22"/>
          <w:lang w:val="nl-BE"/>
        </w:rPr>
        <w:t>1</w:t>
      </w:r>
      <w:r w:rsidR="00495CA9" w:rsidRPr="00DB195D">
        <w:rPr>
          <w:rFonts w:ascii="Arial" w:hAnsi="Arial" w:cs="Arial"/>
          <w:sz w:val="22"/>
          <w:szCs w:val="22"/>
          <w:lang w:val="nl-BE"/>
        </w:rPr>
        <w:t xml:space="preserve">, § </w:t>
      </w:r>
      <w:r w:rsidR="00495CA9">
        <w:rPr>
          <w:rFonts w:ascii="Arial" w:hAnsi="Arial" w:cs="Arial"/>
          <w:sz w:val="22"/>
          <w:szCs w:val="22"/>
          <w:lang w:val="nl-BE"/>
        </w:rPr>
        <w:t>1</w:t>
      </w:r>
      <w:r w:rsidR="00495CA9" w:rsidRPr="00DB195D">
        <w:rPr>
          <w:rFonts w:ascii="Arial" w:hAnsi="Arial" w:cs="Arial"/>
          <w:sz w:val="22"/>
          <w:szCs w:val="22"/>
          <w:lang w:val="nl-BE"/>
        </w:rPr>
        <w:t xml:space="preserve">, </w:t>
      </w:r>
      <w:r w:rsidR="00495CA9">
        <w:rPr>
          <w:rFonts w:ascii="Arial" w:hAnsi="Arial" w:cs="Arial"/>
          <w:sz w:val="22"/>
          <w:szCs w:val="22"/>
          <w:lang w:val="nl-BE"/>
        </w:rPr>
        <w:t>B van deze wijzigingsclausule</w:t>
      </w:r>
      <w:r w:rsidR="00495CA9" w:rsidRPr="00DB195D">
        <w:rPr>
          <w:rFonts w:ascii="Arial" w:hAnsi="Arial" w:cs="Arial"/>
          <w:sz w:val="22"/>
          <w:szCs w:val="22"/>
          <w:lang w:val="nl-BE"/>
        </w:rPr>
        <w:t xml:space="preserve"> </w:t>
      </w:r>
      <w:r w:rsidRPr="00DB195D">
        <w:rPr>
          <w:rFonts w:ascii="Arial" w:hAnsi="Arial" w:cs="Arial"/>
          <w:sz w:val="22"/>
          <w:szCs w:val="22"/>
          <w:lang w:val="nl-BE"/>
        </w:rPr>
        <w:t>bedoelde zorgverstrekker na te gaan of het b</w:t>
      </w:r>
      <w:r w:rsidRPr="00DB195D">
        <w:rPr>
          <w:rFonts w:ascii="Arial" w:hAnsi="Arial" w:cs="Arial"/>
          <w:sz w:val="22"/>
          <w:szCs w:val="22"/>
          <w:lang w:val="nl-BE"/>
        </w:rPr>
        <w:t>e</w:t>
      </w:r>
      <w:r w:rsidRPr="00DB195D">
        <w:rPr>
          <w:rFonts w:ascii="Arial" w:hAnsi="Arial" w:cs="Arial"/>
          <w:sz w:val="22"/>
          <w:szCs w:val="22"/>
          <w:lang w:val="nl-BE"/>
        </w:rPr>
        <w:t>staande MRA nog verder kan worden gebruikt dan wel vervangen moet worden. Alleen in het geval dat het oude MRA vervangen moet worden door een nieuw MRA en dit minimum 5 jaar na de datum van aflevering van het oude MRA, kan opnieuw het MRA-startforfait worden aangerekend.</w:t>
      </w:r>
    </w:p>
    <w:p w:rsidR="0076756F" w:rsidRPr="00DB195D" w:rsidRDefault="0076756F" w:rsidP="0076756F">
      <w:pPr>
        <w:tabs>
          <w:tab w:val="center" w:pos="4819"/>
        </w:tabs>
        <w:jc w:val="both"/>
        <w:outlineLvl w:val="0"/>
        <w:rPr>
          <w:rFonts w:ascii="Arial" w:hAnsi="Arial" w:cs="Arial"/>
          <w:sz w:val="22"/>
          <w:szCs w:val="22"/>
          <w:lang w:val="nl-BE"/>
        </w:rPr>
      </w:pPr>
    </w:p>
    <w:p w:rsidR="0076756F" w:rsidRPr="00DB195D" w:rsidRDefault="0076756F" w:rsidP="0076756F">
      <w:pPr>
        <w:tabs>
          <w:tab w:val="center" w:pos="4819"/>
        </w:tabs>
        <w:jc w:val="both"/>
        <w:outlineLvl w:val="0"/>
        <w:rPr>
          <w:rFonts w:ascii="Arial" w:hAnsi="Arial" w:cs="Arial"/>
          <w:spacing w:val="-3"/>
          <w:sz w:val="22"/>
          <w:szCs w:val="22"/>
          <w:lang w:val="nl-BE"/>
        </w:rPr>
      </w:pPr>
      <w:r w:rsidRPr="00DB195D">
        <w:rPr>
          <w:rFonts w:ascii="Arial" w:hAnsi="Arial" w:cs="Arial"/>
          <w:sz w:val="22"/>
          <w:szCs w:val="22"/>
          <w:lang w:val="nl-BE"/>
        </w:rPr>
        <w:t>Een rechthebbende die reeds twee maal zijn behandeling met een MRA heeft stopgezet om over te schakelen naar een nCPAP-behandeling, komt niet meer in aanmerking voor de ve</w:t>
      </w:r>
      <w:r w:rsidRPr="00DB195D">
        <w:rPr>
          <w:rFonts w:ascii="Arial" w:hAnsi="Arial" w:cs="Arial"/>
          <w:sz w:val="22"/>
          <w:szCs w:val="22"/>
          <w:lang w:val="nl-BE"/>
        </w:rPr>
        <w:t>r</w:t>
      </w:r>
      <w:r w:rsidRPr="00DB195D">
        <w:rPr>
          <w:rFonts w:ascii="Arial" w:hAnsi="Arial" w:cs="Arial"/>
          <w:sz w:val="22"/>
          <w:szCs w:val="22"/>
          <w:lang w:val="nl-BE"/>
        </w:rPr>
        <w:t xml:space="preserve">goeding van het MRA-startforfait of het MRA-basisforfait. </w:t>
      </w:r>
    </w:p>
    <w:p w:rsidR="0076756F" w:rsidRPr="00DB195D" w:rsidRDefault="0076756F" w:rsidP="0076756F">
      <w:pPr>
        <w:tabs>
          <w:tab w:val="center" w:pos="4819"/>
        </w:tabs>
        <w:jc w:val="both"/>
        <w:outlineLvl w:val="0"/>
        <w:rPr>
          <w:rFonts w:ascii="Arial" w:hAnsi="Arial" w:cs="Arial"/>
          <w:spacing w:val="-3"/>
          <w:sz w:val="22"/>
          <w:szCs w:val="22"/>
          <w:lang w:val="nl-BE"/>
        </w:rPr>
      </w:pPr>
    </w:p>
    <w:p w:rsidR="0076756F" w:rsidRPr="00DB195D" w:rsidRDefault="0076756F" w:rsidP="0076756F">
      <w:pPr>
        <w:tabs>
          <w:tab w:val="center" w:pos="4819"/>
        </w:tabs>
        <w:jc w:val="both"/>
        <w:outlineLvl w:val="0"/>
        <w:rPr>
          <w:rFonts w:ascii="Arial" w:hAnsi="Arial" w:cs="Arial"/>
          <w:spacing w:val="-3"/>
          <w:sz w:val="22"/>
          <w:szCs w:val="22"/>
          <w:lang w:val="nl-BE"/>
        </w:rPr>
      </w:pPr>
      <w:r w:rsidRPr="00DB195D">
        <w:rPr>
          <w:rFonts w:ascii="Arial" w:hAnsi="Arial" w:cs="Arial"/>
          <w:b/>
          <w:spacing w:val="-3"/>
          <w:sz w:val="22"/>
          <w:szCs w:val="22"/>
          <w:lang w:val="nl-BE"/>
        </w:rPr>
        <w:t>§ 6.</w:t>
      </w:r>
      <w:r w:rsidRPr="00DB195D">
        <w:rPr>
          <w:rFonts w:ascii="Arial" w:hAnsi="Arial" w:cs="Arial"/>
          <w:spacing w:val="-3"/>
          <w:sz w:val="22"/>
          <w:szCs w:val="22"/>
          <w:lang w:val="nl-BE"/>
        </w:rPr>
        <w:t xml:space="preserve"> Het MRA-startforfait bedraagt 5,64 €. Het wordt aangerekend met :</w:t>
      </w:r>
    </w:p>
    <w:p w:rsidR="0076756F" w:rsidRPr="00DB195D" w:rsidRDefault="0076756F" w:rsidP="0076756F">
      <w:pPr>
        <w:pStyle w:val="Lijstalinea"/>
        <w:widowControl/>
        <w:numPr>
          <w:ilvl w:val="0"/>
          <w:numId w:val="16"/>
        </w:numPr>
        <w:tabs>
          <w:tab w:val="center" w:pos="4819"/>
        </w:tabs>
        <w:jc w:val="both"/>
        <w:outlineLvl w:val="0"/>
        <w:rPr>
          <w:rFonts w:ascii="Arial" w:hAnsi="Arial" w:cs="Arial"/>
          <w:spacing w:val="-3"/>
          <w:sz w:val="22"/>
          <w:szCs w:val="22"/>
          <w:lang w:val="nl-BE"/>
        </w:rPr>
      </w:pPr>
      <w:r w:rsidRPr="00DB195D">
        <w:rPr>
          <w:rFonts w:ascii="Arial" w:hAnsi="Arial" w:cs="Arial"/>
          <w:spacing w:val="-3"/>
          <w:sz w:val="22"/>
          <w:szCs w:val="22"/>
          <w:lang w:val="nl-BE"/>
        </w:rPr>
        <w:t xml:space="preserve">pseudocode </w:t>
      </w:r>
      <w:r w:rsidR="004431E1">
        <w:rPr>
          <w:rFonts w:ascii="Arial" w:hAnsi="Arial" w:cs="Arial"/>
          <w:spacing w:val="-3"/>
          <w:sz w:val="22"/>
          <w:szCs w:val="22"/>
          <w:lang w:val="nl-BE"/>
        </w:rPr>
        <w:t>779870 (ambulante patiënten) en pseudocode 779881 (gehospitaliseerde patiënten)</w:t>
      </w:r>
      <w:r w:rsidRPr="00DB195D">
        <w:rPr>
          <w:rFonts w:ascii="Arial" w:hAnsi="Arial" w:cs="Arial"/>
          <w:spacing w:val="-3"/>
          <w:sz w:val="22"/>
          <w:szCs w:val="22"/>
          <w:lang w:val="nl-BE"/>
        </w:rPr>
        <w:t xml:space="preserve"> voor een rechthebbende die voor het eerst een MRA gebruikt </w:t>
      </w:r>
    </w:p>
    <w:p w:rsidR="0076756F" w:rsidRPr="00DB195D" w:rsidRDefault="004431E1" w:rsidP="0076756F">
      <w:pPr>
        <w:pStyle w:val="Lijstalinea"/>
        <w:widowControl/>
        <w:numPr>
          <w:ilvl w:val="0"/>
          <w:numId w:val="16"/>
        </w:numPr>
        <w:tabs>
          <w:tab w:val="center" w:pos="4819"/>
        </w:tabs>
        <w:jc w:val="both"/>
        <w:outlineLvl w:val="0"/>
        <w:rPr>
          <w:rFonts w:ascii="Arial" w:hAnsi="Arial" w:cs="Arial"/>
          <w:spacing w:val="-3"/>
          <w:sz w:val="22"/>
          <w:szCs w:val="22"/>
          <w:lang w:val="nl-BE"/>
        </w:rPr>
      </w:pPr>
      <w:r w:rsidRPr="00DB195D">
        <w:rPr>
          <w:rFonts w:ascii="Arial" w:hAnsi="Arial" w:cs="Arial"/>
          <w:spacing w:val="-3"/>
          <w:sz w:val="22"/>
          <w:szCs w:val="22"/>
          <w:lang w:val="nl-BE"/>
        </w:rPr>
        <w:t xml:space="preserve">pseudocode </w:t>
      </w:r>
      <w:r>
        <w:rPr>
          <w:rFonts w:ascii="Arial" w:hAnsi="Arial" w:cs="Arial"/>
          <w:spacing w:val="-3"/>
          <w:sz w:val="22"/>
          <w:szCs w:val="22"/>
          <w:lang w:val="nl-BE"/>
        </w:rPr>
        <w:t>779892 (ambulante patiënten) en pseudocode 779903 (gehospitaliseerde patiënten)</w:t>
      </w:r>
      <w:r w:rsidR="0076756F" w:rsidRPr="00DB195D">
        <w:rPr>
          <w:rFonts w:ascii="Arial" w:hAnsi="Arial" w:cs="Arial"/>
          <w:spacing w:val="-3"/>
          <w:sz w:val="22"/>
          <w:szCs w:val="22"/>
          <w:lang w:val="nl-BE"/>
        </w:rPr>
        <w:t>voor een rechthebbende van wie het MRA vernieuwd moet worden nadat de verzekering eerder al is tussengekomen in de kosten van een MRA, eventueel op basis van de vroegere reglementering</w:t>
      </w:r>
      <w:r w:rsidR="00C6252D">
        <w:rPr>
          <w:rFonts w:ascii="Arial" w:hAnsi="Arial" w:cs="Arial"/>
          <w:spacing w:val="-3"/>
          <w:sz w:val="22"/>
          <w:szCs w:val="22"/>
          <w:lang w:val="nl-BE"/>
        </w:rPr>
        <w:t>.</w:t>
      </w:r>
    </w:p>
    <w:p w:rsidR="0076756F" w:rsidRPr="00DB195D" w:rsidRDefault="0076756F" w:rsidP="0076756F">
      <w:pPr>
        <w:tabs>
          <w:tab w:val="center" w:pos="4819"/>
        </w:tabs>
        <w:jc w:val="both"/>
        <w:outlineLvl w:val="0"/>
        <w:rPr>
          <w:rFonts w:ascii="Arial" w:hAnsi="Arial" w:cs="Arial"/>
          <w:spacing w:val="-3"/>
          <w:sz w:val="22"/>
          <w:szCs w:val="22"/>
          <w:lang w:val="nl-BE"/>
        </w:rPr>
      </w:pPr>
    </w:p>
    <w:p w:rsidR="0076756F" w:rsidRPr="00DB195D" w:rsidRDefault="0076756F" w:rsidP="0076756F">
      <w:pPr>
        <w:tabs>
          <w:tab w:val="center" w:pos="4819"/>
        </w:tabs>
        <w:jc w:val="both"/>
        <w:outlineLvl w:val="0"/>
        <w:rPr>
          <w:rFonts w:ascii="Arial" w:hAnsi="Arial" w:cs="Arial"/>
          <w:spacing w:val="-3"/>
          <w:sz w:val="22"/>
          <w:szCs w:val="22"/>
          <w:lang w:val="nl-BE"/>
        </w:rPr>
      </w:pPr>
      <w:r w:rsidRPr="00DB195D">
        <w:rPr>
          <w:rFonts w:ascii="Arial" w:hAnsi="Arial" w:cs="Arial"/>
          <w:spacing w:val="-3"/>
          <w:sz w:val="22"/>
          <w:szCs w:val="22"/>
          <w:lang w:val="nl-BE"/>
        </w:rPr>
        <w:t xml:space="preserve">Het MRA-basisforfait (pseudocode </w:t>
      </w:r>
      <w:r w:rsidR="004431E1">
        <w:rPr>
          <w:rFonts w:ascii="Arial" w:hAnsi="Arial" w:cs="Arial"/>
          <w:spacing w:val="-3"/>
          <w:sz w:val="22"/>
          <w:szCs w:val="22"/>
          <w:lang w:val="nl-BE"/>
        </w:rPr>
        <w:t>779914 voor ambulante patiënten en 779925 voor gehosp</w:t>
      </w:r>
      <w:r w:rsidR="004431E1">
        <w:rPr>
          <w:rFonts w:ascii="Arial" w:hAnsi="Arial" w:cs="Arial"/>
          <w:spacing w:val="-3"/>
          <w:sz w:val="22"/>
          <w:szCs w:val="22"/>
          <w:lang w:val="nl-BE"/>
        </w:rPr>
        <w:t>i</w:t>
      </w:r>
      <w:r w:rsidR="004431E1">
        <w:rPr>
          <w:rFonts w:ascii="Arial" w:hAnsi="Arial" w:cs="Arial"/>
          <w:spacing w:val="-3"/>
          <w:sz w:val="22"/>
          <w:szCs w:val="22"/>
          <w:lang w:val="nl-BE"/>
        </w:rPr>
        <w:t>taliseerde patiënten</w:t>
      </w:r>
      <w:r w:rsidRPr="00DB195D">
        <w:rPr>
          <w:rFonts w:ascii="Arial" w:hAnsi="Arial" w:cs="Arial"/>
          <w:spacing w:val="-3"/>
          <w:sz w:val="22"/>
          <w:szCs w:val="22"/>
          <w:lang w:val="nl-BE"/>
        </w:rPr>
        <w:t xml:space="preserve">) bedraagt 0,43 €. </w:t>
      </w:r>
    </w:p>
    <w:p w:rsidR="0076756F" w:rsidRPr="00DB195D" w:rsidRDefault="0076756F" w:rsidP="0076756F">
      <w:pPr>
        <w:tabs>
          <w:tab w:val="center" w:pos="4819"/>
        </w:tabs>
        <w:jc w:val="both"/>
        <w:outlineLvl w:val="0"/>
        <w:rPr>
          <w:rFonts w:ascii="Arial" w:hAnsi="Arial" w:cs="Arial"/>
          <w:spacing w:val="-3"/>
          <w:sz w:val="22"/>
          <w:szCs w:val="22"/>
          <w:lang w:val="nl-BE"/>
        </w:rPr>
      </w:pPr>
    </w:p>
    <w:p w:rsidR="0076756F" w:rsidRPr="00DB195D" w:rsidRDefault="0076756F" w:rsidP="0076756F">
      <w:pPr>
        <w:tabs>
          <w:tab w:val="center" w:pos="4819"/>
        </w:tabs>
        <w:jc w:val="both"/>
        <w:outlineLvl w:val="0"/>
        <w:rPr>
          <w:rFonts w:ascii="Arial" w:hAnsi="Arial" w:cs="Arial"/>
          <w:b/>
          <w:spacing w:val="-3"/>
          <w:sz w:val="22"/>
          <w:szCs w:val="22"/>
          <w:u w:val="single"/>
          <w:lang w:val="nl-BE"/>
        </w:rPr>
      </w:pPr>
      <w:r w:rsidRPr="00DB195D">
        <w:rPr>
          <w:rFonts w:ascii="Arial" w:hAnsi="Arial" w:cs="Arial"/>
          <w:b/>
          <w:spacing w:val="-3"/>
          <w:sz w:val="22"/>
          <w:szCs w:val="22"/>
          <w:u w:val="single"/>
          <w:lang w:val="nl-BE"/>
        </w:rPr>
        <w:t>Artikel 1</w:t>
      </w:r>
      <w:r w:rsidR="00BF63CA">
        <w:rPr>
          <w:rFonts w:ascii="Arial" w:hAnsi="Arial" w:cs="Arial"/>
          <w:b/>
          <w:spacing w:val="-3"/>
          <w:sz w:val="22"/>
          <w:szCs w:val="22"/>
          <w:u w:val="single"/>
          <w:lang w:val="nl-BE"/>
        </w:rPr>
        <w:t>5</w:t>
      </w:r>
      <w:r w:rsidRPr="00DB195D">
        <w:rPr>
          <w:rFonts w:ascii="Arial" w:hAnsi="Arial" w:cs="Arial"/>
          <w:b/>
          <w:spacing w:val="-3"/>
          <w:sz w:val="22"/>
          <w:szCs w:val="22"/>
          <w:u w:val="single"/>
          <w:lang w:val="nl-BE"/>
        </w:rPr>
        <w:t>.</w:t>
      </w:r>
    </w:p>
    <w:p w:rsidR="0076756F" w:rsidRPr="00DB195D" w:rsidRDefault="0076756F" w:rsidP="0076756F">
      <w:pPr>
        <w:tabs>
          <w:tab w:val="center" w:pos="4819"/>
        </w:tabs>
        <w:jc w:val="both"/>
        <w:outlineLvl w:val="0"/>
        <w:rPr>
          <w:rFonts w:ascii="Arial" w:hAnsi="Arial" w:cs="Arial"/>
          <w:spacing w:val="-3"/>
          <w:sz w:val="22"/>
          <w:szCs w:val="22"/>
          <w:lang w:val="nl-BE"/>
        </w:rPr>
      </w:pPr>
    </w:p>
    <w:p w:rsidR="0076756F" w:rsidRPr="00DB195D" w:rsidRDefault="0076756F" w:rsidP="0076756F">
      <w:pPr>
        <w:tabs>
          <w:tab w:val="center" w:pos="4819"/>
        </w:tabs>
        <w:jc w:val="both"/>
        <w:outlineLvl w:val="0"/>
        <w:rPr>
          <w:rFonts w:ascii="Arial" w:hAnsi="Arial" w:cs="Arial"/>
          <w:spacing w:val="-3"/>
          <w:sz w:val="22"/>
          <w:szCs w:val="22"/>
          <w:lang w:val="nl-BE"/>
        </w:rPr>
      </w:pPr>
      <w:r w:rsidRPr="00DB195D">
        <w:rPr>
          <w:rFonts w:ascii="Arial" w:hAnsi="Arial" w:cs="Arial"/>
          <w:spacing w:val="-3"/>
          <w:sz w:val="22"/>
          <w:szCs w:val="22"/>
          <w:lang w:val="nl-BE"/>
        </w:rPr>
        <w:t>Per dag en per rechthebbende kan slechts één dagforfait worden aangerekend:</w:t>
      </w:r>
    </w:p>
    <w:p w:rsidR="0076756F" w:rsidRPr="00DB195D" w:rsidRDefault="0076756F" w:rsidP="0076756F">
      <w:pPr>
        <w:pStyle w:val="Lijstalinea"/>
        <w:widowControl/>
        <w:numPr>
          <w:ilvl w:val="0"/>
          <w:numId w:val="15"/>
        </w:numPr>
        <w:tabs>
          <w:tab w:val="center" w:pos="4819"/>
        </w:tabs>
        <w:jc w:val="both"/>
        <w:outlineLvl w:val="0"/>
        <w:rPr>
          <w:rFonts w:ascii="Arial" w:hAnsi="Arial" w:cs="Arial"/>
          <w:spacing w:val="-3"/>
          <w:sz w:val="22"/>
          <w:szCs w:val="22"/>
          <w:lang w:val="nl-BE"/>
        </w:rPr>
      </w:pPr>
      <w:r w:rsidRPr="00DB195D">
        <w:rPr>
          <w:rFonts w:ascii="Arial" w:hAnsi="Arial" w:cs="Arial"/>
          <w:spacing w:val="-3"/>
          <w:sz w:val="22"/>
          <w:szCs w:val="22"/>
          <w:lang w:val="nl-BE"/>
        </w:rPr>
        <w:t xml:space="preserve">hetzij het </w:t>
      </w:r>
      <w:r w:rsidR="00495CA9">
        <w:rPr>
          <w:rFonts w:ascii="Arial" w:hAnsi="Arial" w:cs="Arial"/>
          <w:spacing w:val="-3"/>
          <w:sz w:val="22"/>
          <w:szCs w:val="22"/>
          <w:lang w:val="nl-BE"/>
        </w:rPr>
        <w:t xml:space="preserve">forfait voor </w:t>
      </w:r>
      <w:r w:rsidR="00495CA9" w:rsidRPr="004A7906">
        <w:rPr>
          <w:rFonts w:ascii="Arial" w:hAnsi="Arial" w:cs="Arial"/>
          <w:spacing w:val="-3"/>
          <w:sz w:val="22"/>
          <w:szCs w:val="22"/>
          <w:lang w:val="nl-BE"/>
        </w:rPr>
        <w:t>de verstrekking “thuisbehandeling van OSAS met nCPAP”</w:t>
      </w:r>
    </w:p>
    <w:p w:rsidR="0076756F" w:rsidRPr="00DB195D" w:rsidRDefault="0076756F" w:rsidP="0076756F">
      <w:pPr>
        <w:pStyle w:val="Lijstalinea"/>
        <w:widowControl/>
        <w:numPr>
          <w:ilvl w:val="0"/>
          <w:numId w:val="15"/>
        </w:numPr>
        <w:tabs>
          <w:tab w:val="center" w:pos="4819"/>
        </w:tabs>
        <w:jc w:val="both"/>
        <w:outlineLvl w:val="0"/>
        <w:rPr>
          <w:rFonts w:ascii="Arial" w:hAnsi="Arial" w:cs="Arial"/>
          <w:spacing w:val="-3"/>
          <w:sz w:val="22"/>
          <w:szCs w:val="22"/>
          <w:lang w:val="nl-BE"/>
        </w:rPr>
      </w:pPr>
      <w:r w:rsidRPr="00DB195D">
        <w:rPr>
          <w:rFonts w:ascii="Arial" w:hAnsi="Arial" w:cs="Arial"/>
          <w:spacing w:val="-3"/>
          <w:sz w:val="22"/>
          <w:szCs w:val="22"/>
          <w:lang w:val="nl-BE"/>
        </w:rPr>
        <w:t>hetzij het MRA-startforfait</w:t>
      </w:r>
    </w:p>
    <w:p w:rsidR="0076756F" w:rsidRPr="00DB195D" w:rsidRDefault="0076756F" w:rsidP="0076756F">
      <w:pPr>
        <w:pStyle w:val="Lijstalinea"/>
        <w:widowControl/>
        <w:numPr>
          <w:ilvl w:val="0"/>
          <w:numId w:val="15"/>
        </w:numPr>
        <w:tabs>
          <w:tab w:val="center" w:pos="4819"/>
        </w:tabs>
        <w:jc w:val="both"/>
        <w:outlineLvl w:val="0"/>
        <w:rPr>
          <w:rFonts w:ascii="Arial" w:hAnsi="Arial" w:cs="Arial"/>
          <w:spacing w:val="-3"/>
          <w:sz w:val="22"/>
          <w:szCs w:val="22"/>
          <w:lang w:val="nl-BE"/>
        </w:rPr>
      </w:pPr>
      <w:r w:rsidRPr="00DB195D">
        <w:rPr>
          <w:rFonts w:ascii="Arial" w:hAnsi="Arial" w:cs="Arial"/>
          <w:spacing w:val="-3"/>
          <w:sz w:val="22"/>
          <w:szCs w:val="22"/>
          <w:lang w:val="nl-BE"/>
        </w:rPr>
        <w:t>hetzij het MRA-basisforfait</w:t>
      </w:r>
    </w:p>
    <w:p w:rsidR="0076756F" w:rsidRDefault="0076756F" w:rsidP="0076756F">
      <w:pPr>
        <w:jc w:val="both"/>
        <w:rPr>
          <w:rFonts w:ascii="Arial" w:hAnsi="Arial" w:cs="Arial"/>
          <w:b/>
          <w:spacing w:val="-3"/>
          <w:sz w:val="22"/>
          <w:szCs w:val="22"/>
          <w:u w:val="single"/>
          <w:lang w:val="nl-BE"/>
        </w:rPr>
      </w:pPr>
    </w:p>
    <w:p w:rsidR="00D23E43" w:rsidRPr="00DB195D" w:rsidRDefault="00D23E43" w:rsidP="00D23E43">
      <w:pPr>
        <w:tabs>
          <w:tab w:val="left" w:pos="-1440"/>
          <w:tab w:val="left" w:pos="-720"/>
        </w:tabs>
        <w:jc w:val="both"/>
        <w:rPr>
          <w:rFonts w:ascii="Arial" w:hAnsi="Arial" w:cs="Arial"/>
          <w:spacing w:val="-3"/>
          <w:sz w:val="22"/>
          <w:szCs w:val="22"/>
          <w:lang w:val="nl-BE"/>
        </w:rPr>
      </w:pPr>
      <w:r w:rsidRPr="00DB195D">
        <w:rPr>
          <w:rFonts w:ascii="Arial" w:hAnsi="Arial" w:cs="Arial"/>
          <w:spacing w:val="-3"/>
          <w:sz w:val="22"/>
          <w:szCs w:val="22"/>
          <w:lang w:val="nl-BE"/>
        </w:rPr>
        <w:t>Iedere vergoedbare dag van daadwerkelijke verstrekking kan slechts aan de betrokken verz</w:t>
      </w:r>
      <w:r w:rsidRPr="00DB195D">
        <w:rPr>
          <w:rFonts w:ascii="Arial" w:hAnsi="Arial" w:cs="Arial"/>
          <w:spacing w:val="-3"/>
          <w:sz w:val="22"/>
          <w:szCs w:val="22"/>
          <w:lang w:val="nl-BE"/>
        </w:rPr>
        <w:t>e</w:t>
      </w:r>
      <w:r w:rsidRPr="00DB195D">
        <w:rPr>
          <w:rFonts w:ascii="Arial" w:hAnsi="Arial" w:cs="Arial"/>
          <w:spacing w:val="-3"/>
          <w:sz w:val="22"/>
          <w:szCs w:val="22"/>
          <w:lang w:val="nl-BE"/>
        </w:rPr>
        <w:t>keringsinstelling worden aangerekend na afloop van die dag.</w:t>
      </w:r>
    </w:p>
    <w:p w:rsidR="00D23E43" w:rsidRPr="00DB195D" w:rsidRDefault="00D23E43" w:rsidP="0076756F">
      <w:pPr>
        <w:jc w:val="both"/>
        <w:rPr>
          <w:rFonts w:ascii="Arial" w:hAnsi="Arial" w:cs="Arial"/>
          <w:b/>
          <w:spacing w:val="-3"/>
          <w:sz w:val="22"/>
          <w:szCs w:val="22"/>
          <w:u w:val="single"/>
          <w:lang w:val="nl-BE"/>
        </w:rPr>
      </w:pPr>
    </w:p>
    <w:p w:rsidR="0076756F" w:rsidRPr="00DB195D" w:rsidRDefault="0076756F" w:rsidP="0076756F">
      <w:pPr>
        <w:tabs>
          <w:tab w:val="left" w:pos="-1440"/>
          <w:tab w:val="left" w:pos="-720"/>
        </w:tabs>
        <w:jc w:val="both"/>
        <w:rPr>
          <w:rFonts w:ascii="Arial" w:hAnsi="Arial" w:cs="Arial"/>
          <w:b/>
          <w:spacing w:val="-3"/>
          <w:sz w:val="22"/>
          <w:szCs w:val="22"/>
          <w:u w:val="single"/>
          <w:lang w:val="nl-BE"/>
        </w:rPr>
      </w:pPr>
      <w:r w:rsidRPr="00DB195D">
        <w:rPr>
          <w:rFonts w:ascii="Arial" w:hAnsi="Arial" w:cs="Arial"/>
          <w:b/>
          <w:spacing w:val="-3"/>
          <w:sz w:val="22"/>
          <w:szCs w:val="22"/>
          <w:u w:val="single"/>
          <w:lang w:val="nl-BE"/>
        </w:rPr>
        <w:t>Artikel 1</w:t>
      </w:r>
      <w:r w:rsidR="00BF63CA">
        <w:rPr>
          <w:rFonts w:ascii="Arial" w:hAnsi="Arial" w:cs="Arial"/>
          <w:b/>
          <w:spacing w:val="-3"/>
          <w:sz w:val="22"/>
          <w:szCs w:val="22"/>
          <w:u w:val="single"/>
          <w:lang w:val="nl-BE"/>
        </w:rPr>
        <w:t>6</w:t>
      </w:r>
      <w:r w:rsidRPr="00DB195D">
        <w:rPr>
          <w:rFonts w:ascii="Arial" w:hAnsi="Arial" w:cs="Arial"/>
          <w:b/>
          <w:spacing w:val="-3"/>
          <w:sz w:val="22"/>
          <w:szCs w:val="22"/>
          <w:lang w:val="nl-BE"/>
        </w:rPr>
        <w:t>.</w:t>
      </w:r>
    </w:p>
    <w:p w:rsidR="0076756F" w:rsidRPr="00DB195D" w:rsidRDefault="0076756F" w:rsidP="0076756F">
      <w:pPr>
        <w:tabs>
          <w:tab w:val="left" w:pos="-1440"/>
          <w:tab w:val="left" w:pos="-720"/>
        </w:tabs>
        <w:jc w:val="both"/>
        <w:rPr>
          <w:rFonts w:ascii="Arial" w:hAnsi="Arial" w:cs="Arial"/>
          <w:spacing w:val="-3"/>
          <w:sz w:val="22"/>
          <w:szCs w:val="22"/>
          <w:lang w:val="nl-BE"/>
        </w:rPr>
      </w:pPr>
    </w:p>
    <w:p w:rsidR="00170314" w:rsidRDefault="0076756F" w:rsidP="0076756F">
      <w:pPr>
        <w:tabs>
          <w:tab w:val="left" w:pos="-4253"/>
          <w:tab w:val="left" w:pos="-720"/>
          <w:tab w:val="left" w:pos="0"/>
          <w:tab w:val="left" w:pos="720"/>
          <w:tab w:val="left" w:pos="1440"/>
          <w:tab w:val="left" w:pos="1985"/>
          <w:tab w:val="left" w:pos="2880"/>
          <w:tab w:val="left" w:pos="3258"/>
          <w:tab w:val="left" w:pos="3600"/>
        </w:tabs>
        <w:jc w:val="both"/>
        <w:rPr>
          <w:rFonts w:ascii="Arial" w:hAnsi="Arial" w:cs="Arial"/>
          <w:spacing w:val="-3"/>
          <w:sz w:val="22"/>
          <w:szCs w:val="22"/>
          <w:lang w:val="nl-BE"/>
        </w:rPr>
      </w:pPr>
      <w:r w:rsidRPr="00DB195D">
        <w:rPr>
          <w:rFonts w:ascii="Arial" w:hAnsi="Arial" w:cs="Arial"/>
          <w:b/>
          <w:spacing w:val="-3"/>
          <w:sz w:val="22"/>
          <w:szCs w:val="22"/>
          <w:lang w:val="nl-BE"/>
        </w:rPr>
        <w:t>§ 1.</w:t>
      </w:r>
      <w:r w:rsidRPr="00DB195D">
        <w:rPr>
          <w:rFonts w:ascii="Arial" w:hAnsi="Arial" w:cs="Arial"/>
          <w:spacing w:val="-3"/>
          <w:sz w:val="22"/>
          <w:szCs w:val="22"/>
          <w:lang w:val="nl-BE"/>
        </w:rPr>
        <w:t xml:space="preserve"> De </w:t>
      </w:r>
      <w:r w:rsidR="00170314">
        <w:rPr>
          <w:rFonts w:ascii="Arial" w:hAnsi="Arial" w:cs="Arial"/>
          <w:spacing w:val="-3"/>
          <w:sz w:val="22"/>
          <w:szCs w:val="22"/>
          <w:lang w:val="nl-BE"/>
        </w:rPr>
        <w:t>bepalingen van de artikelen 15, 16 en 17 van de in aanhef vermelde overeenkomst zijn ook van toepassing in geval van behandeling van een rechthebbende met een MRA in het k</w:t>
      </w:r>
      <w:r w:rsidR="00170314">
        <w:rPr>
          <w:rFonts w:ascii="Arial" w:hAnsi="Arial" w:cs="Arial"/>
          <w:spacing w:val="-3"/>
          <w:sz w:val="22"/>
          <w:szCs w:val="22"/>
          <w:lang w:val="nl-BE"/>
        </w:rPr>
        <w:t>a</w:t>
      </w:r>
      <w:r w:rsidR="00170314">
        <w:rPr>
          <w:rFonts w:ascii="Arial" w:hAnsi="Arial" w:cs="Arial"/>
          <w:spacing w:val="-3"/>
          <w:sz w:val="22"/>
          <w:szCs w:val="22"/>
          <w:lang w:val="nl-BE"/>
        </w:rPr>
        <w:t>der van deze overeenkomst.</w:t>
      </w:r>
    </w:p>
    <w:p w:rsidR="00170314" w:rsidRDefault="00170314" w:rsidP="0076756F">
      <w:pPr>
        <w:tabs>
          <w:tab w:val="left" w:pos="-4253"/>
          <w:tab w:val="left" w:pos="-720"/>
          <w:tab w:val="left" w:pos="0"/>
          <w:tab w:val="left" w:pos="720"/>
          <w:tab w:val="left" w:pos="1440"/>
          <w:tab w:val="left" w:pos="1985"/>
          <w:tab w:val="left" w:pos="2880"/>
          <w:tab w:val="left" w:pos="3258"/>
          <w:tab w:val="left" w:pos="3600"/>
        </w:tabs>
        <w:jc w:val="both"/>
        <w:rPr>
          <w:rFonts w:ascii="Arial" w:hAnsi="Arial" w:cs="Arial"/>
          <w:spacing w:val="-3"/>
          <w:sz w:val="22"/>
          <w:szCs w:val="22"/>
          <w:lang w:val="nl-BE"/>
        </w:rPr>
      </w:pPr>
    </w:p>
    <w:p w:rsidR="0076756F" w:rsidRPr="00DB195D" w:rsidRDefault="0076756F" w:rsidP="0076756F">
      <w:pPr>
        <w:tabs>
          <w:tab w:val="left" w:pos="-4253"/>
          <w:tab w:val="left" w:pos="-720"/>
          <w:tab w:val="left" w:pos="0"/>
          <w:tab w:val="left" w:pos="720"/>
          <w:tab w:val="left" w:pos="1440"/>
          <w:tab w:val="left" w:pos="1985"/>
          <w:tab w:val="left" w:pos="2880"/>
          <w:tab w:val="left" w:pos="3258"/>
          <w:tab w:val="left" w:pos="3600"/>
        </w:tabs>
        <w:jc w:val="both"/>
        <w:rPr>
          <w:rFonts w:ascii="Arial" w:hAnsi="Arial" w:cs="Arial"/>
          <w:spacing w:val="-3"/>
          <w:sz w:val="22"/>
          <w:szCs w:val="22"/>
          <w:lang w:val="nl-BE"/>
        </w:rPr>
      </w:pPr>
      <w:r w:rsidRPr="00DB195D">
        <w:rPr>
          <w:rFonts w:ascii="Arial" w:hAnsi="Arial" w:cs="Arial"/>
          <w:spacing w:val="-3"/>
          <w:sz w:val="22"/>
          <w:szCs w:val="22"/>
          <w:lang w:val="nl-BE"/>
        </w:rPr>
        <w:t>De adviserend geneesheer is bevoegd</w:t>
      </w:r>
      <w:r w:rsidR="00170314">
        <w:rPr>
          <w:rFonts w:ascii="Arial" w:hAnsi="Arial" w:cs="Arial"/>
          <w:spacing w:val="-3"/>
          <w:sz w:val="22"/>
          <w:szCs w:val="22"/>
          <w:lang w:val="nl-BE"/>
        </w:rPr>
        <w:t xml:space="preserve"> om zich uit te spreken over de aanvragen om tenlast</w:t>
      </w:r>
      <w:r w:rsidR="00170314">
        <w:rPr>
          <w:rFonts w:ascii="Arial" w:hAnsi="Arial" w:cs="Arial"/>
          <w:spacing w:val="-3"/>
          <w:sz w:val="22"/>
          <w:szCs w:val="22"/>
          <w:lang w:val="nl-BE"/>
        </w:rPr>
        <w:t>e</w:t>
      </w:r>
      <w:r w:rsidR="00170314">
        <w:rPr>
          <w:rFonts w:ascii="Arial" w:hAnsi="Arial" w:cs="Arial"/>
          <w:spacing w:val="-3"/>
          <w:sz w:val="22"/>
          <w:szCs w:val="22"/>
          <w:lang w:val="nl-BE"/>
        </w:rPr>
        <w:t>neming</w:t>
      </w:r>
      <w:r w:rsidRPr="00DB195D">
        <w:rPr>
          <w:rFonts w:ascii="Arial" w:hAnsi="Arial" w:cs="Arial"/>
          <w:spacing w:val="-3"/>
          <w:sz w:val="22"/>
          <w:szCs w:val="22"/>
          <w:lang w:val="nl-BE"/>
        </w:rPr>
        <w:t xml:space="preserve">, rekening er mee gehouden dat </w:t>
      </w:r>
      <w:r w:rsidR="001771AA">
        <w:rPr>
          <w:rFonts w:ascii="Arial" w:hAnsi="Arial" w:cs="Arial"/>
          <w:spacing w:val="-3"/>
          <w:sz w:val="22"/>
          <w:szCs w:val="22"/>
          <w:lang w:val="nl-BE"/>
        </w:rPr>
        <w:t>de in aanhef vermelde overeenkomst</w:t>
      </w:r>
      <w:r w:rsidRPr="00DB195D">
        <w:rPr>
          <w:rFonts w:ascii="Arial" w:hAnsi="Arial" w:cs="Arial"/>
          <w:spacing w:val="-3"/>
          <w:sz w:val="22"/>
          <w:szCs w:val="22"/>
          <w:lang w:val="nl-BE"/>
        </w:rPr>
        <w:t>, voor alle zieke</w:t>
      </w:r>
      <w:r w:rsidRPr="00DB195D">
        <w:rPr>
          <w:rFonts w:ascii="Arial" w:hAnsi="Arial" w:cs="Arial"/>
          <w:spacing w:val="-3"/>
          <w:sz w:val="22"/>
          <w:szCs w:val="22"/>
          <w:lang w:val="nl-BE"/>
        </w:rPr>
        <w:t>n</w:t>
      </w:r>
      <w:r w:rsidRPr="00DB195D">
        <w:rPr>
          <w:rFonts w:ascii="Arial" w:hAnsi="Arial" w:cs="Arial"/>
          <w:spacing w:val="-3"/>
          <w:sz w:val="22"/>
          <w:szCs w:val="22"/>
          <w:lang w:val="nl-BE"/>
        </w:rPr>
        <w:t xml:space="preserve">huizen die ze </w:t>
      </w:r>
      <w:r w:rsidR="00FA04E7">
        <w:rPr>
          <w:rFonts w:ascii="Arial" w:hAnsi="Arial" w:cs="Arial"/>
          <w:spacing w:val="-3"/>
          <w:sz w:val="22"/>
          <w:szCs w:val="22"/>
          <w:lang w:val="nl-BE"/>
        </w:rPr>
        <w:t xml:space="preserve">hebben </w:t>
      </w:r>
      <w:r w:rsidRPr="00DB195D">
        <w:rPr>
          <w:rFonts w:ascii="Arial" w:hAnsi="Arial" w:cs="Arial"/>
          <w:spacing w:val="-3"/>
          <w:sz w:val="22"/>
          <w:szCs w:val="22"/>
          <w:lang w:val="nl-BE"/>
        </w:rPr>
        <w:t>af</w:t>
      </w:r>
      <w:r w:rsidR="00FA04E7">
        <w:rPr>
          <w:rFonts w:ascii="Arial" w:hAnsi="Arial" w:cs="Arial"/>
          <w:spacing w:val="-3"/>
          <w:sz w:val="22"/>
          <w:szCs w:val="22"/>
          <w:lang w:val="nl-BE"/>
        </w:rPr>
        <w:t>ge</w:t>
      </w:r>
      <w:r w:rsidRPr="00DB195D">
        <w:rPr>
          <w:rFonts w:ascii="Arial" w:hAnsi="Arial" w:cs="Arial"/>
          <w:spacing w:val="-3"/>
          <w:sz w:val="22"/>
          <w:szCs w:val="22"/>
          <w:lang w:val="nl-BE"/>
        </w:rPr>
        <w:t>sl</w:t>
      </w:r>
      <w:r w:rsidR="00FA04E7">
        <w:rPr>
          <w:rFonts w:ascii="Arial" w:hAnsi="Arial" w:cs="Arial"/>
          <w:spacing w:val="-3"/>
          <w:sz w:val="22"/>
          <w:szCs w:val="22"/>
          <w:lang w:val="nl-BE"/>
        </w:rPr>
        <w:t>o</w:t>
      </w:r>
      <w:r w:rsidRPr="00DB195D">
        <w:rPr>
          <w:rFonts w:ascii="Arial" w:hAnsi="Arial" w:cs="Arial"/>
          <w:spacing w:val="-3"/>
          <w:sz w:val="22"/>
          <w:szCs w:val="22"/>
          <w:lang w:val="nl-BE"/>
        </w:rPr>
        <w:t>ten, onder de toepassing valt van artikel 138, 2°, g) van het KB van 3 juli 1996 tot uitvoering van de wet betreffende de verplichte verzekering voor geneesku</w:t>
      </w:r>
      <w:r w:rsidRPr="00DB195D">
        <w:rPr>
          <w:rFonts w:ascii="Arial" w:hAnsi="Arial" w:cs="Arial"/>
          <w:spacing w:val="-3"/>
          <w:sz w:val="22"/>
          <w:szCs w:val="22"/>
          <w:lang w:val="nl-BE"/>
        </w:rPr>
        <w:t>n</w:t>
      </w:r>
      <w:r w:rsidRPr="00DB195D">
        <w:rPr>
          <w:rFonts w:ascii="Arial" w:hAnsi="Arial" w:cs="Arial"/>
          <w:spacing w:val="-3"/>
          <w:sz w:val="22"/>
          <w:szCs w:val="22"/>
          <w:lang w:val="nl-BE"/>
        </w:rPr>
        <w:t>dige verzorging en uitkeringen, gecoördineerd op 14 juli 1994.</w:t>
      </w:r>
    </w:p>
    <w:p w:rsidR="0076756F" w:rsidRPr="00DB195D" w:rsidRDefault="0076756F" w:rsidP="0076756F">
      <w:pPr>
        <w:tabs>
          <w:tab w:val="left" w:pos="-1440"/>
          <w:tab w:val="left" w:pos="-720"/>
        </w:tabs>
        <w:jc w:val="both"/>
        <w:rPr>
          <w:rFonts w:ascii="Arial" w:hAnsi="Arial" w:cs="Arial"/>
          <w:spacing w:val="-3"/>
          <w:sz w:val="22"/>
          <w:szCs w:val="22"/>
          <w:u w:val="single"/>
          <w:lang w:val="nl-BE"/>
        </w:rPr>
      </w:pPr>
    </w:p>
    <w:p w:rsidR="0076756F" w:rsidRPr="00DB195D" w:rsidRDefault="0076756F" w:rsidP="0076756F">
      <w:pPr>
        <w:tabs>
          <w:tab w:val="left" w:pos="-1440"/>
          <w:tab w:val="left" w:pos="-720"/>
        </w:tabs>
        <w:jc w:val="both"/>
        <w:rPr>
          <w:rFonts w:ascii="Arial" w:hAnsi="Arial" w:cs="Arial"/>
          <w:spacing w:val="-3"/>
          <w:sz w:val="22"/>
          <w:szCs w:val="22"/>
          <w:lang w:val="nl-BE"/>
        </w:rPr>
      </w:pPr>
      <w:r w:rsidRPr="00DB195D">
        <w:rPr>
          <w:rFonts w:ascii="Arial" w:hAnsi="Arial" w:cs="Arial"/>
          <w:b/>
          <w:spacing w:val="-3"/>
          <w:sz w:val="22"/>
          <w:szCs w:val="22"/>
          <w:lang w:val="nl-BE"/>
        </w:rPr>
        <w:t>§ 2.</w:t>
      </w:r>
      <w:r w:rsidRPr="00DB195D">
        <w:rPr>
          <w:rFonts w:ascii="Arial" w:hAnsi="Arial" w:cs="Arial"/>
          <w:spacing w:val="-3"/>
          <w:sz w:val="22"/>
          <w:szCs w:val="22"/>
          <w:lang w:val="nl-BE"/>
        </w:rPr>
        <w:t xml:space="preserve"> Een aanvraag tot tenlasteneming van een behandeling van een rechthebbende in het k</w:t>
      </w:r>
      <w:r w:rsidRPr="00DB195D">
        <w:rPr>
          <w:rFonts w:ascii="Arial" w:hAnsi="Arial" w:cs="Arial"/>
          <w:spacing w:val="-3"/>
          <w:sz w:val="22"/>
          <w:szCs w:val="22"/>
          <w:lang w:val="nl-BE"/>
        </w:rPr>
        <w:t>a</w:t>
      </w:r>
      <w:r w:rsidRPr="00DB195D">
        <w:rPr>
          <w:rFonts w:ascii="Arial" w:hAnsi="Arial" w:cs="Arial"/>
          <w:spacing w:val="-3"/>
          <w:sz w:val="22"/>
          <w:szCs w:val="22"/>
          <w:lang w:val="nl-BE"/>
        </w:rPr>
        <w:t>der van deze overeenkomst, heeft ofwel betrekking op de behandeling van die rechthebbende met nCPAP, ofwel op de behandeling van die rechthebbende met een MRA. Een aanvraag kan voor eenzelfde rechthebbende nooit tegelijkertijd op beide behandelingen betrekking hebben.</w:t>
      </w:r>
    </w:p>
    <w:p w:rsidR="0076756F" w:rsidRPr="00DB195D" w:rsidRDefault="0076756F" w:rsidP="0076756F">
      <w:pPr>
        <w:tabs>
          <w:tab w:val="left" w:pos="-1440"/>
          <w:tab w:val="left" w:pos="-720"/>
        </w:tabs>
        <w:jc w:val="both"/>
        <w:rPr>
          <w:rFonts w:ascii="Arial" w:hAnsi="Arial" w:cs="Arial"/>
          <w:spacing w:val="-3"/>
          <w:sz w:val="22"/>
          <w:szCs w:val="22"/>
          <w:lang w:val="nl-BE"/>
        </w:rPr>
      </w:pPr>
    </w:p>
    <w:p w:rsidR="0076756F" w:rsidRPr="00DB195D" w:rsidRDefault="0076756F" w:rsidP="0076756F">
      <w:pPr>
        <w:tabs>
          <w:tab w:val="left" w:pos="-1440"/>
          <w:tab w:val="left" w:pos="-720"/>
        </w:tabs>
        <w:jc w:val="both"/>
        <w:rPr>
          <w:rFonts w:ascii="Arial" w:hAnsi="Arial" w:cs="Arial"/>
          <w:spacing w:val="-3"/>
          <w:sz w:val="22"/>
          <w:szCs w:val="22"/>
          <w:lang w:val="nl-BE"/>
        </w:rPr>
      </w:pPr>
      <w:r w:rsidRPr="00DB195D">
        <w:rPr>
          <w:rFonts w:ascii="Arial" w:hAnsi="Arial" w:cs="Arial"/>
          <w:spacing w:val="-3"/>
          <w:sz w:val="22"/>
          <w:szCs w:val="22"/>
          <w:lang w:val="nl-BE"/>
        </w:rPr>
        <w:t>Voor iedere rechthebbende die wenst over te schakelen van een behandeling met nCPAP naar een behandeling met MRA of omgekeerd, dient een aanvraag tot wijziging van de ten laste g</w:t>
      </w:r>
      <w:r w:rsidRPr="00DB195D">
        <w:rPr>
          <w:rFonts w:ascii="Arial" w:hAnsi="Arial" w:cs="Arial"/>
          <w:spacing w:val="-3"/>
          <w:sz w:val="22"/>
          <w:szCs w:val="22"/>
          <w:lang w:val="nl-BE"/>
        </w:rPr>
        <w:t>e</w:t>
      </w:r>
      <w:r w:rsidRPr="00DB195D">
        <w:rPr>
          <w:rFonts w:ascii="Arial" w:hAnsi="Arial" w:cs="Arial"/>
          <w:spacing w:val="-3"/>
          <w:sz w:val="22"/>
          <w:szCs w:val="22"/>
          <w:lang w:val="nl-BE"/>
        </w:rPr>
        <w:t>nomen behandeling te worden ingediend. Ook voor de vervanging van een MRA door een nieuw MRA dient een aanvraag tot wijziging en verlenging van de behandeling te worden ing</w:t>
      </w:r>
      <w:r w:rsidRPr="00DB195D">
        <w:rPr>
          <w:rFonts w:ascii="Arial" w:hAnsi="Arial" w:cs="Arial"/>
          <w:spacing w:val="-3"/>
          <w:sz w:val="22"/>
          <w:szCs w:val="22"/>
          <w:lang w:val="nl-BE"/>
        </w:rPr>
        <w:t>e</w:t>
      </w:r>
      <w:r w:rsidRPr="00DB195D">
        <w:rPr>
          <w:rFonts w:ascii="Arial" w:hAnsi="Arial" w:cs="Arial"/>
          <w:spacing w:val="-3"/>
          <w:sz w:val="22"/>
          <w:szCs w:val="22"/>
          <w:lang w:val="nl-BE"/>
        </w:rPr>
        <w:t>diend.</w:t>
      </w:r>
    </w:p>
    <w:p w:rsidR="0076756F" w:rsidRPr="00DB195D" w:rsidRDefault="0076756F" w:rsidP="0076756F">
      <w:pPr>
        <w:tabs>
          <w:tab w:val="left" w:pos="-1440"/>
          <w:tab w:val="left" w:pos="-720"/>
        </w:tabs>
        <w:jc w:val="both"/>
        <w:rPr>
          <w:rFonts w:ascii="Arial" w:hAnsi="Arial" w:cs="Arial"/>
          <w:spacing w:val="-3"/>
          <w:sz w:val="22"/>
          <w:szCs w:val="22"/>
          <w:u w:val="single"/>
          <w:lang w:val="nl-BE"/>
        </w:rPr>
      </w:pPr>
    </w:p>
    <w:p w:rsidR="0076756F" w:rsidRPr="00DB195D" w:rsidRDefault="0076756F" w:rsidP="0076756F">
      <w:pPr>
        <w:tabs>
          <w:tab w:val="left" w:pos="-1440"/>
          <w:tab w:val="left" w:pos="-720"/>
        </w:tabs>
        <w:jc w:val="both"/>
        <w:rPr>
          <w:rFonts w:ascii="Arial" w:hAnsi="Arial" w:cs="Arial"/>
          <w:spacing w:val="-3"/>
          <w:sz w:val="22"/>
          <w:szCs w:val="22"/>
          <w:lang w:val="nl-BE"/>
        </w:rPr>
      </w:pPr>
      <w:r w:rsidRPr="00DB195D">
        <w:rPr>
          <w:rFonts w:ascii="Arial" w:hAnsi="Arial" w:cs="Arial"/>
          <w:b/>
          <w:spacing w:val="-3"/>
          <w:sz w:val="22"/>
          <w:szCs w:val="22"/>
          <w:lang w:val="nl-BE"/>
        </w:rPr>
        <w:t xml:space="preserve">§ </w:t>
      </w:r>
      <w:r w:rsidR="00DE5777">
        <w:rPr>
          <w:rFonts w:ascii="Arial" w:hAnsi="Arial" w:cs="Arial"/>
          <w:b/>
          <w:spacing w:val="-3"/>
          <w:sz w:val="22"/>
          <w:szCs w:val="22"/>
          <w:lang w:val="nl-BE"/>
        </w:rPr>
        <w:t>3</w:t>
      </w:r>
      <w:r w:rsidRPr="00DB195D">
        <w:rPr>
          <w:rFonts w:ascii="Arial" w:hAnsi="Arial" w:cs="Arial"/>
          <w:b/>
          <w:spacing w:val="-3"/>
          <w:sz w:val="22"/>
          <w:szCs w:val="22"/>
          <w:lang w:val="nl-BE"/>
        </w:rPr>
        <w:t>.</w:t>
      </w:r>
      <w:r w:rsidRPr="00DB195D">
        <w:rPr>
          <w:rFonts w:ascii="Arial" w:hAnsi="Arial" w:cs="Arial"/>
          <w:spacing w:val="-3"/>
          <w:sz w:val="22"/>
          <w:szCs w:val="22"/>
          <w:lang w:val="nl-BE"/>
        </w:rPr>
        <w:t xml:space="preserve"> </w:t>
      </w:r>
      <w:r w:rsidR="001771AA">
        <w:rPr>
          <w:rFonts w:ascii="Arial" w:hAnsi="Arial" w:cs="Arial"/>
          <w:spacing w:val="-3"/>
          <w:sz w:val="22"/>
          <w:szCs w:val="22"/>
          <w:lang w:val="nl-BE"/>
        </w:rPr>
        <w:t>In geval van een aanvraag om tenlasteneming van een MRA-behandeling v</w:t>
      </w:r>
      <w:r w:rsidRPr="00DB195D">
        <w:rPr>
          <w:rFonts w:ascii="Arial" w:hAnsi="Arial" w:cs="Arial"/>
          <w:spacing w:val="-3"/>
          <w:sz w:val="22"/>
          <w:szCs w:val="22"/>
          <w:lang w:val="nl-BE"/>
        </w:rPr>
        <w:t>oor een nieuwe rechthebbende, met name een rechthebbende die nog nooit met nCPAP en ook nog nooit met MRA behandeld is geweest of voor wie de verzekering gedurende meer dan een jaar geen b</w:t>
      </w:r>
      <w:r w:rsidRPr="00DB195D">
        <w:rPr>
          <w:rFonts w:ascii="Arial" w:hAnsi="Arial" w:cs="Arial"/>
          <w:spacing w:val="-3"/>
          <w:sz w:val="22"/>
          <w:szCs w:val="22"/>
          <w:lang w:val="nl-BE"/>
        </w:rPr>
        <w:t>e</w:t>
      </w:r>
      <w:r w:rsidRPr="00DB195D">
        <w:rPr>
          <w:rFonts w:ascii="Arial" w:hAnsi="Arial" w:cs="Arial"/>
          <w:spacing w:val="-3"/>
          <w:sz w:val="22"/>
          <w:szCs w:val="22"/>
          <w:lang w:val="nl-BE"/>
        </w:rPr>
        <w:t>handeling met nCPAP of MRA meer heeft ten laste genomen (ongeacht of de behandeling in die periode is voortgezet geweest of niet), dienen volgende documenten in bijlage bij het m</w:t>
      </w:r>
      <w:r w:rsidRPr="00DB195D">
        <w:rPr>
          <w:rFonts w:ascii="Arial" w:hAnsi="Arial" w:cs="Arial"/>
          <w:spacing w:val="-3"/>
          <w:sz w:val="22"/>
          <w:szCs w:val="22"/>
          <w:lang w:val="nl-BE"/>
        </w:rPr>
        <w:t>e</w:t>
      </w:r>
      <w:r w:rsidRPr="00DB195D">
        <w:rPr>
          <w:rFonts w:ascii="Arial" w:hAnsi="Arial" w:cs="Arial"/>
          <w:spacing w:val="-3"/>
          <w:sz w:val="22"/>
          <w:szCs w:val="22"/>
          <w:lang w:val="nl-BE"/>
        </w:rPr>
        <w:t>disch verslag te worden gevoegd :</w:t>
      </w:r>
    </w:p>
    <w:p w:rsidR="0076756F" w:rsidRPr="00DB195D" w:rsidRDefault="0076756F" w:rsidP="001771AA">
      <w:pPr>
        <w:pStyle w:val="Lijstalinea"/>
        <w:widowControl/>
        <w:numPr>
          <w:ilvl w:val="0"/>
          <w:numId w:val="15"/>
        </w:numPr>
        <w:tabs>
          <w:tab w:val="center" w:pos="4819"/>
        </w:tabs>
        <w:jc w:val="both"/>
        <w:outlineLvl w:val="0"/>
        <w:rPr>
          <w:rFonts w:ascii="Arial" w:hAnsi="Arial" w:cs="Arial"/>
          <w:spacing w:val="-3"/>
          <w:sz w:val="22"/>
          <w:szCs w:val="22"/>
          <w:lang w:val="nl-BE"/>
        </w:rPr>
      </w:pPr>
      <w:r w:rsidRPr="00DB195D">
        <w:rPr>
          <w:rFonts w:ascii="Arial" w:hAnsi="Arial" w:cs="Arial"/>
          <w:spacing w:val="-3"/>
          <w:sz w:val="22"/>
          <w:szCs w:val="22"/>
          <w:lang w:val="nl-BE"/>
        </w:rPr>
        <w:lastRenderedPageBreak/>
        <w:t xml:space="preserve">het protocol van de diagnostische PSG ; </w:t>
      </w:r>
    </w:p>
    <w:p w:rsidR="0076756F" w:rsidRPr="00DB195D" w:rsidRDefault="0076756F" w:rsidP="001771AA">
      <w:pPr>
        <w:pStyle w:val="Lijstalinea"/>
        <w:widowControl/>
        <w:numPr>
          <w:ilvl w:val="0"/>
          <w:numId w:val="15"/>
        </w:numPr>
        <w:tabs>
          <w:tab w:val="center" w:pos="4819"/>
        </w:tabs>
        <w:jc w:val="both"/>
        <w:outlineLvl w:val="0"/>
        <w:rPr>
          <w:rFonts w:ascii="Arial" w:hAnsi="Arial" w:cs="Arial"/>
          <w:spacing w:val="-3"/>
          <w:sz w:val="22"/>
          <w:szCs w:val="22"/>
          <w:lang w:val="nl-BE"/>
        </w:rPr>
      </w:pPr>
      <w:r w:rsidRPr="00DB195D">
        <w:rPr>
          <w:rFonts w:ascii="Arial" w:hAnsi="Arial" w:cs="Arial"/>
          <w:spacing w:val="-3"/>
          <w:sz w:val="22"/>
          <w:szCs w:val="22"/>
          <w:lang w:val="nl-BE"/>
        </w:rPr>
        <w:t xml:space="preserve">het verslag van de in artikel </w:t>
      </w:r>
      <w:r w:rsidR="00DE5777">
        <w:rPr>
          <w:rFonts w:ascii="Arial" w:hAnsi="Arial" w:cs="Arial"/>
          <w:spacing w:val="-3"/>
          <w:sz w:val="22"/>
          <w:szCs w:val="22"/>
          <w:lang w:val="nl-BE"/>
        </w:rPr>
        <w:t>1</w:t>
      </w:r>
      <w:r w:rsidR="00BF63CA">
        <w:rPr>
          <w:rFonts w:ascii="Arial" w:hAnsi="Arial" w:cs="Arial"/>
          <w:spacing w:val="-3"/>
          <w:sz w:val="22"/>
          <w:szCs w:val="22"/>
          <w:lang w:val="nl-BE"/>
        </w:rPr>
        <w:t>1</w:t>
      </w:r>
      <w:r w:rsidRPr="00DB195D">
        <w:rPr>
          <w:rFonts w:ascii="Arial" w:hAnsi="Arial" w:cs="Arial"/>
          <w:spacing w:val="-3"/>
          <w:sz w:val="22"/>
          <w:szCs w:val="22"/>
          <w:lang w:val="nl-BE"/>
        </w:rPr>
        <w:t xml:space="preserve">, § </w:t>
      </w:r>
      <w:r w:rsidR="00DE5777">
        <w:rPr>
          <w:rFonts w:ascii="Arial" w:hAnsi="Arial" w:cs="Arial"/>
          <w:spacing w:val="-3"/>
          <w:sz w:val="22"/>
          <w:szCs w:val="22"/>
          <w:lang w:val="nl-BE"/>
        </w:rPr>
        <w:t>1</w:t>
      </w:r>
      <w:r w:rsidRPr="00DB195D">
        <w:rPr>
          <w:rFonts w:ascii="Arial" w:hAnsi="Arial" w:cs="Arial"/>
          <w:spacing w:val="-3"/>
          <w:sz w:val="22"/>
          <w:szCs w:val="22"/>
          <w:lang w:val="nl-BE"/>
        </w:rPr>
        <w:t xml:space="preserve">, </w:t>
      </w:r>
      <w:r w:rsidR="00DE5777">
        <w:rPr>
          <w:rFonts w:ascii="Arial" w:hAnsi="Arial" w:cs="Arial"/>
          <w:spacing w:val="-3"/>
          <w:sz w:val="22"/>
          <w:szCs w:val="22"/>
          <w:lang w:val="nl-BE"/>
        </w:rPr>
        <w:t>A van deze wijzigingsclausule</w:t>
      </w:r>
      <w:r w:rsidRPr="00DB195D">
        <w:rPr>
          <w:rFonts w:ascii="Arial" w:hAnsi="Arial" w:cs="Arial"/>
          <w:spacing w:val="-3"/>
          <w:sz w:val="22"/>
          <w:szCs w:val="22"/>
          <w:lang w:val="nl-BE"/>
        </w:rPr>
        <w:t xml:space="preserve"> bedoelde NKO-arts en het verslag van de </w:t>
      </w:r>
      <w:r w:rsidR="00DE5777" w:rsidRPr="00DB195D">
        <w:rPr>
          <w:rFonts w:ascii="Arial" w:hAnsi="Arial" w:cs="Arial"/>
          <w:sz w:val="22"/>
          <w:szCs w:val="22"/>
          <w:lang w:val="nl-BE"/>
        </w:rPr>
        <w:t xml:space="preserve">in artikel </w:t>
      </w:r>
      <w:r w:rsidR="00DE5777">
        <w:rPr>
          <w:rFonts w:ascii="Arial" w:hAnsi="Arial" w:cs="Arial"/>
          <w:sz w:val="22"/>
          <w:szCs w:val="22"/>
          <w:lang w:val="nl-BE"/>
        </w:rPr>
        <w:t>1</w:t>
      </w:r>
      <w:r w:rsidR="00BF63CA">
        <w:rPr>
          <w:rFonts w:ascii="Arial" w:hAnsi="Arial" w:cs="Arial"/>
          <w:sz w:val="22"/>
          <w:szCs w:val="22"/>
          <w:lang w:val="nl-BE"/>
        </w:rPr>
        <w:t>1</w:t>
      </w:r>
      <w:r w:rsidR="00DE5777" w:rsidRPr="00DB195D">
        <w:rPr>
          <w:rFonts w:ascii="Arial" w:hAnsi="Arial" w:cs="Arial"/>
          <w:sz w:val="22"/>
          <w:szCs w:val="22"/>
          <w:lang w:val="nl-BE"/>
        </w:rPr>
        <w:t xml:space="preserve">, § </w:t>
      </w:r>
      <w:r w:rsidR="00DE5777">
        <w:rPr>
          <w:rFonts w:ascii="Arial" w:hAnsi="Arial" w:cs="Arial"/>
          <w:sz w:val="22"/>
          <w:szCs w:val="22"/>
          <w:lang w:val="nl-BE"/>
        </w:rPr>
        <w:t>1</w:t>
      </w:r>
      <w:r w:rsidR="00DE5777" w:rsidRPr="00DB195D">
        <w:rPr>
          <w:rFonts w:ascii="Arial" w:hAnsi="Arial" w:cs="Arial"/>
          <w:sz w:val="22"/>
          <w:szCs w:val="22"/>
          <w:lang w:val="nl-BE"/>
        </w:rPr>
        <w:t xml:space="preserve">, </w:t>
      </w:r>
      <w:r w:rsidR="00DE5777">
        <w:rPr>
          <w:rFonts w:ascii="Arial" w:hAnsi="Arial" w:cs="Arial"/>
          <w:sz w:val="22"/>
          <w:szCs w:val="22"/>
          <w:lang w:val="nl-BE"/>
        </w:rPr>
        <w:t>B van deze wijzigingsclausule</w:t>
      </w:r>
      <w:r w:rsidR="00DE5777" w:rsidRPr="00DB195D">
        <w:rPr>
          <w:rFonts w:ascii="Arial" w:hAnsi="Arial" w:cs="Arial"/>
          <w:sz w:val="22"/>
          <w:szCs w:val="22"/>
          <w:lang w:val="nl-BE"/>
        </w:rPr>
        <w:t xml:space="preserve"> bedoelde zor</w:t>
      </w:r>
      <w:r w:rsidR="00DE5777" w:rsidRPr="00DB195D">
        <w:rPr>
          <w:rFonts w:ascii="Arial" w:hAnsi="Arial" w:cs="Arial"/>
          <w:sz w:val="22"/>
          <w:szCs w:val="22"/>
          <w:lang w:val="nl-BE"/>
        </w:rPr>
        <w:t>g</w:t>
      </w:r>
      <w:r w:rsidR="00DE5777" w:rsidRPr="00DB195D">
        <w:rPr>
          <w:rFonts w:ascii="Arial" w:hAnsi="Arial" w:cs="Arial"/>
          <w:sz w:val="22"/>
          <w:szCs w:val="22"/>
          <w:lang w:val="nl-BE"/>
        </w:rPr>
        <w:t>verstrekker</w:t>
      </w:r>
      <w:r w:rsidRPr="001771AA">
        <w:rPr>
          <w:rFonts w:ascii="Arial" w:hAnsi="Arial" w:cs="Arial"/>
          <w:spacing w:val="-3"/>
          <w:sz w:val="22"/>
          <w:szCs w:val="22"/>
          <w:lang w:val="nl-BE"/>
        </w:rPr>
        <w:t xml:space="preserve"> </w:t>
      </w:r>
      <w:r w:rsidRPr="00DB195D">
        <w:rPr>
          <w:rFonts w:ascii="Arial" w:hAnsi="Arial" w:cs="Arial"/>
          <w:spacing w:val="-3"/>
          <w:sz w:val="22"/>
          <w:szCs w:val="22"/>
          <w:lang w:val="nl-BE"/>
        </w:rPr>
        <w:t>waaruit blijkt dat de rechthebbende een geschikte kandidaat is voor beha</w:t>
      </w:r>
      <w:r w:rsidRPr="00DB195D">
        <w:rPr>
          <w:rFonts w:ascii="Arial" w:hAnsi="Arial" w:cs="Arial"/>
          <w:spacing w:val="-3"/>
          <w:sz w:val="22"/>
          <w:szCs w:val="22"/>
          <w:lang w:val="nl-BE"/>
        </w:rPr>
        <w:t>n</w:t>
      </w:r>
      <w:r w:rsidRPr="00DB195D">
        <w:rPr>
          <w:rFonts w:ascii="Arial" w:hAnsi="Arial" w:cs="Arial"/>
          <w:spacing w:val="-3"/>
          <w:sz w:val="22"/>
          <w:szCs w:val="22"/>
          <w:lang w:val="nl-BE"/>
        </w:rPr>
        <w:t>deling van OSAS met een MRA</w:t>
      </w:r>
      <w:r w:rsidR="001771AA">
        <w:rPr>
          <w:rFonts w:ascii="Arial" w:hAnsi="Arial" w:cs="Arial"/>
          <w:spacing w:val="-3"/>
          <w:sz w:val="22"/>
          <w:szCs w:val="22"/>
          <w:lang w:val="nl-BE"/>
        </w:rPr>
        <w:t>.</w:t>
      </w:r>
    </w:p>
    <w:p w:rsidR="001771AA" w:rsidRDefault="001771AA" w:rsidP="001771AA">
      <w:pPr>
        <w:tabs>
          <w:tab w:val="left" w:pos="-1440"/>
          <w:tab w:val="left" w:pos="-720"/>
        </w:tabs>
        <w:jc w:val="both"/>
        <w:rPr>
          <w:rFonts w:ascii="Arial" w:hAnsi="Arial" w:cs="Arial"/>
          <w:spacing w:val="-3"/>
          <w:sz w:val="22"/>
          <w:szCs w:val="22"/>
          <w:lang w:val="nl-BE"/>
        </w:rPr>
      </w:pPr>
    </w:p>
    <w:p w:rsidR="0076756F" w:rsidRPr="00DB195D" w:rsidRDefault="0076756F" w:rsidP="001771AA">
      <w:pPr>
        <w:tabs>
          <w:tab w:val="left" w:pos="-1440"/>
          <w:tab w:val="left" w:pos="-720"/>
        </w:tabs>
        <w:jc w:val="both"/>
        <w:rPr>
          <w:rFonts w:ascii="Arial" w:hAnsi="Arial" w:cs="Arial"/>
          <w:spacing w:val="-3"/>
          <w:sz w:val="22"/>
          <w:szCs w:val="22"/>
          <w:lang w:val="nl-BE"/>
        </w:rPr>
      </w:pPr>
      <w:r w:rsidRPr="00DB195D">
        <w:rPr>
          <w:rFonts w:ascii="Arial" w:hAnsi="Arial" w:cs="Arial"/>
          <w:spacing w:val="-3"/>
          <w:sz w:val="22"/>
          <w:szCs w:val="22"/>
          <w:lang w:val="nl-BE"/>
        </w:rPr>
        <w:t xml:space="preserve">De aanvraag kan pas worden ingediend nadat de </w:t>
      </w:r>
      <w:r w:rsidR="00DE5777" w:rsidRPr="00DB195D">
        <w:rPr>
          <w:rFonts w:ascii="Arial" w:hAnsi="Arial" w:cs="Arial"/>
          <w:sz w:val="22"/>
          <w:szCs w:val="22"/>
          <w:lang w:val="nl-BE"/>
        </w:rPr>
        <w:t xml:space="preserve">in artikel </w:t>
      </w:r>
      <w:r w:rsidR="00DE5777">
        <w:rPr>
          <w:rFonts w:ascii="Arial" w:hAnsi="Arial" w:cs="Arial"/>
          <w:sz w:val="22"/>
          <w:szCs w:val="22"/>
          <w:lang w:val="nl-BE"/>
        </w:rPr>
        <w:t>1</w:t>
      </w:r>
      <w:r w:rsidR="00BF63CA">
        <w:rPr>
          <w:rFonts w:ascii="Arial" w:hAnsi="Arial" w:cs="Arial"/>
          <w:sz w:val="22"/>
          <w:szCs w:val="22"/>
          <w:lang w:val="nl-BE"/>
        </w:rPr>
        <w:t>1</w:t>
      </w:r>
      <w:r w:rsidR="00DE5777" w:rsidRPr="00DB195D">
        <w:rPr>
          <w:rFonts w:ascii="Arial" w:hAnsi="Arial" w:cs="Arial"/>
          <w:sz w:val="22"/>
          <w:szCs w:val="22"/>
          <w:lang w:val="nl-BE"/>
        </w:rPr>
        <w:t xml:space="preserve">, § </w:t>
      </w:r>
      <w:r w:rsidR="00DE5777">
        <w:rPr>
          <w:rFonts w:ascii="Arial" w:hAnsi="Arial" w:cs="Arial"/>
          <w:sz w:val="22"/>
          <w:szCs w:val="22"/>
          <w:lang w:val="nl-BE"/>
        </w:rPr>
        <w:t>1</w:t>
      </w:r>
      <w:r w:rsidR="00DE5777" w:rsidRPr="00DB195D">
        <w:rPr>
          <w:rFonts w:ascii="Arial" w:hAnsi="Arial" w:cs="Arial"/>
          <w:sz w:val="22"/>
          <w:szCs w:val="22"/>
          <w:lang w:val="nl-BE"/>
        </w:rPr>
        <w:t xml:space="preserve">, </w:t>
      </w:r>
      <w:r w:rsidR="00DE5777">
        <w:rPr>
          <w:rFonts w:ascii="Arial" w:hAnsi="Arial" w:cs="Arial"/>
          <w:sz w:val="22"/>
          <w:szCs w:val="22"/>
          <w:lang w:val="nl-BE"/>
        </w:rPr>
        <w:t>B van deze wijzigingscla</w:t>
      </w:r>
      <w:r w:rsidR="00DE5777">
        <w:rPr>
          <w:rFonts w:ascii="Arial" w:hAnsi="Arial" w:cs="Arial"/>
          <w:sz w:val="22"/>
          <w:szCs w:val="22"/>
          <w:lang w:val="nl-BE"/>
        </w:rPr>
        <w:t>u</w:t>
      </w:r>
      <w:r w:rsidR="00DE5777">
        <w:rPr>
          <w:rFonts w:ascii="Arial" w:hAnsi="Arial" w:cs="Arial"/>
          <w:sz w:val="22"/>
          <w:szCs w:val="22"/>
          <w:lang w:val="nl-BE"/>
        </w:rPr>
        <w:t>sule</w:t>
      </w:r>
      <w:r w:rsidR="00DE5777" w:rsidRPr="00DB195D">
        <w:rPr>
          <w:rFonts w:ascii="Arial" w:hAnsi="Arial" w:cs="Arial"/>
          <w:sz w:val="22"/>
          <w:szCs w:val="22"/>
          <w:lang w:val="nl-BE"/>
        </w:rPr>
        <w:t xml:space="preserve"> bedoelde zorgverstrekker</w:t>
      </w:r>
      <w:r w:rsidR="00DE5777" w:rsidRPr="00DB195D">
        <w:rPr>
          <w:rFonts w:ascii="Arial" w:hAnsi="Arial" w:cs="Arial"/>
          <w:spacing w:val="-3"/>
          <w:sz w:val="22"/>
          <w:szCs w:val="22"/>
          <w:lang w:val="nl-BE"/>
        </w:rPr>
        <w:t xml:space="preserve"> </w:t>
      </w:r>
      <w:r w:rsidRPr="00DB195D">
        <w:rPr>
          <w:rFonts w:ascii="Arial" w:hAnsi="Arial" w:cs="Arial"/>
          <w:spacing w:val="-3"/>
          <w:sz w:val="22"/>
          <w:szCs w:val="22"/>
          <w:lang w:val="nl-BE"/>
        </w:rPr>
        <w:t>het MRA heeft afgeleverd aan de rechthebbende.</w:t>
      </w:r>
    </w:p>
    <w:p w:rsidR="0076756F" w:rsidRPr="00DB195D" w:rsidRDefault="0076756F" w:rsidP="0076756F">
      <w:pPr>
        <w:tabs>
          <w:tab w:val="left" w:pos="-1440"/>
          <w:tab w:val="left" w:pos="-720"/>
        </w:tabs>
        <w:jc w:val="both"/>
        <w:rPr>
          <w:rFonts w:ascii="Arial" w:hAnsi="Arial" w:cs="Arial"/>
          <w:spacing w:val="-3"/>
          <w:sz w:val="22"/>
          <w:szCs w:val="22"/>
          <w:lang w:val="nl-BE"/>
        </w:rPr>
      </w:pPr>
    </w:p>
    <w:p w:rsidR="0076756F" w:rsidRPr="00DB195D" w:rsidRDefault="0076756F" w:rsidP="0076756F">
      <w:pPr>
        <w:tabs>
          <w:tab w:val="left" w:pos="-1440"/>
          <w:tab w:val="left" w:pos="-720"/>
        </w:tabs>
        <w:jc w:val="both"/>
        <w:rPr>
          <w:rFonts w:ascii="Arial" w:hAnsi="Arial" w:cs="Arial"/>
          <w:spacing w:val="-3"/>
          <w:sz w:val="22"/>
          <w:szCs w:val="22"/>
          <w:lang w:val="nl-BE"/>
        </w:rPr>
      </w:pPr>
      <w:r w:rsidRPr="00DB195D">
        <w:rPr>
          <w:rFonts w:ascii="Arial" w:hAnsi="Arial" w:cs="Arial"/>
          <w:b/>
          <w:spacing w:val="-3"/>
          <w:sz w:val="22"/>
          <w:szCs w:val="22"/>
          <w:lang w:val="nl-BE"/>
        </w:rPr>
        <w:t xml:space="preserve">§ </w:t>
      </w:r>
      <w:r w:rsidR="00DE5777">
        <w:rPr>
          <w:rFonts w:ascii="Arial" w:hAnsi="Arial" w:cs="Arial"/>
          <w:b/>
          <w:spacing w:val="-3"/>
          <w:sz w:val="22"/>
          <w:szCs w:val="22"/>
          <w:lang w:val="nl-BE"/>
        </w:rPr>
        <w:t>4</w:t>
      </w:r>
      <w:r w:rsidRPr="00DB195D">
        <w:rPr>
          <w:rFonts w:ascii="Arial" w:hAnsi="Arial" w:cs="Arial"/>
          <w:b/>
          <w:spacing w:val="-3"/>
          <w:sz w:val="22"/>
          <w:szCs w:val="22"/>
          <w:lang w:val="nl-BE"/>
        </w:rPr>
        <w:t>.</w:t>
      </w:r>
      <w:r w:rsidRPr="00DB195D">
        <w:rPr>
          <w:rFonts w:ascii="Arial" w:hAnsi="Arial" w:cs="Arial"/>
          <w:spacing w:val="-3"/>
          <w:sz w:val="22"/>
          <w:szCs w:val="22"/>
          <w:lang w:val="nl-BE"/>
        </w:rPr>
        <w:t xml:space="preserve"> Voor de aanvragen tot verlenging van de tegemoetkoming voor </w:t>
      </w:r>
      <w:r w:rsidR="001771AA">
        <w:rPr>
          <w:rFonts w:ascii="Arial" w:hAnsi="Arial" w:cs="Arial"/>
          <w:spacing w:val="-3"/>
          <w:sz w:val="22"/>
          <w:szCs w:val="22"/>
          <w:lang w:val="nl-BE"/>
        </w:rPr>
        <w:t>een MRA-</w:t>
      </w:r>
      <w:r w:rsidRPr="00DB195D">
        <w:rPr>
          <w:rFonts w:ascii="Arial" w:hAnsi="Arial" w:cs="Arial"/>
          <w:spacing w:val="-3"/>
          <w:sz w:val="22"/>
          <w:szCs w:val="22"/>
          <w:lang w:val="nl-BE"/>
        </w:rPr>
        <w:t xml:space="preserve">behandeling wordt alleen een nieuwe PSG, PG of HPG verricht als de </w:t>
      </w:r>
      <w:r w:rsidR="001771AA">
        <w:rPr>
          <w:rFonts w:ascii="Arial" w:hAnsi="Arial" w:cs="Arial"/>
          <w:sz w:val="22"/>
          <w:szCs w:val="22"/>
          <w:lang w:val="nl-BE"/>
        </w:rPr>
        <w:t xml:space="preserve">arts van de inrichting die bedoeld wordt </w:t>
      </w:r>
      <w:r w:rsidR="001771AA" w:rsidRPr="00DB195D">
        <w:rPr>
          <w:rFonts w:ascii="Arial" w:hAnsi="Arial" w:cs="Arial"/>
          <w:sz w:val="22"/>
          <w:szCs w:val="22"/>
          <w:lang w:val="nl-BE"/>
        </w:rPr>
        <w:t xml:space="preserve">in artikel </w:t>
      </w:r>
      <w:r w:rsidR="001771AA">
        <w:rPr>
          <w:rFonts w:ascii="Arial" w:hAnsi="Arial" w:cs="Arial"/>
          <w:sz w:val="22"/>
          <w:szCs w:val="22"/>
          <w:lang w:val="nl-BE"/>
        </w:rPr>
        <w:t>10</w:t>
      </w:r>
      <w:r w:rsidR="001771AA" w:rsidRPr="00DB195D">
        <w:rPr>
          <w:rFonts w:ascii="Arial" w:hAnsi="Arial" w:cs="Arial"/>
          <w:sz w:val="22"/>
          <w:szCs w:val="22"/>
          <w:lang w:val="nl-BE"/>
        </w:rPr>
        <w:t xml:space="preserve">, </w:t>
      </w:r>
      <w:r w:rsidR="001771AA">
        <w:rPr>
          <w:rFonts w:ascii="Arial" w:hAnsi="Arial" w:cs="Arial"/>
          <w:sz w:val="22"/>
          <w:szCs w:val="22"/>
          <w:lang w:val="nl-BE"/>
        </w:rPr>
        <w:t>2)</w:t>
      </w:r>
      <w:r w:rsidR="001771AA" w:rsidRPr="00DB195D">
        <w:rPr>
          <w:rFonts w:ascii="Arial" w:hAnsi="Arial" w:cs="Arial"/>
          <w:sz w:val="22"/>
          <w:szCs w:val="22"/>
          <w:lang w:val="nl-BE"/>
        </w:rPr>
        <w:t>, a</w:t>
      </w:r>
      <w:r w:rsidR="001771AA">
        <w:rPr>
          <w:rFonts w:ascii="Arial" w:hAnsi="Arial" w:cs="Arial"/>
          <w:sz w:val="22"/>
          <w:szCs w:val="22"/>
          <w:lang w:val="nl-BE"/>
        </w:rPr>
        <w:t>) van de in aanhef vermelde overeenkomst</w:t>
      </w:r>
      <w:r w:rsidR="00647A42">
        <w:rPr>
          <w:rFonts w:ascii="Arial" w:hAnsi="Arial" w:cs="Arial"/>
          <w:sz w:val="22"/>
          <w:szCs w:val="22"/>
          <w:lang w:val="nl-BE"/>
        </w:rPr>
        <w:t>,</w:t>
      </w:r>
      <w:r w:rsidR="001771AA" w:rsidRPr="00DB195D">
        <w:rPr>
          <w:rFonts w:ascii="Arial" w:hAnsi="Arial" w:cs="Arial"/>
          <w:sz w:val="22"/>
          <w:szCs w:val="22"/>
          <w:lang w:val="nl-BE"/>
        </w:rPr>
        <w:t xml:space="preserve"> </w:t>
      </w:r>
      <w:r w:rsidRPr="00DB195D">
        <w:rPr>
          <w:rFonts w:ascii="Arial" w:hAnsi="Arial" w:cs="Arial"/>
          <w:spacing w:val="-3"/>
          <w:sz w:val="22"/>
          <w:szCs w:val="22"/>
          <w:lang w:val="nl-BE"/>
        </w:rPr>
        <w:t>dit nodig acht.</w:t>
      </w:r>
    </w:p>
    <w:p w:rsidR="0076756F" w:rsidRPr="00DB195D" w:rsidRDefault="0076756F" w:rsidP="0076756F">
      <w:pPr>
        <w:tabs>
          <w:tab w:val="left" w:pos="-1440"/>
          <w:tab w:val="left" w:pos="-720"/>
        </w:tabs>
        <w:jc w:val="both"/>
        <w:rPr>
          <w:rFonts w:ascii="Arial" w:hAnsi="Arial" w:cs="Arial"/>
          <w:spacing w:val="-3"/>
          <w:sz w:val="22"/>
          <w:szCs w:val="22"/>
          <w:lang w:val="nl-BE"/>
        </w:rPr>
      </w:pPr>
    </w:p>
    <w:p w:rsidR="0076756F" w:rsidRPr="00DB195D" w:rsidRDefault="0076756F" w:rsidP="0076756F">
      <w:pPr>
        <w:tabs>
          <w:tab w:val="left" w:pos="-1440"/>
          <w:tab w:val="left" w:pos="-720"/>
        </w:tabs>
        <w:jc w:val="both"/>
        <w:rPr>
          <w:rFonts w:ascii="Arial" w:hAnsi="Arial" w:cs="Arial"/>
          <w:spacing w:val="-3"/>
          <w:sz w:val="22"/>
          <w:szCs w:val="22"/>
          <w:lang w:val="nl-BE"/>
        </w:rPr>
      </w:pPr>
      <w:r w:rsidRPr="00DB195D">
        <w:rPr>
          <w:rFonts w:ascii="Arial" w:hAnsi="Arial" w:cs="Arial"/>
          <w:spacing w:val="-3"/>
          <w:sz w:val="22"/>
          <w:szCs w:val="22"/>
          <w:lang w:val="nl-BE"/>
        </w:rPr>
        <w:t>Voor de behandeling met een MRA wordt bij elke aanvraag tot verlenging een verslag, opg</w:t>
      </w:r>
      <w:r w:rsidRPr="00DB195D">
        <w:rPr>
          <w:rFonts w:ascii="Arial" w:hAnsi="Arial" w:cs="Arial"/>
          <w:spacing w:val="-3"/>
          <w:sz w:val="22"/>
          <w:szCs w:val="22"/>
          <w:lang w:val="nl-BE"/>
        </w:rPr>
        <w:t>e</w:t>
      </w:r>
      <w:r w:rsidRPr="00DB195D">
        <w:rPr>
          <w:rFonts w:ascii="Arial" w:hAnsi="Arial" w:cs="Arial"/>
          <w:spacing w:val="-3"/>
          <w:sz w:val="22"/>
          <w:szCs w:val="22"/>
          <w:lang w:val="nl-BE"/>
        </w:rPr>
        <w:t xml:space="preserve">steld door de </w:t>
      </w:r>
      <w:r w:rsidR="00DE5777" w:rsidRPr="00DB195D">
        <w:rPr>
          <w:rFonts w:ascii="Arial" w:hAnsi="Arial" w:cs="Arial"/>
          <w:sz w:val="22"/>
          <w:szCs w:val="22"/>
          <w:lang w:val="nl-BE"/>
        </w:rPr>
        <w:t xml:space="preserve">in artikel </w:t>
      </w:r>
      <w:r w:rsidR="00DE5777">
        <w:rPr>
          <w:rFonts w:ascii="Arial" w:hAnsi="Arial" w:cs="Arial"/>
          <w:sz w:val="22"/>
          <w:szCs w:val="22"/>
          <w:lang w:val="nl-BE"/>
        </w:rPr>
        <w:t>1</w:t>
      </w:r>
      <w:r w:rsidR="00BF63CA">
        <w:rPr>
          <w:rFonts w:ascii="Arial" w:hAnsi="Arial" w:cs="Arial"/>
          <w:sz w:val="22"/>
          <w:szCs w:val="22"/>
          <w:lang w:val="nl-BE"/>
        </w:rPr>
        <w:t>1</w:t>
      </w:r>
      <w:r w:rsidR="00DE5777" w:rsidRPr="00DB195D">
        <w:rPr>
          <w:rFonts w:ascii="Arial" w:hAnsi="Arial" w:cs="Arial"/>
          <w:sz w:val="22"/>
          <w:szCs w:val="22"/>
          <w:lang w:val="nl-BE"/>
        </w:rPr>
        <w:t xml:space="preserve">, § </w:t>
      </w:r>
      <w:r w:rsidR="00DE5777">
        <w:rPr>
          <w:rFonts w:ascii="Arial" w:hAnsi="Arial" w:cs="Arial"/>
          <w:sz w:val="22"/>
          <w:szCs w:val="22"/>
          <w:lang w:val="nl-BE"/>
        </w:rPr>
        <w:t>1</w:t>
      </w:r>
      <w:r w:rsidR="00DE5777" w:rsidRPr="00DB195D">
        <w:rPr>
          <w:rFonts w:ascii="Arial" w:hAnsi="Arial" w:cs="Arial"/>
          <w:sz w:val="22"/>
          <w:szCs w:val="22"/>
          <w:lang w:val="nl-BE"/>
        </w:rPr>
        <w:t xml:space="preserve">, </w:t>
      </w:r>
      <w:r w:rsidR="00DE5777">
        <w:rPr>
          <w:rFonts w:ascii="Arial" w:hAnsi="Arial" w:cs="Arial"/>
          <w:sz w:val="22"/>
          <w:szCs w:val="22"/>
          <w:lang w:val="nl-BE"/>
        </w:rPr>
        <w:t>B van deze wijzigingsclausule</w:t>
      </w:r>
      <w:r w:rsidR="00DE5777" w:rsidRPr="00DB195D">
        <w:rPr>
          <w:rFonts w:ascii="Arial" w:hAnsi="Arial" w:cs="Arial"/>
          <w:sz w:val="22"/>
          <w:szCs w:val="22"/>
          <w:lang w:val="nl-BE"/>
        </w:rPr>
        <w:t xml:space="preserve"> bedoelde zorgverstrekker</w:t>
      </w:r>
      <w:r w:rsidRPr="00DB195D">
        <w:rPr>
          <w:rFonts w:ascii="Arial" w:hAnsi="Arial" w:cs="Arial"/>
          <w:spacing w:val="-3"/>
          <w:sz w:val="22"/>
          <w:szCs w:val="22"/>
          <w:lang w:val="nl-BE"/>
        </w:rPr>
        <w:t>, g</w:t>
      </w:r>
      <w:r w:rsidRPr="00DB195D">
        <w:rPr>
          <w:rFonts w:ascii="Arial" w:hAnsi="Arial" w:cs="Arial"/>
          <w:spacing w:val="-3"/>
          <w:sz w:val="22"/>
          <w:szCs w:val="22"/>
          <w:lang w:val="nl-BE"/>
        </w:rPr>
        <w:t>e</w:t>
      </w:r>
      <w:r w:rsidRPr="00DB195D">
        <w:rPr>
          <w:rFonts w:ascii="Arial" w:hAnsi="Arial" w:cs="Arial"/>
          <w:spacing w:val="-3"/>
          <w:sz w:val="22"/>
          <w:szCs w:val="22"/>
          <w:lang w:val="nl-BE"/>
        </w:rPr>
        <w:t>voegd, waarin deze, op basis van een bevraging van de rechthebbende of op basis van geg</w:t>
      </w:r>
      <w:r w:rsidRPr="00DB195D">
        <w:rPr>
          <w:rFonts w:ascii="Arial" w:hAnsi="Arial" w:cs="Arial"/>
          <w:spacing w:val="-3"/>
          <w:sz w:val="22"/>
          <w:szCs w:val="22"/>
          <w:lang w:val="nl-BE"/>
        </w:rPr>
        <w:t>e</w:t>
      </w:r>
      <w:r w:rsidRPr="00DB195D">
        <w:rPr>
          <w:rFonts w:ascii="Arial" w:hAnsi="Arial" w:cs="Arial"/>
          <w:spacing w:val="-3"/>
          <w:sz w:val="22"/>
          <w:szCs w:val="22"/>
          <w:lang w:val="nl-BE"/>
        </w:rPr>
        <w:t>vens over het effectief gebruik, bevestigt dat de rechthebbende zijn MRA gemiddeld minimum 4 uur per nacht gebruikt en dat er geen contra-indicaties zijn om de MRA-behandeling verder te zetten. Bij het einde van de periode van 6 maanden tijdens welke het MRA-startforfait kan wo</w:t>
      </w:r>
      <w:r w:rsidRPr="00DB195D">
        <w:rPr>
          <w:rFonts w:ascii="Arial" w:hAnsi="Arial" w:cs="Arial"/>
          <w:spacing w:val="-3"/>
          <w:sz w:val="22"/>
          <w:szCs w:val="22"/>
          <w:lang w:val="nl-BE"/>
        </w:rPr>
        <w:t>r</w:t>
      </w:r>
      <w:r w:rsidRPr="00DB195D">
        <w:rPr>
          <w:rFonts w:ascii="Arial" w:hAnsi="Arial" w:cs="Arial"/>
          <w:spacing w:val="-3"/>
          <w:sz w:val="22"/>
          <w:szCs w:val="22"/>
          <w:lang w:val="nl-BE"/>
        </w:rPr>
        <w:t>den aangerekend, wordt bij de aanvraag voor verlenging van de MRA-behandeling het rapport van de in artikel 1</w:t>
      </w:r>
      <w:r w:rsidR="00BF63CA">
        <w:rPr>
          <w:rFonts w:ascii="Arial" w:hAnsi="Arial" w:cs="Arial"/>
          <w:spacing w:val="-3"/>
          <w:sz w:val="22"/>
          <w:szCs w:val="22"/>
          <w:lang w:val="nl-BE"/>
        </w:rPr>
        <w:t>3</w:t>
      </w:r>
      <w:r w:rsidRPr="00DB195D">
        <w:rPr>
          <w:rFonts w:ascii="Arial" w:hAnsi="Arial" w:cs="Arial"/>
          <w:spacing w:val="-3"/>
          <w:sz w:val="22"/>
          <w:szCs w:val="22"/>
          <w:lang w:val="nl-BE"/>
        </w:rPr>
        <w:t xml:space="preserve">, § </w:t>
      </w:r>
      <w:r w:rsidR="00DE5777">
        <w:rPr>
          <w:rFonts w:ascii="Arial" w:hAnsi="Arial" w:cs="Arial"/>
          <w:spacing w:val="-3"/>
          <w:sz w:val="22"/>
          <w:szCs w:val="22"/>
          <w:lang w:val="nl-BE"/>
        </w:rPr>
        <w:t>2 van deze wijzigingsclausule</w:t>
      </w:r>
      <w:r w:rsidRPr="00DB195D">
        <w:rPr>
          <w:rFonts w:ascii="Arial" w:hAnsi="Arial" w:cs="Arial"/>
          <w:spacing w:val="-3"/>
          <w:sz w:val="22"/>
          <w:szCs w:val="22"/>
          <w:lang w:val="nl-BE"/>
        </w:rPr>
        <w:t xml:space="preserve"> bedoelde PG of HPG gevoegd alsook een verslag </w:t>
      </w:r>
      <w:r w:rsidR="00DE5777">
        <w:rPr>
          <w:rFonts w:ascii="Arial" w:hAnsi="Arial" w:cs="Arial"/>
          <w:spacing w:val="-3"/>
          <w:sz w:val="22"/>
          <w:szCs w:val="22"/>
          <w:lang w:val="nl-BE"/>
        </w:rPr>
        <w:t xml:space="preserve">- </w:t>
      </w:r>
      <w:r w:rsidRPr="00DB195D">
        <w:rPr>
          <w:rFonts w:ascii="Arial" w:hAnsi="Arial" w:cs="Arial"/>
          <w:spacing w:val="-3"/>
          <w:sz w:val="22"/>
          <w:szCs w:val="22"/>
          <w:lang w:val="nl-BE"/>
        </w:rPr>
        <w:t xml:space="preserve">van de </w:t>
      </w:r>
      <w:r w:rsidR="001771AA">
        <w:rPr>
          <w:rFonts w:ascii="Arial" w:hAnsi="Arial" w:cs="Arial"/>
          <w:sz w:val="22"/>
          <w:szCs w:val="22"/>
          <w:lang w:val="nl-BE"/>
        </w:rPr>
        <w:t xml:space="preserve">arts van de inrichting die bedoeld wordt </w:t>
      </w:r>
      <w:r w:rsidR="001771AA" w:rsidRPr="00DB195D">
        <w:rPr>
          <w:rFonts w:ascii="Arial" w:hAnsi="Arial" w:cs="Arial"/>
          <w:sz w:val="22"/>
          <w:szCs w:val="22"/>
          <w:lang w:val="nl-BE"/>
        </w:rPr>
        <w:t xml:space="preserve">in artikel </w:t>
      </w:r>
      <w:r w:rsidR="001771AA">
        <w:rPr>
          <w:rFonts w:ascii="Arial" w:hAnsi="Arial" w:cs="Arial"/>
          <w:sz w:val="22"/>
          <w:szCs w:val="22"/>
          <w:lang w:val="nl-BE"/>
        </w:rPr>
        <w:t>10</w:t>
      </w:r>
      <w:r w:rsidR="001771AA" w:rsidRPr="00DB195D">
        <w:rPr>
          <w:rFonts w:ascii="Arial" w:hAnsi="Arial" w:cs="Arial"/>
          <w:sz w:val="22"/>
          <w:szCs w:val="22"/>
          <w:lang w:val="nl-BE"/>
        </w:rPr>
        <w:t xml:space="preserve">, </w:t>
      </w:r>
      <w:r w:rsidR="001771AA">
        <w:rPr>
          <w:rFonts w:ascii="Arial" w:hAnsi="Arial" w:cs="Arial"/>
          <w:sz w:val="22"/>
          <w:szCs w:val="22"/>
          <w:lang w:val="nl-BE"/>
        </w:rPr>
        <w:t>2)</w:t>
      </w:r>
      <w:r w:rsidR="001771AA" w:rsidRPr="00DB195D">
        <w:rPr>
          <w:rFonts w:ascii="Arial" w:hAnsi="Arial" w:cs="Arial"/>
          <w:sz w:val="22"/>
          <w:szCs w:val="22"/>
          <w:lang w:val="nl-BE"/>
        </w:rPr>
        <w:t>, a</w:t>
      </w:r>
      <w:r w:rsidR="001771AA">
        <w:rPr>
          <w:rFonts w:ascii="Arial" w:hAnsi="Arial" w:cs="Arial"/>
          <w:sz w:val="22"/>
          <w:szCs w:val="22"/>
          <w:lang w:val="nl-BE"/>
        </w:rPr>
        <w:t>) van de in aanhef vermelde overeenkomst</w:t>
      </w:r>
      <w:r w:rsidR="00DE5777">
        <w:rPr>
          <w:rFonts w:ascii="Arial" w:hAnsi="Arial" w:cs="Arial"/>
          <w:sz w:val="22"/>
          <w:szCs w:val="22"/>
          <w:lang w:val="nl-BE"/>
        </w:rPr>
        <w:t xml:space="preserve"> -</w:t>
      </w:r>
      <w:r w:rsidR="001771AA" w:rsidRPr="00DB195D">
        <w:rPr>
          <w:rFonts w:ascii="Arial" w:hAnsi="Arial" w:cs="Arial"/>
          <w:sz w:val="22"/>
          <w:szCs w:val="22"/>
          <w:lang w:val="nl-BE"/>
        </w:rPr>
        <w:t xml:space="preserve"> </w:t>
      </w:r>
      <w:r w:rsidRPr="00DB195D">
        <w:rPr>
          <w:rFonts w:ascii="Arial" w:hAnsi="Arial" w:cs="Arial"/>
          <w:spacing w:val="-3"/>
          <w:sz w:val="22"/>
          <w:szCs w:val="22"/>
          <w:lang w:val="nl-BE"/>
        </w:rPr>
        <w:t>aangaande de medische evolutie van de patiënt.</w:t>
      </w:r>
    </w:p>
    <w:p w:rsidR="0076756F" w:rsidRPr="00DB195D" w:rsidRDefault="0076756F" w:rsidP="0076756F">
      <w:pPr>
        <w:tabs>
          <w:tab w:val="left" w:pos="-1440"/>
          <w:tab w:val="left" w:pos="-720"/>
        </w:tabs>
        <w:jc w:val="both"/>
        <w:rPr>
          <w:rFonts w:ascii="Arial" w:hAnsi="Arial" w:cs="Arial"/>
          <w:spacing w:val="-3"/>
          <w:sz w:val="22"/>
          <w:szCs w:val="22"/>
          <w:lang w:val="nl-BE"/>
        </w:rPr>
      </w:pPr>
    </w:p>
    <w:p w:rsidR="0076756F" w:rsidRPr="00DB195D" w:rsidRDefault="0076756F" w:rsidP="0076756F">
      <w:pPr>
        <w:tabs>
          <w:tab w:val="left" w:pos="-1440"/>
          <w:tab w:val="left" w:pos="-720"/>
        </w:tabs>
        <w:jc w:val="both"/>
        <w:rPr>
          <w:rFonts w:ascii="Arial" w:hAnsi="Arial" w:cs="Arial"/>
          <w:spacing w:val="-3"/>
          <w:sz w:val="22"/>
          <w:szCs w:val="22"/>
          <w:lang w:val="nl-BE"/>
        </w:rPr>
      </w:pPr>
      <w:r w:rsidRPr="00DB195D">
        <w:rPr>
          <w:rFonts w:ascii="Arial" w:hAnsi="Arial" w:cs="Arial"/>
          <w:spacing w:val="-3"/>
          <w:sz w:val="22"/>
          <w:szCs w:val="22"/>
          <w:lang w:val="nl-BE"/>
        </w:rPr>
        <w:t xml:space="preserve">In het geval een rechthebbende overschakelt van een nCPAP-behandeling naar een MRA-behandeling, dient bij de aanvraag tot wijziging het verslag van de in artikel </w:t>
      </w:r>
      <w:r w:rsidR="00DE5777">
        <w:rPr>
          <w:rFonts w:ascii="Arial" w:hAnsi="Arial" w:cs="Arial"/>
          <w:spacing w:val="-3"/>
          <w:sz w:val="22"/>
          <w:szCs w:val="22"/>
          <w:lang w:val="nl-BE"/>
        </w:rPr>
        <w:t>1</w:t>
      </w:r>
      <w:r w:rsidR="00BF63CA">
        <w:rPr>
          <w:rFonts w:ascii="Arial" w:hAnsi="Arial" w:cs="Arial"/>
          <w:spacing w:val="-3"/>
          <w:sz w:val="22"/>
          <w:szCs w:val="22"/>
          <w:lang w:val="nl-BE"/>
        </w:rPr>
        <w:t>1</w:t>
      </w:r>
      <w:r w:rsidRPr="00DB195D">
        <w:rPr>
          <w:rFonts w:ascii="Arial" w:hAnsi="Arial" w:cs="Arial"/>
          <w:spacing w:val="-3"/>
          <w:sz w:val="22"/>
          <w:szCs w:val="22"/>
          <w:lang w:val="nl-BE"/>
        </w:rPr>
        <w:t xml:space="preserve">, § </w:t>
      </w:r>
      <w:r w:rsidR="00DE5777">
        <w:rPr>
          <w:rFonts w:ascii="Arial" w:hAnsi="Arial" w:cs="Arial"/>
          <w:spacing w:val="-3"/>
          <w:sz w:val="22"/>
          <w:szCs w:val="22"/>
          <w:lang w:val="nl-BE"/>
        </w:rPr>
        <w:t>1</w:t>
      </w:r>
      <w:r w:rsidRPr="00DB195D">
        <w:rPr>
          <w:rFonts w:ascii="Arial" w:hAnsi="Arial" w:cs="Arial"/>
          <w:spacing w:val="-3"/>
          <w:sz w:val="22"/>
          <w:szCs w:val="22"/>
          <w:lang w:val="nl-BE"/>
        </w:rPr>
        <w:t xml:space="preserve">, </w:t>
      </w:r>
      <w:r w:rsidR="00DE5777">
        <w:rPr>
          <w:rFonts w:ascii="Arial" w:hAnsi="Arial" w:cs="Arial"/>
          <w:spacing w:val="-3"/>
          <w:sz w:val="22"/>
          <w:szCs w:val="22"/>
          <w:lang w:val="nl-BE"/>
        </w:rPr>
        <w:t>A</w:t>
      </w:r>
      <w:r w:rsidRPr="00DB195D">
        <w:rPr>
          <w:rFonts w:ascii="Arial" w:hAnsi="Arial" w:cs="Arial"/>
          <w:spacing w:val="-3"/>
          <w:sz w:val="22"/>
          <w:szCs w:val="22"/>
          <w:lang w:val="nl-BE"/>
        </w:rPr>
        <w:t xml:space="preserve"> </w:t>
      </w:r>
      <w:r w:rsidR="00DE5777">
        <w:rPr>
          <w:rFonts w:ascii="Arial" w:hAnsi="Arial" w:cs="Arial"/>
          <w:spacing w:val="-3"/>
          <w:sz w:val="22"/>
          <w:szCs w:val="22"/>
          <w:lang w:val="nl-BE"/>
        </w:rPr>
        <w:t xml:space="preserve">van deze wijzigingsclausule </w:t>
      </w:r>
      <w:r w:rsidRPr="00DB195D">
        <w:rPr>
          <w:rFonts w:ascii="Arial" w:hAnsi="Arial" w:cs="Arial"/>
          <w:spacing w:val="-3"/>
          <w:sz w:val="22"/>
          <w:szCs w:val="22"/>
          <w:lang w:val="nl-BE"/>
        </w:rPr>
        <w:t xml:space="preserve">bedoelde NKO-arts en het verslag van de in artikel </w:t>
      </w:r>
      <w:r w:rsidR="00DE5777">
        <w:rPr>
          <w:rFonts w:ascii="Arial" w:hAnsi="Arial" w:cs="Arial"/>
          <w:spacing w:val="-3"/>
          <w:sz w:val="22"/>
          <w:szCs w:val="22"/>
          <w:lang w:val="nl-BE"/>
        </w:rPr>
        <w:t>1</w:t>
      </w:r>
      <w:r w:rsidR="00BF63CA">
        <w:rPr>
          <w:rFonts w:ascii="Arial" w:hAnsi="Arial" w:cs="Arial"/>
          <w:spacing w:val="-3"/>
          <w:sz w:val="22"/>
          <w:szCs w:val="22"/>
          <w:lang w:val="nl-BE"/>
        </w:rPr>
        <w:t>1</w:t>
      </w:r>
      <w:r w:rsidRPr="00DB195D">
        <w:rPr>
          <w:rFonts w:ascii="Arial" w:hAnsi="Arial" w:cs="Arial"/>
          <w:spacing w:val="-3"/>
          <w:sz w:val="22"/>
          <w:szCs w:val="22"/>
          <w:lang w:val="nl-BE"/>
        </w:rPr>
        <w:t xml:space="preserve">, § </w:t>
      </w:r>
      <w:r w:rsidR="00DE5777">
        <w:rPr>
          <w:rFonts w:ascii="Arial" w:hAnsi="Arial" w:cs="Arial"/>
          <w:spacing w:val="-3"/>
          <w:sz w:val="22"/>
          <w:szCs w:val="22"/>
          <w:lang w:val="nl-BE"/>
        </w:rPr>
        <w:t>1</w:t>
      </w:r>
      <w:r w:rsidRPr="00DB195D">
        <w:rPr>
          <w:rFonts w:ascii="Arial" w:hAnsi="Arial" w:cs="Arial"/>
          <w:spacing w:val="-3"/>
          <w:sz w:val="22"/>
          <w:szCs w:val="22"/>
          <w:lang w:val="nl-BE"/>
        </w:rPr>
        <w:t xml:space="preserve">, </w:t>
      </w:r>
      <w:r w:rsidR="00DE5777">
        <w:rPr>
          <w:rFonts w:ascii="Arial" w:hAnsi="Arial" w:cs="Arial"/>
          <w:spacing w:val="-3"/>
          <w:sz w:val="22"/>
          <w:szCs w:val="22"/>
          <w:lang w:val="nl-BE"/>
        </w:rPr>
        <w:t>B van deze wijz</w:t>
      </w:r>
      <w:r w:rsidR="00DE5777">
        <w:rPr>
          <w:rFonts w:ascii="Arial" w:hAnsi="Arial" w:cs="Arial"/>
          <w:spacing w:val="-3"/>
          <w:sz w:val="22"/>
          <w:szCs w:val="22"/>
          <w:lang w:val="nl-BE"/>
        </w:rPr>
        <w:t>i</w:t>
      </w:r>
      <w:r w:rsidR="00DE5777">
        <w:rPr>
          <w:rFonts w:ascii="Arial" w:hAnsi="Arial" w:cs="Arial"/>
          <w:spacing w:val="-3"/>
          <w:sz w:val="22"/>
          <w:szCs w:val="22"/>
          <w:lang w:val="nl-BE"/>
        </w:rPr>
        <w:t>gingsclausule</w:t>
      </w:r>
      <w:r w:rsidRPr="00DB195D">
        <w:rPr>
          <w:rFonts w:ascii="Arial" w:hAnsi="Arial" w:cs="Arial"/>
          <w:spacing w:val="-3"/>
          <w:sz w:val="22"/>
          <w:szCs w:val="22"/>
          <w:lang w:val="nl-BE"/>
        </w:rPr>
        <w:t xml:space="preserve"> bedoelde zorgverstrekker te worden gevoegd, teneinde aan te tonen dat de rechthebbende een geschikte kandidaat is voor behandeling van OSAS met een MRA. In geval van een aanvraag voor de vervanging van een MRA door een nieuw MRA, dient bij de aa</w:t>
      </w:r>
      <w:r w:rsidRPr="00DB195D">
        <w:rPr>
          <w:rFonts w:ascii="Arial" w:hAnsi="Arial" w:cs="Arial"/>
          <w:spacing w:val="-3"/>
          <w:sz w:val="22"/>
          <w:szCs w:val="22"/>
          <w:lang w:val="nl-BE"/>
        </w:rPr>
        <w:t>n</w:t>
      </w:r>
      <w:r w:rsidRPr="00DB195D">
        <w:rPr>
          <w:rFonts w:ascii="Arial" w:hAnsi="Arial" w:cs="Arial"/>
          <w:spacing w:val="-3"/>
          <w:sz w:val="22"/>
          <w:szCs w:val="22"/>
          <w:lang w:val="nl-BE"/>
        </w:rPr>
        <w:t xml:space="preserve">vraag een recent verslag van de in artikel </w:t>
      </w:r>
      <w:r w:rsidR="00DE5777">
        <w:rPr>
          <w:rFonts w:ascii="Arial" w:hAnsi="Arial" w:cs="Arial"/>
          <w:spacing w:val="-3"/>
          <w:sz w:val="22"/>
          <w:szCs w:val="22"/>
          <w:lang w:val="nl-BE"/>
        </w:rPr>
        <w:t>1</w:t>
      </w:r>
      <w:r w:rsidR="00BF63CA">
        <w:rPr>
          <w:rFonts w:ascii="Arial" w:hAnsi="Arial" w:cs="Arial"/>
          <w:spacing w:val="-3"/>
          <w:sz w:val="22"/>
          <w:szCs w:val="22"/>
          <w:lang w:val="nl-BE"/>
        </w:rPr>
        <w:t>1</w:t>
      </w:r>
      <w:r w:rsidR="00DE5777" w:rsidRPr="00DB195D">
        <w:rPr>
          <w:rFonts w:ascii="Arial" w:hAnsi="Arial" w:cs="Arial"/>
          <w:spacing w:val="-3"/>
          <w:sz w:val="22"/>
          <w:szCs w:val="22"/>
          <w:lang w:val="nl-BE"/>
        </w:rPr>
        <w:t xml:space="preserve">, § </w:t>
      </w:r>
      <w:r w:rsidR="00DE5777">
        <w:rPr>
          <w:rFonts w:ascii="Arial" w:hAnsi="Arial" w:cs="Arial"/>
          <w:spacing w:val="-3"/>
          <w:sz w:val="22"/>
          <w:szCs w:val="22"/>
          <w:lang w:val="nl-BE"/>
        </w:rPr>
        <w:t>1</w:t>
      </w:r>
      <w:r w:rsidR="00DE5777" w:rsidRPr="00DB195D">
        <w:rPr>
          <w:rFonts w:ascii="Arial" w:hAnsi="Arial" w:cs="Arial"/>
          <w:spacing w:val="-3"/>
          <w:sz w:val="22"/>
          <w:szCs w:val="22"/>
          <w:lang w:val="nl-BE"/>
        </w:rPr>
        <w:t xml:space="preserve">, </w:t>
      </w:r>
      <w:r w:rsidR="00DE5777">
        <w:rPr>
          <w:rFonts w:ascii="Arial" w:hAnsi="Arial" w:cs="Arial"/>
          <w:spacing w:val="-3"/>
          <w:sz w:val="22"/>
          <w:szCs w:val="22"/>
          <w:lang w:val="nl-BE"/>
        </w:rPr>
        <w:t>B van deze wijzigingsclausule</w:t>
      </w:r>
      <w:r w:rsidR="00DE5777" w:rsidRPr="00DB195D">
        <w:rPr>
          <w:rFonts w:ascii="Arial" w:hAnsi="Arial" w:cs="Arial"/>
          <w:spacing w:val="-3"/>
          <w:sz w:val="22"/>
          <w:szCs w:val="22"/>
          <w:lang w:val="nl-BE"/>
        </w:rPr>
        <w:t xml:space="preserve"> </w:t>
      </w:r>
      <w:r w:rsidRPr="00DB195D">
        <w:rPr>
          <w:rFonts w:ascii="Arial" w:hAnsi="Arial" w:cs="Arial"/>
          <w:spacing w:val="-3"/>
          <w:sz w:val="22"/>
          <w:szCs w:val="22"/>
          <w:lang w:val="nl-BE"/>
        </w:rPr>
        <w:t>bedoelde zor</w:t>
      </w:r>
      <w:r w:rsidRPr="00DB195D">
        <w:rPr>
          <w:rFonts w:ascii="Arial" w:hAnsi="Arial" w:cs="Arial"/>
          <w:spacing w:val="-3"/>
          <w:sz w:val="22"/>
          <w:szCs w:val="22"/>
          <w:lang w:val="nl-BE"/>
        </w:rPr>
        <w:t>g</w:t>
      </w:r>
      <w:r w:rsidRPr="00DB195D">
        <w:rPr>
          <w:rFonts w:ascii="Arial" w:hAnsi="Arial" w:cs="Arial"/>
          <w:spacing w:val="-3"/>
          <w:sz w:val="22"/>
          <w:szCs w:val="22"/>
          <w:lang w:val="nl-BE"/>
        </w:rPr>
        <w:t>verstrekker te worden gevoegd, teneinde de therapietrouw aan te tonen en aan te tonen dat de rechthebbende een geschikte kandidaat is voor de voortzetting van de behandeling van OSAS met een MRA.</w:t>
      </w:r>
    </w:p>
    <w:p w:rsidR="0076756F" w:rsidRPr="00DB195D" w:rsidRDefault="0076756F" w:rsidP="0076756F">
      <w:pPr>
        <w:tabs>
          <w:tab w:val="left" w:pos="-1440"/>
          <w:tab w:val="left" w:pos="-720"/>
        </w:tabs>
        <w:jc w:val="both"/>
        <w:rPr>
          <w:rFonts w:ascii="Arial" w:hAnsi="Arial" w:cs="Arial"/>
          <w:spacing w:val="-3"/>
          <w:sz w:val="22"/>
          <w:szCs w:val="22"/>
          <w:lang w:val="nl-BE"/>
        </w:rPr>
      </w:pPr>
    </w:p>
    <w:p w:rsidR="0076756F" w:rsidRPr="00DB195D" w:rsidRDefault="0076756F" w:rsidP="0076756F">
      <w:pPr>
        <w:tabs>
          <w:tab w:val="left" w:pos="-1440"/>
          <w:tab w:val="left" w:pos="-720"/>
        </w:tabs>
        <w:jc w:val="both"/>
        <w:rPr>
          <w:rFonts w:ascii="Arial" w:hAnsi="Arial" w:cs="Arial"/>
          <w:b/>
          <w:spacing w:val="-3"/>
          <w:sz w:val="22"/>
          <w:szCs w:val="22"/>
          <w:u w:val="single"/>
          <w:lang w:val="nl-BE"/>
        </w:rPr>
      </w:pPr>
      <w:r w:rsidRPr="00DB195D">
        <w:rPr>
          <w:rFonts w:ascii="Arial" w:hAnsi="Arial" w:cs="Arial"/>
          <w:b/>
          <w:spacing w:val="-3"/>
          <w:sz w:val="22"/>
          <w:szCs w:val="22"/>
          <w:u w:val="single"/>
          <w:lang w:val="nl-BE"/>
        </w:rPr>
        <w:t>Artikel 1</w:t>
      </w:r>
      <w:r w:rsidR="00BF63CA">
        <w:rPr>
          <w:rFonts w:ascii="Arial" w:hAnsi="Arial" w:cs="Arial"/>
          <w:b/>
          <w:spacing w:val="-3"/>
          <w:sz w:val="22"/>
          <w:szCs w:val="22"/>
          <w:u w:val="single"/>
          <w:lang w:val="nl-BE"/>
        </w:rPr>
        <w:t>7</w:t>
      </w:r>
      <w:r w:rsidRPr="00DB195D">
        <w:rPr>
          <w:rFonts w:ascii="Arial" w:hAnsi="Arial" w:cs="Arial"/>
          <w:b/>
          <w:spacing w:val="-3"/>
          <w:sz w:val="22"/>
          <w:szCs w:val="22"/>
          <w:lang w:val="nl-BE"/>
        </w:rPr>
        <w:t>.</w:t>
      </w:r>
    </w:p>
    <w:p w:rsidR="0076756F" w:rsidRPr="00DB195D" w:rsidRDefault="0076756F" w:rsidP="0076756F">
      <w:pPr>
        <w:tabs>
          <w:tab w:val="left" w:pos="-1440"/>
          <w:tab w:val="left" w:pos="-720"/>
        </w:tabs>
        <w:jc w:val="both"/>
        <w:rPr>
          <w:rFonts w:ascii="Arial" w:hAnsi="Arial" w:cs="Arial"/>
          <w:spacing w:val="-3"/>
          <w:sz w:val="22"/>
          <w:szCs w:val="22"/>
          <w:u w:val="single"/>
          <w:lang w:val="nl-BE"/>
        </w:rPr>
      </w:pPr>
    </w:p>
    <w:p w:rsidR="0076756F" w:rsidRPr="00DB195D" w:rsidRDefault="0076756F" w:rsidP="0076756F">
      <w:pPr>
        <w:tabs>
          <w:tab w:val="left" w:pos="-1440"/>
          <w:tab w:val="left" w:pos="-720"/>
        </w:tabs>
        <w:jc w:val="both"/>
        <w:rPr>
          <w:rFonts w:ascii="Arial" w:hAnsi="Arial" w:cs="Arial"/>
          <w:spacing w:val="-3"/>
          <w:sz w:val="22"/>
          <w:szCs w:val="22"/>
          <w:lang w:val="nl-BE"/>
        </w:rPr>
      </w:pPr>
      <w:r w:rsidRPr="00DB195D">
        <w:rPr>
          <w:rFonts w:ascii="Arial" w:hAnsi="Arial" w:cs="Arial"/>
          <w:b/>
          <w:spacing w:val="-3"/>
          <w:sz w:val="22"/>
          <w:szCs w:val="22"/>
          <w:lang w:val="nl-BE"/>
        </w:rPr>
        <w:t xml:space="preserve">§ </w:t>
      </w:r>
      <w:r w:rsidR="00082A27">
        <w:rPr>
          <w:rFonts w:ascii="Arial" w:hAnsi="Arial" w:cs="Arial"/>
          <w:b/>
          <w:spacing w:val="-3"/>
          <w:sz w:val="22"/>
          <w:szCs w:val="22"/>
          <w:lang w:val="nl-BE"/>
        </w:rPr>
        <w:t>1</w:t>
      </w:r>
      <w:r w:rsidRPr="00DB195D">
        <w:rPr>
          <w:rFonts w:ascii="Arial" w:hAnsi="Arial" w:cs="Arial"/>
          <w:b/>
          <w:spacing w:val="-3"/>
          <w:sz w:val="22"/>
          <w:szCs w:val="22"/>
          <w:lang w:val="nl-BE"/>
        </w:rPr>
        <w:t>.</w:t>
      </w:r>
      <w:r w:rsidRPr="00DB195D">
        <w:rPr>
          <w:rFonts w:ascii="Arial" w:hAnsi="Arial" w:cs="Arial"/>
          <w:spacing w:val="-3"/>
          <w:sz w:val="22"/>
          <w:szCs w:val="22"/>
          <w:lang w:val="nl-BE"/>
        </w:rPr>
        <w:t xml:space="preserve"> Indien aan alle voorwaarden is voldaan, geldt een eerste akkoord van tenlasteneming van de MRA-verstrekkingen, voor een rechthebbende die nog nooit met MRA behandeld is geweest of van wie het oude MRA vervangen is geweest door een nieuw MRA, voor een periode van 6 maanden vanaf de datum van aflevering van het MRA. Voor een rechthebbende die reeds met MRA behandeld werd maar voor wie de verzekering gedurende meer dan 3 maanden geen b</w:t>
      </w:r>
      <w:r w:rsidRPr="00DB195D">
        <w:rPr>
          <w:rFonts w:ascii="Arial" w:hAnsi="Arial" w:cs="Arial"/>
          <w:spacing w:val="-3"/>
          <w:sz w:val="22"/>
          <w:szCs w:val="22"/>
          <w:lang w:val="nl-BE"/>
        </w:rPr>
        <w:t>e</w:t>
      </w:r>
      <w:r w:rsidRPr="00DB195D">
        <w:rPr>
          <w:rFonts w:ascii="Arial" w:hAnsi="Arial" w:cs="Arial"/>
          <w:spacing w:val="-3"/>
          <w:sz w:val="22"/>
          <w:szCs w:val="22"/>
          <w:lang w:val="nl-BE"/>
        </w:rPr>
        <w:t>handeling met MRA meer heeft ten laste genomen (ongeacht of de behandeling in die periode is voortgezet geweest of niet), geldt het akkoord voor de hervatting van de behandeling voor 3 maanden.</w:t>
      </w:r>
    </w:p>
    <w:p w:rsidR="0076756F" w:rsidRPr="00DB195D" w:rsidRDefault="0076756F" w:rsidP="0076756F">
      <w:pPr>
        <w:tabs>
          <w:tab w:val="left" w:pos="-1440"/>
          <w:tab w:val="left" w:pos="-720"/>
        </w:tabs>
        <w:jc w:val="both"/>
        <w:rPr>
          <w:rFonts w:ascii="Arial" w:hAnsi="Arial" w:cs="Arial"/>
          <w:spacing w:val="-3"/>
          <w:sz w:val="22"/>
          <w:szCs w:val="22"/>
          <w:lang w:val="nl-BE"/>
        </w:rPr>
      </w:pPr>
    </w:p>
    <w:p w:rsidR="0076756F" w:rsidRPr="00DB195D" w:rsidRDefault="0076756F" w:rsidP="0076756F">
      <w:pPr>
        <w:tabs>
          <w:tab w:val="left" w:pos="-1440"/>
          <w:tab w:val="left" w:pos="-720"/>
        </w:tabs>
        <w:jc w:val="both"/>
        <w:rPr>
          <w:rFonts w:ascii="Arial" w:hAnsi="Arial" w:cs="Arial"/>
          <w:spacing w:val="-3"/>
          <w:sz w:val="22"/>
          <w:szCs w:val="22"/>
          <w:lang w:val="nl-BE"/>
        </w:rPr>
      </w:pPr>
      <w:r w:rsidRPr="00DB195D">
        <w:rPr>
          <w:rFonts w:ascii="Arial" w:hAnsi="Arial" w:cs="Arial"/>
          <w:spacing w:val="-3"/>
          <w:sz w:val="22"/>
          <w:szCs w:val="22"/>
          <w:lang w:val="nl-BE"/>
        </w:rPr>
        <w:t>Ieder volgend akkoord geldt voor een periode van maximum 12 maanden, op voorwaarde dat :</w:t>
      </w:r>
    </w:p>
    <w:p w:rsidR="0076756F" w:rsidRPr="00DB195D" w:rsidRDefault="0076756F" w:rsidP="0076756F">
      <w:pPr>
        <w:pStyle w:val="Lijstalinea"/>
        <w:numPr>
          <w:ilvl w:val="0"/>
          <w:numId w:val="21"/>
        </w:numPr>
        <w:tabs>
          <w:tab w:val="left" w:pos="-1440"/>
          <w:tab w:val="left" w:pos="-720"/>
        </w:tabs>
        <w:jc w:val="both"/>
        <w:rPr>
          <w:rFonts w:ascii="Arial" w:hAnsi="Arial" w:cs="Arial"/>
          <w:spacing w:val="-3"/>
          <w:sz w:val="22"/>
          <w:szCs w:val="22"/>
          <w:lang w:val="nl-BE"/>
        </w:rPr>
      </w:pPr>
      <w:r w:rsidRPr="00DB195D">
        <w:rPr>
          <w:rFonts w:ascii="Arial" w:hAnsi="Arial" w:cs="Arial"/>
          <w:spacing w:val="-3"/>
          <w:sz w:val="22"/>
          <w:szCs w:val="22"/>
          <w:lang w:val="nl-BE"/>
        </w:rPr>
        <w:t xml:space="preserve">op het einde van de periode van 6 maanden waarvoor een MRA-startforfait kan worden aangerekend, </w:t>
      </w:r>
      <w:r w:rsidR="00082A27" w:rsidRPr="00DB195D">
        <w:rPr>
          <w:rFonts w:ascii="Arial" w:hAnsi="Arial" w:cs="Arial"/>
          <w:spacing w:val="-3"/>
          <w:sz w:val="22"/>
          <w:szCs w:val="22"/>
          <w:lang w:val="nl-BE"/>
        </w:rPr>
        <w:t xml:space="preserve">de efficiëntie van de MRA-behandeling kan worden aangetoond </w:t>
      </w:r>
      <w:r w:rsidRPr="00DB195D">
        <w:rPr>
          <w:rFonts w:ascii="Arial" w:hAnsi="Arial" w:cs="Arial"/>
          <w:spacing w:val="-3"/>
          <w:sz w:val="22"/>
          <w:szCs w:val="22"/>
          <w:lang w:val="nl-BE"/>
        </w:rPr>
        <w:t>aan de hand van de in artikel 1</w:t>
      </w:r>
      <w:r w:rsidR="00BF63CA">
        <w:rPr>
          <w:rFonts w:ascii="Arial" w:hAnsi="Arial" w:cs="Arial"/>
          <w:spacing w:val="-3"/>
          <w:sz w:val="22"/>
          <w:szCs w:val="22"/>
          <w:lang w:val="nl-BE"/>
        </w:rPr>
        <w:t>3</w:t>
      </w:r>
      <w:r w:rsidRPr="00DB195D">
        <w:rPr>
          <w:rFonts w:ascii="Arial" w:hAnsi="Arial" w:cs="Arial"/>
          <w:spacing w:val="-3"/>
          <w:sz w:val="22"/>
          <w:szCs w:val="22"/>
          <w:lang w:val="nl-BE"/>
        </w:rPr>
        <w:t xml:space="preserve"> § </w:t>
      </w:r>
      <w:r w:rsidR="00082A27">
        <w:rPr>
          <w:rFonts w:ascii="Arial" w:hAnsi="Arial" w:cs="Arial"/>
          <w:spacing w:val="-3"/>
          <w:sz w:val="22"/>
          <w:szCs w:val="22"/>
          <w:lang w:val="nl-BE"/>
        </w:rPr>
        <w:t>2</w:t>
      </w:r>
      <w:r w:rsidRPr="00DB195D">
        <w:rPr>
          <w:rFonts w:ascii="Arial" w:hAnsi="Arial" w:cs="Arial"/>
          <w:spacing w:val="-3"/>
          <w:sz w:val="22"/>
          <w:szCs w:val="22"/>
          <w:lang w:val="nl-BE"/>
        </w:rPr>
        <w:t xml:space="preserve"> bedoelde PG of HPG</w:t>
      </w:r>
      <w:r w:rsidR="00082A27">
        <w:rPr>
          <w:rFonts w:ascii="Arial" w:hAnsi="Arial" w:cs="Arial"/>
          <w:spacing w:val="-3"/>
          <w:sz w:val="22"/>
          <w:szCs w:val="22"/>
          <w:lang w:val="nl-BE"/>
        </w:rPr>
        <w:t xml:space="preserve"> of aan de hand van een 2</w:t>
      </w:r>
      <w:r w:rsidR="00082A27" w:rsidRPr="00082A27">
        <w:rPr>
          <w:rFonts w:ascii="Arial" w:hAnsi="Arial" w:cs="Arial"/>
          <w:spacing w:val="-3"/>
          <w:sz w:val="22"/>
          <w:szCs w:val="22"/>
          <w:vertAlign w:val="superscript"/>
          <w:lang w:val="nl-BE"/>
        </w:rPr>
        <w:t>de</w:t>
      </w:r>
      <w:r w:rsidR="00082A27">
        <w:rPr>
          <w:rFonts w:ascii="Arial" w:hAnsi="Arial" w:cs="Arial"/>
          <w:spacing w:val="-3"/>
          <w:sz w:val="22"/>
          <w:szCs w:val="22"/>
          <w:lang w:val="nl-BE"/>
        </w:rPr>
        <w:t xml:space="preserve"> PSG (onder MRA-behandeling) die beantwoordt aan de bepalingen van artikel 5 van de in aanhef vermelde overeenkomst</w:t>
      </w:r>
      <w:r w:rsidRPr="00DB195D">
        <w:rPr>
          <w:rFonts w:ascii="Arial" w:hAnsi="Arial" w:cs="Arial"/>
          <w:spacing w:val="-3"/>
          <w:sz w:val="22"/>
          <w:szCs w:val="22"/>
          <w:lang w:val="nl-BE"/>
        </w:rPr>
        <w:t>.</w:t>
      </w:r>
    </w:p>
    <w:p w:rsidR="0076756F" w:rsidRPr="00DB195D" w:rsidRDefault="0076756F" w:rsidP="0076756F">
      <w:pPr>
        <w:pStyle w:val="Lijstalinea"/>
        <w:numPr>
          <w:ilvl w:val="0"/>
          <w:numId w:val="21"/>
        </w:numPr>
        <w:tabs>
          <w:tab w:val="left" w:pos="-1440"/>
          <w:tab w:val="left" w:pos="-720"/>
        </w:tabs>
        <w:jc w:val="both"/>
        <w:rPr>
          <w:rFonts w:ascii="Arial" w:hAnsi="Arial" w:cs="Arial"/>
          <w:spacing w:val="-3"/>
          <w:sz w:val="22"/>
          <w:szCs w:val="22"/>
          <w:lang w:val="nl-BE"/>
        </w:rPr>
      </w:pPr>
      <w:r w:rsidRPr="00DB195D">
        <w:rPr>
          <w:rFonts w:ascii="Arial" w:hAnsi="Arial" w:cs="Arial"/>
          <w:spacing w:val="-3"/>
          <w:sz w:val="22"/>
          <w:szCs w:val="22"/>
          <w:lang w:val="nl-BE"/>
        </w:rPr>
        <w:t xml:space="preserve">bij elke aanvraag tot verlenging de in artikel </w:t>
      </w:r>
      <w:r w:rsidR="00082A27">
        <w:rPr>
          <w:rFonts w:ascii="Arial" w:hAnsi="Arial" w:cs="Arial"/>
          <w:spacing w:val="-3"/>
          <w:sz w:val="22"/>
          <w:szCs w:val="22"/>
          <w:lang w:val="nl-BE"/>
        </w:rPr>
        <w:t>1</w:t>
      </w:r>
      <w:r w:rsidR="00BF63CA">
        <w:rPr>
          <w:rFonts w:ascii="Arial" w:hAnsi="Arial" w:cs="Arial"/>
          <w:spacing w:val="-3"/>
          <w:sz w:val="22"/>
          <w:szCs w:val="22"/>
          <w:lang w:val="nl-BE"/>
        </w:rPr>
        <w:t>1</w:t>
      </w:r>
      <w:r w:rsidR="00082A27" w:rsidRPr="00DB195D">
        <w:rPr>
          <w:rFonts w:ascii="Arial" w:hAnsi="Arial" w:cs="Arial"/>
          <w:spacing w:val="-3"/>
          <w:sz w:val="22"/>
          <w:szCs w:val="22"/>
          <w:lang w:val="nl-BE"/>
        </w:rPr>
        <w:t xml:space="preserve">, § </w:t>
      </w:r>
      <w:r w:rsidR="00082A27">
        <w:rPr>
          <w:rFonts w:ascii="Arial" w:hAnsi="Arial" w:cs="Arial"/>
          <w:spacing w:val="-3"/>
          <w:sz w:val="22"/>
          <w:szCs w:val="22"/>
          <w:lang w:val="nl-BE"/>
        </w:rPr>
        <w:t>1</w:t>
      </w:r>
      <w:r w:rsidR="00082A27" w:rsidRPr="00DB195D">
        <w:rPr>
          <w:rFonts w:ascii="Arial" w:hAnsi="Arial" w:cs="Arial"/>
          <w:spacing w:val="-3"/>
          <w:sz w:val="22"/>
          <w:szCs w:val="22"/>
          <w:lang w:val="nl-BE"/>
        </w:rPr>
        <w:t xml:space="preserve">, </w:t>
      </w:r>
      <w:r w:rsidR="00082A27">
        <w:rPr>
          <w:rFonts w:ascii="Arial" w:hAnsi="Arial" w:cs="Arial"/>
          <w:spacing w:val="-3"/>
          <w:sz w:val="22"/>
          <w:szCs w:val="22"/>
          <w:lang w:val="nl-BE"/>
        </w:rPr>
        <w:t>B van deze wijzigingsclausule</w:t>
      </w:r>
      <w:r w:rsidR="00082A27" w:rsidRPr="00DB195D">
        <w:rPr>
          <w:rFonts w:ascii="Arial" w:hAnsi="Arial" w:cs="Arial"/>
          <w:spacing w:val="-3"/>
          <w:sz w:val="22"/>
          <w:szCs w:val="22"/>
          <w:lang w:val="nl-BE"/>
        </w:rPr>
        <w:t xml:space="preserve"> </w:t>
      </w:r>
      <w:r w:rsidRPr="00DB195D">
        <w:rPr>
          <w:rFonts w:ascii="Arial" w:hAnsi="Arial" w:cs="Arial"/>
          <w:spacing w:val="-3"/>
          <w:sz w:val="22"/>
          <w:szCs w:val="22"/>
          <w:lang w:val="nl-BE"/>
        </w:rPr>
        <w:t>b</w:t>
      </w:r>
      <w:r w:rsidRPr="00DB195D">
        <w:rPr>
          <w:rFonts w:ascii="Arial" w:hAnsi="Arial" w:cs="Arial"/>
          <w:spacing w:val="-3"/>
          <w:sz w:val="22"/>
          <w:szCs w:val="22"/>
          <w:lang w:val="nl-BE"/>
        </w:rPr>
        <w:t>e</w:t>
      </w:r>
      <w:r w:rsidRPr="00DB195D">
        <w:rPr>
          <w:rFonts w:ascii="Arial" w:hAnsi="Arial" w:cs="Arial"/>
          <w:spacing w:val="-3"/>
          <w:sz w:val="22"/>
          <w:szCs w:val="22"/>
          <w:lang w:val="nl-BE"/>
        </w:rPr>
        <w:t xml:space="preserve">doelde zorgverstrekker, op basis van een bevraging van de rechthebbende of op basis van gegevens over het effectief gebruik, in een verslag bevestigt dat de rechthebbende </w:t>
      </w:r>
      <w:r w:rsidRPr="00DB195D">
        <w:rPr>
          <w:rFonts w:ascii="Arial" w:hAnsi="Arial" w:cs="Arial"/>
          <w:spacing w:val="-3"/>
          <w:sz w:val="22"/>
          <w:szCs w:val="22"/>
          <w:lang w:val="nl-BE"/>
        </w:rPr>
        <w:lastRenderedPageBreak/>
        <w:t>zijn MRA gemiddeld minimum 4 uur per nacht gebruikt en dat er geen contra-indicaties zijn om de MRA-behandeling verder te zetten. Indien de rechthebbende zijn MRA g</w:t>
      </w:r>
      <w:r w:rsidRPr="00DB195D">
        <w:rPr>
          <w:rFonts w:ascii="Arial" w:hAnsi="Arial" w:cs="Arial"/>
          <w:spacing w:val="-3"/>
          <w:sz w:val="22"/>
          <w:szCs w:val="22"/>
          <w:lang w:val="nl-BE"/>
        </w:rPr>
        <w:t>e</w:t>
      </w:r>
      <w:r w:rsidRPr="00DB195D">
        <w:rPr>
          <w:rFonts w:ascii="Arial" w:hAnsi="Arial" w:cs="Arial"/>
          <w:spacing w:val="-3"/>
          <w:sz w:val="22"/>
          <w:szCs w:val="22"/>
          <w:lang w:val="nl-BE"/>
        </w:rPr>
        <w:t xml:space="preserve">middeld minder dan 4 uur per nacht gebruikt, kan slechts een akkoord worden gegeven voor 3 maanden en gelden verder dezelfde regels als voor nCPAP zoals vermeld in </w:t>
      </w:r>
      <w:r w:rsidR="00082A27">
        <w:rPr>
          <w:rFonts w:ascii="Arial" w:hAnsi="Arial" w:cs="Arial"/>
          <w:spacing w:val="-3"/>
          <w:sz w:val="22"/>
          <w:szCs w:val="22"/>
          <w:lang w:val="nl-BE"/>
        </w:rPr>
        <w:t>art</w:t>
      </w:r>
      <w:r w:rsidR="00082A27">
        <w:rPr>
          <w:rFonts w:ascii="Arial" w:hAnsi="Arial" w:cs="Arial"/>
          <w:spacing w:val="-3"/>
          <w:sz w:val="22"/>
          <w:szCs w:val="22"/>
          <w:lang w:val="nl-BE"/>
        </w:rPr>
        <w:t>i</w:t>
      </w:r>
      <w:r w:rsidR="00082A27">
        <w:rPr>
          <w:rFonts w:ascii="Arial" w:hAnsi="Arial" w:cs="Arial"/>
          <w:spacing w:val="-3"/>
          <w:sz w:val="22"/>
          <w:szCs w:val="22"/>
          <w:lang w:val="nl-BE"/>
        </w:rPr>
        <w:t xml:space="preserve">kel 7 van </w:t>
      </w:r>
      <w:r w:rsidR="00DB2BDE">
        <w:rPr>
          <w:rFonts w:ascii="Arial" w:hAnsi="Arial" w:cs="Arial"/>
          <w:spacing w:val="-3"/>
          <w:sz w:val="22"/>
          <w:szCs w:val="22"/>
          <w:lang w:val="nl-BE"/>
        </w:rPr>
        <w:t>onderhavige</w:t>
      </w:r>
      <w:r w:rsidR="00082A27">
        <w:rPr>
          <w:rFonts w:ascii="Arial" w:hAnsi="Arial" w:cs="Arial"/>
          <w:spacing w:val="-3"/>
          <w:sz w:val="22"/>
          <w:szCs w:val="22"/>
          <w:lang w:val="nl-BE"/>
        </w:rPr>
        <w:t xml:space="preserve"> wijzigingsclausule</w:t>
      </w:r>
      <w:r w:rsidRPr="00DB195D">
        <w:rPr>
          <w:rFonts w:ascii="Arial" w:hAnsi="Arial" w:cs="Arial"/>
          <w:spacing w:val="-3"/>
          <w:sz w:val="22"/>
          <w:szCs w:val="22"/>
          <w:lang w:val="nl-BE"/>
        </w:rPr>
        <w:t>.</w:t>
      </w:r>
    </w:p>
    <w:p w:rsidR="0076756F" w:rsidRPr="00DB195D" w:rsidRDefault="0076756F" w:rsidP="0076756F">
      <w:pPr>
        <w:tabs>
          <w:tab w:val="left" w:pos="-1440"/>
          <w:tab w:val="left" w:pos="-720"/>
        </w:tabs>
        <w:jc w:val="both"/>
        <w:rPr>
          <w:rFonts w:ascii="Arial" w:hAnsi="Arial" w:cs="Arial"/>
          <w:spacing w:val="-3"/>
          <w:sz w:val="22"/>
          <w:szCs w:val="22"/>
          <w:lang w:val="nl-BE"/>
        </w:rPr>
      </w:pPr>
    </w:p>
    <w:p w:rsidR="0076756F" w:rsidRPr="00DB195D" w:rsidRDefault="0076756F" w:rsidP="0076756F">
      <w:pPr>
        <w:tabs>
          <w:tab w:val="left" w:pos="-1440"/>
          <w:tab w:val="left" w:pos="-720"/>
        </w:tabs>
        <w:jc w:val="both"/>
        <w:rPr>
          <w:rFonts w:ascii="Arial" w:hAnsi="Arial" w:cs="Arial"/>
          <w:spacing w:val="-3"/>
          <w:sz w:val="22"/>
          <w:szCs w:val="22"/>
          <w:lang w:val="nl-BE"/>
        </w:rPr>
      </w:pPr>
      <w:r w:rsidRPr="00DB195D">
        <w:rPr>
          <w:rFonts w:ascii="Arial" w:hAnsi="Arial" w:cs="Arial"/>
          <w:b/>
          <w:spacing w:val="-3"/>
          <w:sz w:val="22"/>
          <w:szCs w:val="22"/>
          <w:lang w:val="nl-BE"/>
        </w:rPr>
        <w:t xml:space="preserve">§ </w:t>
      </w:r>
      <w:r w:rsidR="008B018C">
        <w:rPr>
          <w:rFonts w:ascii="Arial" w:hAnsi="Arial" w:cs="Arial"/>
          <w:b/>
          <w:spacing w:val="-3"/>
          <w:sz w:val="22"/>
          <w:szCs w:val="22"/>
          <w:lang w:val="nl-BE"/>
        </w:rPr>
        <w:t>2</w:t>
      </w:r>
      <w:r w:rsidRPr="00DB195D">
        <w:rPr>
          <w:rFonts w:ascii="Arial" w:hAnsi="Arial" w:cs="Arial"/>
          <w:b/>
          <w:spacing w:val="-3"/>
          <w:sz w:val="22"/>
          <w:szCs w:val="22"/>
          <w:lang w:val="nl-BE"/>
        </w:rPr>
        <w:t>.</w:t>
      </w:r>
      <w:r w:rsidRPr="00DB195D">
        <w:rPr>
          <w:rFonts w:ascii="Arial" w:hAnsi="Arial" w:cs="Arial"/>
          <w:spacing w:val="-3"/>
          <w:sz w:val="22"/>
          <w:szCs w:val="22"/>
          <w:lang w:val="nl-BE"/>
        </w:rPr>
        <w:t xml:space="preserve"> De periode van verzekeringstegemoetkoming voor de behandeling van een rechthebbende met een MRA eindigt zodra </w:t>
      </w:r>
      <w:r w:rsidR="00234F7F">
        <w:rPr>
          <w:rFonts w:ascii="Arial" w:hAnsi="Arial" w:cs="Arial"/>
          <w:spacing w:val="-3"/>
          <w:sz w:val="22"/>
          <w:szCs w:val="22"/>
          <w:lang w:val="nl-BE"/>
        </w:rPr>
        <w:t>de inrichting</w:t>
      </w:r>
      <w:r w:rsidRPr="00DB195D">
        <w:rPr>
          <w:rFonts w:ascii="Arial" w:hAnsi="Arial" w:cs="Arial"/>
          <w:spacing w:val="-3"/>
          <w:sz w:val="22"/>
          <w:szCs w:val="22"/>
          <w:lang w:val="nl-BE"/>
        </w:rPr>
        <w:t xml:space="preserve"> de behandeling stopzet. Indien de rechthebbende deze behandeling zelf stopzet, eindigt de periode van verzekeringstegemoetkoming zodra één van de zorgverstrekkers of andere medewerkers </w:t>
      </w:r>
      <w:r w:rsidR="008B018C">
        <w:rPr>
          <w:rFonts w:ascii="Arial" w:hAnsi="Arial" w:cs="Arial"/>
          <w:spacing w:val="-3"/>
          <w:sz w:val="22"/>
          <w:szCs w:val="22"/>
          <w:lang w:val="nl-BE"/>
        </w:rPr>
        <w:t>van de inrichting (zie</w:t>
      </w:r>
      <w:r w:rsidR="008B018C" w:rsidRPr="00DB195D">
        <w:rPr>
          <w:rFonts w:ascii="Arial" w:hAnsi="Arial" w:cs="Arial"/>
          <w:spacing w:val="-3"/>
          <w:sz w:val="22"/>
          <w:szCs w:val="22"/>
          <w:lang w:val="nl-BE"/>
        </w:rPr>
        <w:t xml:space="preserve"> artikel </w:t>
      </w:r>
      <w:r w:rsidR="008B018C">
        <w:rPr>
          <w:rFonts w:ascii="Arial" w:hAnsi="Arial" w:cs="Arial"/>
          <w:spacing w:val="-3"/>
          <w:sz w:val="22"/>
          <w:szCs w:val="22"/>
          <w:lang w:val="nl-BE"/>
        </w:rPr>
        <w:t>10 van de in aanhef vermelde overeenkomst en artikel 1</w:t>
      </w:r>
      <w:r w:rsidR="00BF63CA">
        <w:rPr>
          <w:rFonts w:ascii="Arial" w:hAnsi="Arial" w:cs="Arial"/>
          <w:spacing w:val="-3"/>
          <w:sz w:val="22"/>
          <w:szCs w:val="22"/>
          <w:lang w:val="nl-BE"/>
        </w:rPr>
        <w:t>1</w:t>
      </w:r>
      <w:r w:rsidR="008B018C">
        <w:rPr>
          <w:rFonts w:ascii="Arial" w:hAnsi="Arial" w:cs="Arial"/>
          <w:spacing w:val="-3"/>
          <w:sz w:val="22"/>
          <w:szCs w:val="22"/>
          <w:lang w:val="nl-BE"/>
        </w:rPr>
        <w:t xml:space="preserve"> van deze wijzigingsclausule)</w:t>
      </w:r>
      <w:r w:rsidR="008B018C" w:rsidRPr="00DB195D">
        <w:rPr>
          <w:rFonts w:ascii="Arial" w:hAnsi="Arial" w:cs="Arial"/>
          <w:spacing w:val="-3"/>
          <w:sz w:val="22"/>
          <w:szCs w:val="22"/>
          <w:lang w:val="nl-BE"/>
        </w:rPr>
        <w:t xml:space="preserve"> </w:t>
      </w:r>
      <w:r w:rsidRPr="00DB195D">
        <w:rPr>
          <w:rFonts w:ascii="Arial" w:hAnsi="Arial" w:cs="Arial"/>
          <w:spacing w:val="-3"/>
          <w:sz w:val="22"/>
          <w:szCs w:val="22"/>
          <w:lang w:val="nl-BE"/>
        </w:rPr>
        <w:t>hiervan op de hoogte is g</w:t>
      </w:r>
      <w:r w:rsidRPr="00DB195D">
        <w:rPr>
          <w:rFonts w:ascii="Arial" w:hAnsi="Arial" w:cs="Arial"/>
          <w:spacing w:val="-3"/>
          <w:sz w:val="22"/>
          <w:szCs w:val="22"/>
          <w:lang w:val="nl-BE"/>
        </w:rPr>
        <w:t>e</w:t>
      </w:r>
      <w:r w:rsidRPr="00DB195D">
        <w:rPr>
          <w:rFonts w:ascii="Arial" w:hAnsi="Arial" w:cs="Arial"/>
          <w:spacing w:val="-3"/>
          <w:sz w:val="22"/>
          <w:szCs w:val="22"/>
          <w:lang w:val="nl-BE"/>
        </w:rPr>
        <w:t>bracht.</w:t>
      </w:r>
    </w:p>
    <w:p w:rsidR="0076756F" w:rsidRPr="00DB195D" w:rsidRDefault="0076756F" w:rsidP="0076756F">
      <w:pPr>
        <w:tabs>
          <w:tab w:val="left" w:pos="-1440"/>
          <w:tab w:val="left" w:pos="-720"/>
        </w:tabs>
        <w:jc w:val="both"/>
        <w:rPr>
          <w:rFonts w:ascii="Arial" w:hAnsi="Arial" w:cs="Arial"/>
          <w:spacing w:val="-3"/>
          <w:sz w:val="22"/>
          <w:szCs w:val="22"/>
          <w:lang w:val="nl-BE"/>
        </w:rPr>
      </w:pPr>
    </w:p>
    <w:p w:rsidR="0076756F" w:rsidRPr="00DB195D" w:rsidRDefault="008B018C" w:rsidP="0076756F">
      <w:pPr>
        <w:tabs>
          <w:tab w:val="left" w:pos="-1440"/>
          <w:tab w:val="left" w:pos="-720"/>
        </w:tabs>
        <w:jc w:val="both"/>
        <w:rPr>
          <w:rFonts w:ascii="Arial" w:hAnsi="Arial" w:cs="Arial"/>
          <w:spacing w:val="-3"/>
          <w:sz w:val="22"/>
          <w:szCs w:val="22"/>
          <w:lang w:val="nl-BE"/>
        </w:rPr>
      </w:pPr>
      <w:r>
        <w:rPr>
          <w:rFonts w:ascii="Arial" w:hAnsi="Arial" w:cs="Arial"/>
          <w:spacing w:val="-3"/>
          <w:sz w:val="22"/>
          <w:szCs w:val="22"/>
          <w:lang w:val="nl-BE"/>
        </w:rPr>
        <w:t>D</w:t>
      </w:r>
      <w:r w:rsidRPr="00DB195D">
        <w:rPr>
          <w:rFonts w:ascii="Arial" w:hAnsi="Arial" w:cs="Arial"/>
          <w:spacing w:val="-3"/>
          <w:sz w:val="22"/>
          <w:szCs w:val="22"/>
          <w:lang w:val="nl-BE"/>
        </w:rPr>
        <w:t xml:space="preserve">e </w:t>
      </w:r>
      <w:r>
        <w:rPr>
          <w:rFonts w:ascii="Arial" w:hAnsi="Arial" w:cs="Arial"/>
          <w:sz w:val="22"/>
          <w:szCs w:val="22"/>
          <w:lang w:val="nl-BE"/>
        </w:rPr>
        <w:t xml:space="preserve">arts van de inrichting die bedoeld wordt </w:t>
      </w:r>
      <w:r w:rsidRPr="00DB195D">
        <w:rPr>
          <w:rFonts w:ascii="Arial" w:hAnsi="Arial" w:cs="Arial"/>
          <w:sz w:val="22"/>
          <w:szCs w:val="22"/>
          <w:lang w:val="nl-BE"/>
        </w:rPr>
        <w:t xml:space="preserve">in artikel </w:t>
      </w:r>
      <w:r>
        <w:rPr>
          <w:rFonts w:ascii="Arial" w:hAnsi="Arial" w:cs="Arial"/>
          <w:sz w:val="22"/>
          <w:szCs w:val="22"/>
          <w:lang w:val="nl-BE"/>
        </w:rPr>
        <w:t>10</w:t>
      </w:r>
      <w:r w:rsidRPr="00DB195D">
        <w:rPr>
          <w:rFonts w:ascii="Arial" w:hAnsi="Arial" w:cs="Arial"/>
          <w:sz w:val="22"/>
          <w:szCs w:val="22"/>
          <w:lang w:val="nl-BE"/>
        </w:rPr>
        <w:t xml:space="preserve">, </w:t>
      </w:r>
      <w:r>
        <w:rPr>
          <w:rFonts w:ascii="Arial" w:hAnsi="Arial" w:cs="Arial"/>
          <w:sz w:val="22"/>
          <w:szCs w:val="22"/>
          <w:lang w:val="nl-BE"/>
        </w:rPr>
        <w:t>2)</w:t>
      </w:r>
      <w:r w:rsidRPr="00DB195D">
        <w:rPr>
          <w:rFonts w:ascii="Arial" w:hAnsi="Arial" w:cs="Arial"/>
          <w:sz w:val="22"/>
          <w:szCs w:val="22"/>
          <w:lang w:val="nl-BE"/>
        </w:rPr>
        <w:t>, a</w:t>
      </w:r>
      <w:r>
        <w:rPr>
          <w:rFonts w:ascii="Arial" w:hAnsi="Arial" w:cs="Arial"/>
          <w:sz w:val="22"/>
          <w:szCs w:val="22"/>
          <w:lang w:val="nl-BE"/>
        </w:rPr>
        <w:t>) van de in aanhef vermelde overeenkomst</w:t>
      </w:r>
      <w:r w:rsidRPr="00DB195D">
        <w:rPr>
          <w:rFonts w:ascii="Arial" w:hAnsi="Arial" w:cs="Arial"/>
          <w:sz w:val="22"/>
          <w:szCs w:val="22"/>
          <w:lang w:val="nl-BE"/>
        </w:rPr>
        <w:t xml:space="preserve"> </w:t>
      </w:r>
      <w:r w:rsidR="0076756F" w:rsidRPr="00DB195D">
        <w:rPr>
          <w:rFonts w:ascii="Arial" w:hAnsi="Arial" w:cs="Arial"/>
          <w:spacing w:val="-3"/>
          <w:sz w:val="22"/>
          <w:szCs w:val="22"/>
          <w:lang w:val="nl-BE"/>
        </w:rPr>
        <w:t>zal de adviserend geneesheer onverwijld op de hoogte brengen van de datum van stopzetting van de behandeling.</w:t>
      </w:r>
    </w:p>
    <w:p w:rsidR="0076756F" w:rsidRPr="00DB195D" w:rsidRDefault="0076756F" w:rsidP="0076756F">
      <w:pPr>
        <w:tabs>
          <w:tab w:val="left" w:pos="-1440"/>
          <w:tab w:val="left" w:pos="-720"/>
        </w:tabs>
        <w:jc w:val="both"/>
        <w:rPr>
          <w:rFonts w:ascii="Arial" w:hAnsi="Arial" w:cs="Arial"/>
          <w:spacing w:val="-3"/>
          <w:sz w:val="22"/>
          <w:szCs w:val="22"/>
          <w:lang w:val="nl-BE"/>
        </w:rPr>
      </w:pPr>
    </w:p>
    <w:p w:rsidR="00D23E43" w:rsidRPr="00DB195D" w:rsidRDefault="0076756F" w:rsidP="00234F7F">
      <w:pPr>
        <w:tabs>
          <w:tab w:val="left" w:pos="-1440"/>
          <w:tab w:val="left" w:pos="-720"/>
        </w:tabs>
        <w:jc w:val="both"/>
        <w:rPr>
          <w:rFonts w:ascii="Arial" w:hAnsi="Arial" w:cs="Arial"/>
          <w:spacing w:val="-3"/>
          <w:sz w:val="22"/>
          <w:szCs w:val="22"/>
          <w:lang w:val="nl-BE"/>
        </w:rPr>
      </w:pPr>
      <w:r w:rsidRPr="00DB195D">
        <w:rPr>
          <w:rFonts w:ascii="Arial" w:hAnsi="Arial" w:cs="Arial"/>
          <w:b/>
          <w:spacing w:val="-3"/>
          <w:sz w:val="22"/>
          <w:szCs w:val="22"/>
          <w:u w:val="single"/>
          <w:lang w:val="nl-BE"/>
        </w:rPr>
        <w:t xml:space="preserve">Artikel </w:t>
      </w:r>
      <w:r w:rsidR="00BF63CA">
        <w:rPr>
          <w:rFonts w:ascii="Arial" w:hAnsi="Arial" w:cs="Arial"/>
          <w:b/>
          <w:spacing w:val="-3"/>
          <w:sz w:val="22"/>
          <w:szCs w:val="22"/>
          <w:u w:val="single"/>
          <w:lang w:val="nl-BE"/>
        </w:rPr>
        <w:t>18</w:t>
      </w:r>
      <w:r w:rsidRPr="00DB195D">
        <w:rPr>
          <w:rFonts w:ascii="Arial" w:hAnsi="Arial" w:cs="Arial"/>
          <w:b/>
          <w:spacing w:val="-3"/>
          <w:sz w:val="22"/>
          <w:szCs w:val="22"/>
          <w:lang w:val="nl-BE"/>
        </w:rPr>
        <w:t>.</w:t>
      </w:r>
      <w:r w:rsidR="00234F7F">
        <w:rPr>
          <w:rFonts w:ascii="Arial" w:hAnsi="Arial" w:cs="Arial"/>
          <w:b/>
          <w:spacing w:val="-3"/>
          <w:sz w:val="22"/>
          <w:szCs w:val="22"/>
          <w:lang w:val="nl-BE"/>
        </w:rPr>
        <w:t xml:space="preserve"> </w:t>
      </w:r>
      <w:r w:rsidR="00234F7F">
        <w:rPr>
          <w:rFonts w:ascii="Arial" w:hAnsi="Arial" w:cs="Arial"/>
          <w:b/>
          <w:spacing w:val="-3"/>
          <w:sz w:val="22"/>
          <w:szCs w:val="22"/>
          <w:lang w:val="nl-BE"/>
        </w:rPr>
        <w:tab/>
      </w:r>
      <w:r w:rsidR="008E73CA">
        <w:rPr>
          <w:rFonts w:ascii="Arial" w:hAnsi="Arial" w:cs="Arial"/>
          <w:spacing w:val="-3"/>
          <w:sz w:val="22"/>
          <w:szCs w:val="22"/>
          <w:lang w:val="nl-BE"/>
        </w:rPr>
        <w:t>De inrichting</w:t>
      </w:r>
      <w:r w:rsidR="00D23E43" w:rsidRPr="00DB195D">
        <w:rPr>
          <w:rFonts w:ascii="Arial" w:hAnsi="Arial" w:cs="Arial"/>
          <w:spacing w:val="-3"/>
          <w:sz w:val="22"/>
          <w:szCs w:val="22"/>
          <w:lang w:val="nl-BE"/>
        </w:rPr>
        <w:t xml:space="preserve"> verbindt zich ertoe voor de in de</w:t>
      </w:r>
      <w:r w:rsidR="008E73CA">
        <w:rPr>
          <w:rFonts w:ascii="Arial" w:hAnsi="Arial" w:cs="Arial"/>
          <w:spacing w:val="-3"/>
          <w:sz w:val="22"/>
          <w:szCs w:val="22"/>
          <w:lang w:val="nl-BE"/>
        </w:rPr>
        <w:t xml:space="preserve">ze wijzigingsclausule omschreven MRA-behandeling </w:t>
      </w:r>
      <w:r w:rsidR="00D23E43" w:rsidRPr="00DB195D">
        <w:rPr>
          <w:rFonts w:ascii="Arial" w:hAnsi="Arial" w:cs="Arial"/>
          <w:spacing w:val="-3"/>
          <w:sz w:val="22"/>
          <w:szCs w:val="22"/>
          <w:lang w:val="nl-BE"/>
        </w:rPr>
        <w:t>geen enkel supplement van wie ook te vorderen.</w:t>
      </w:r>
    </w:p>
    <w:p w:rsidR="00D23E43" w:rsidRPr="00DB195D" w:rsidRDefault="00D23E43" w:rsidP="00D23E43">
      <w:pPr>
        <w:tabs>
          <w:tab w:val="center" w:pos="4819"/>
        </w:tabs>
        <w:jc w:val="both"/>
        <w:outlineLvl w:val="0"/>
        <w:rPr>
          <w:rFonts w:ascii="Arial" w:hAnsi="Arial" w:cs="Arial"/>
          <w:spacing w:val="-3"/>
          <w:sz w:val="22"/>
          <w:szCs w:val="22"/>
          <w:lang w:val="nl-BE"/>
        </w:rPr>
      </w:pPr>
    </w:p>
    <w:p w:rsidR="00D23E43" w:rsidRPr="00DB195D" w:rsidRDefault="00D23E43" w:rsidP="00D23E43">
      <w:pPr>
        <w:tabs>
          <w:tab w:val="left" w:pos="-1440"/>
          <w:tab w:val="left" w:pos="-720"/>
        </w:tabs>
        <w:jc w:val="both"/>
        <w:rPr>
          <w:rFonts w:ascii="Arial" w:hAnsi="Arial" w:cs="Arial"/>
          <w:spacing w:val="-3"/>
          <w:sz w:val="22"/>
          <w:szCs w:val="22"/>
          <w:lang w:val="nl-BE"/>
        </w:rPr>
      </w:pPr>
      <w:r w:rsidRPr="00DB195D">
        <w:rPr>
          <w:rFonts w:ascii="Arial" w:hAnsi="Arial" w:cs="Arial"/>
          <w:spacing w:val="-3"/>
          <w:sz w:val="22"/>
          <w:szCs w:val="22"/>
          <w:lang w:val="nl-BE"/>
        </w:rPr>
        <w:t xml:space="preserve">De </w:t>
      </w:r>
      <w:r w:rsidR="008E73CA">
        <w:rPr>
          <w:rFonts w:ascii="Arial" w:hAnsi="Arial" w:cs="Arial"/>
          <w:spacing w:val="-3"/>
          <w:sz w:val="22"/>
          <w:szCs w:val="22"/>
          <w:lang w:val="nl-BE"/>
        </w:rPr>
        <w:t xml:space="preserve">zorgverstrekkers bedoeld </w:t>
      </w:r>
      <w:r w:rsidRPr="00DB195D">
        <w:rPr>
          <w:rFonts w:ascii="Arial" w:hAnsi="Arial" w:cs="Arial"/>
          <w:spacing w:val="-3"/>
          <w:sz w:val="22"/>
          <w:szCs w:val="22"/>
          <w:lang w:val="nl-BE"/>
        </w:rPr>
        <w:t xml:space="preserve">in artikel </w:t>
      </w:r>
      <w:r w:rsidR="008E73CA">
        <w:rPr>
          <w:rFonts w:ascii="Arial" w:hAnsi="Arial" w:cs="Arial"/>
          <w:spacing w:val="-3"/>
          <w:sz w:val="22"/>
          <w:szCs w:val="22"/>
          <w:lang w:val="nl-BE"/>
        </w:rPr>
        <w:t>10 van de in aanhef vermelde overeenkomst en in artikel 1</w:t>
      </w:r>
      <w:r w:rsidR="00BF63CA">
        <w:rPr>
          <w:rFonts w:ascii="Arial" w:hAnsi="Arial" w:cs="Arial"/>
          <w:spacing w:val="-3"/>
          <w:sz w:val="22"/>
          <w:szCs w:val="22"/>
          <w:lang w:val="nl-BE"/>
        </w:rPr>
        <w:t>1</w:t>
      </w:r>
      <w:r w:rsidR="008E73CA">
        <w:rPr>
          <w:rFonts w:ascii="Arial" w:hAnsi="Arial" w:cs="Arial"/>
          <w:spacing w:val="-3"/>
          <w:sz w:val="22"/>
          <w:szCs w:val="22"/>
          <w:lang w:val="nl-BE"/>
        </w:rPr>
        <w:t xml:space="preserve"> van onderhavige wijzigingsclausule </w:t>
      </w:r>
      <w:r w:rsidRPr="00DB195D">
        <w:rPr>
          <w:rFonts w:ascii="Arial" w:hAnsi="Arial" w:cs="Arial"/>
          <w:spacing w:val="-3"/>
          <w:sz w:val="22"/>
          <w:szCs w:val="22"/>
          <w:lang w:val="nl-BE"/>
        </w:rPr>
        <w:t>kunnen echter wel de verstrekkingen van de nomencl</w:t>
      </w:r>
      <w:r w:rsidRPr="00DB195D">
        <w:rPr>
          <w:rFonts w:ascii="Arial" w:hAnsi="Arial" w:cs="Arial"/>
          <w:spacing w:val="-3"/>
          <w:sz w:val="22"/>
          <w:szCs w:val="22"/>
          <w:lang w:val="nl-BE"/>
        </w:rPr>
        <w:t>a</w:t>
      </w:r>
      <w:r w:rsidRPr="00DB195D">
        <w:rPr>
          <w:rFonts w:ascii="Arial" w:hAnsi="Arial" w:cs="Arial"/>
          <w:spacing w:val="-3"/>
          <w:sz w:val="22"/>
          <w:szCs w:val="22"/>
          <w:lang w:val="nl-BE"/>
        </w:rPr>
        <w:t>tuur van de geneeskundige verstrekkingen aanrekenen inzoverre voldaan is aan de voorwaa</w:t>
      </w:r>
      <w:r w:rsidRPr="00DB195D">
        <w:rPr>
          <w:rFonts w:ascii="Arial" w:hAnsi="Arial" w:cs="Arial"/>
          <w:spacing w:val="-3"/>
          <w:sz w:val="22"/>
          <w:szCs w:val="22"/>
          <w:lang w:val="nl-BE"/>
        </w:rPr>
        <w:t>r</w:t>
      </w:r>
      <w:r w:rsidRPr="00DB195D">
        <w:rPr>
          <w:rFonts w:ascii="Arial" w:hAnsi="Arial" w:cs="Arial"/>
          <w:spacing w:val="-3"/>
          <w:sz w:val="22"/>
          <w:szCs w:val="22"/>
          <w:lang w:val="nl-BE"/>
        </w:rPr>
        <w:t>den van die nomenclatuur. Aangezien alle tussenkomsten die noodzakelijk zijn voor de MRA-behandeling worden vergoed via het MRA-startforfait en dit vanaf de voorbereiding van het ve</w:t>
      </w:r>
      <w:r w:rsidRPr="00DB195D">
        <w:rPr>
          <w:rFonts w:ascii="Arial" w:hAnsi="Arial" w:cs="Arial"/>
          <w:spacing w:val="-3"/>
          <w:sz w:val="22"/>
          <w:szCs w:val="22"/>
          <w:lang w:val="nl-BE"/>
        </w:rPr>
        <w:t>r</w:t>
      </w:r>
      <w:r w:rsidRPr="00DB195D">
        <w:rPr>
          <w:rFonts w:ascii="Arial" w:hAnsi="Arial" w:cs="Arial"/>
          <w:spacing w:val="-3"/>
          <w:sz w:val="22"/>
          <w:szCs w:val="22"/>
          <w:lang w:val="nl-BE"/>
        </w:rPr>
        <w:t>vaardigen van een MRA tot 6 maanden na het afleveren van het MRA, kunnen in die periode evenwel geen verstrekkingen van de nomenclatuur van de geneeskundige verstrekkingen wo</w:t>
      </w:r>
      <w:r w:rsidRPr="00DB195D">
        <w:rPr>
          <w:rFonts w:ascii="Arial" w:hAnsi="Arial" w:cs="Arial"/>
          <w:spacing w:val="-3"/>
          <w:sz w:val="22"/>
          <w:szCs w:val="22"/>
          <w:lang w:val="nl-BE"/>
        </w:rPr>
        <w:t>r</w:t>
      </w:r>
      <w:r w:rsidRPr="00DB195D">
        <w:rPr>
          <w:rFonts w:ascii="Arial" w:hAnsi="Arial" w:cs="Arial"/>
          <w:spacing w:val="-3"/>
          <w:sz w:val="22"/>
          <w:szCs w:val="22"/>
          <w:lang w:val="nl-BE"/>
        </w:rPr>
        <w:t xml:space="preserve">den aangerekend die verband houden met de MRA-behandeling. </w:t>
      </w:r>
    </w:p>
    <w:p w:rsidR="00D23E43" w:rsidRPr="00DB195D" w:rsidRDefault="00D23E43" w:rsidP="00D23E43">
      <w:pPr>
        <w:tabs>
          <w:tab w:val="left" w:pos="-1440"/>
          <w:tab w:val="left" w:pos="-720"/>
        </w:tabs>
        <w:jc w:val="both"/>
        <w:rPr>
          <w:rFonts w:ascii="Arial" w:hAnsi="Arial" w:cs="Arial"/>
          <w:spacing w:val="-3"/>
          <w:sz w:val="22"/>
          <w:szCs w:val="22"/>
          <w:lang w:val="nl-BE"/>
        </w:rPr>
      </w:pPr>
    </w:p>
    <w:p w:rsidR="00D23E43" w:rsidRPr="00DB195D" w:rsidRDefault="00D23E43" w:rsidP="00D23E43">
      <w:pPr>
        <w:tabs>
          <w:tab w:val="left" w:pos="-1440"/>
          <w:tab w:val="left" w:pos="-720"/>
        </w:tabs>
        <w:jc w:val="both"/>
        <w:rPr>
          <w:rFonts w:ascii="Arial" w:hAnsi="Arial" w:cs="Arial"/>
          <w:spacing w:val="-3"/>
          <w:sz w:val="22"/>
          <w:szCs w:val="22"/>
          <w:lang w:val="nl-BE"/>
        </w:rPr>
      </w:pPr>
      <w:r w:rsidRPr="00DB195D">
        <w:rPr>
          <w:rFonts w:ascii="Arial" w:hAnsi="Arial" w:cs="Arial"/>
          <w:spacing w:val="-3"/>
          <w:sz w:val="22"/>
          <w:szCs w:val="22"/>
          <w:lang w:val="nl-BE"/>
        </w:rPr>
        <w:t xml:space="preserve">Herstellingen of vervangingen </w:t>
      </w:r>
      <w:r w:rsidR="008E73CA">
        <w:rPr>
          <w:rFonts w:ascii="Arial" w:hAnsi="Arial" w:cs="Arial"/>
          <w:spacing w:val="-3"/>
          <w:sz w:val="22"/>
          <w:szCs w:val="22"/>
          <w:lang w:val="nl-BE"/>
        </w:rPr>
        <w:t xml:space="preserve">van het MRA </w:t>
      </w:r>
      <w:r w:rsidRPr="00DB195D">
        <w:rPr>
          <w:rFonts w:ascii="Arial" w:hAnsi="Arial" w:cs="Arial"/>
          <w:spacing w:val="-3"/>
          <w:sz w:val="22"/>
          <w:szCs w:val="22"/>
          <w:lang w:val="nl-BE"/>
        </w:rPr>
        <w:t>die het gevolg zijn van verkeerd gebruik of verlies van het materiaal of gebrekkig onderhoud door de rechthebbende, kunnen eventueel aan de rechthebbende worden aangerekend.</w:t>
      </w:r>
    </w:p>
    <w:p w:rsidR="00D23E43" w:rsidRPr="00DB195D" w:rsidRDefault="00D23E43" w:rsidP="00D23E43">
      <w:pPr>
        <w:rPr>
          <w:rFonts w:ascii="Arial" w:hAnsi="Arial" w:cs="Arial"/>
          <w:sz w:val="22"/>
          <w:szCs w:val="22"/>
          <w:lang w:val="nl-BE"/>
        </w:rPr>
      </w:pPr>
    </w:p>
    <w:p w:rsidR="00D23E43" w:rsidRPr="00DB195D" w:rsidRDefault="00D23E43" w:rsidP="00D23E43">
      <w:pPr>
        <w:tabs>
          <w:tab w:val="left" w:pos="-1440"/>
          <w:tab w:val="left" w:pos="-720"/>
        </w:tabs>
        <w:jc w:val="both"/>
        <w:rPr>
          <w:rFonts w:ascii="Arial" w:hAnsi="Arial" w:cs="Arial"/>
          <w:spacing w:val="-3"/>
          <w:sz w:val="22"/>
          <w:szCs w:val="22"/>
          <w:lang w:val="nl-BE"/>
        </w:rPr>
      </w:pPr>
      <w:r w:rsidRPr="00DB195D">
        <w:rPr>
          <w:rFonts w:ascii="Arial" w:hAnsi="Arial" w:cs="Arial"/>
          <w:spacing w:val="-3"/>
          <w:sz w:val="22"/>
          <w:szCs w:val="22"/>
          <w:lang w:val="nl-BE"/>
        </w:rPr>
        <w:t xml:space="preserve">De inrichtende macht van </w:t>
      </w:r>
      <w:r w:rsidR="008E73CA">
        <w:rPr>
          <w:rFonts w:ascii="Arial" w:hAnsi="Arial" w:cs="Arial"/>
          <w:spacing w:val="-3"/>
          <w:sz w:val="22"/>
          <w:szCs w:val="22"/>
          <w:lang w:val="nl-BE"/>
        </w:rPr>
        <w:t>de inrichting</w:t>
      </w:r>
      <w:r w:rsidRPr="00DB195D">
        <w:rPr>
          <w:rFonts w:ascii="Arial" w:hAnsi="Arial" w:cs="Arial"/>
          <w:spacing w:val="-3"/>
          <w:sz w:val="22"/>
          <w:szCs w:val="22"/>
          <w:lang w:val="nl-BE"/>
        </w:rPr>
        <w:t xml:space="preserve"> neemt elke verantwoordelijkheid op zich betreffende de conformiteit van de aan de verzekeringsinstellingen aangerekende </w:t>
      </w:r>
      <w:r w:rsidR="008E73CA">
        <w:rPr>
          <w:rFonts w:ascii="Arial" w:hAnsi="Arial" w:cs="Arial"/>
          <w:spacing w:val="-3"/>
          <w:sz w:val="22"/>
          <w:szCs w:val="22"/>
          <w:lang w:val="nl-BE"/>
        </w:rPr>
        <w:t>MRA-</w:t>
      </w:r>
      <w:r w:rsidRPr="00DB195D">
        <w:rPr>
          <w:rFonts w:ascii="Arial" w:hAnsi="Arial" w:cs="Arial"/>
          <w:spacing w:val="-3"/>
          <w:sz w:val="22"/>
          <w:szCs w:val="22"/>
          <w:lang w:val="nl-BE"/>
        </w:rPr>
        <w:t>verstrekkingen met alle bepalingen van de overeenkomst</w:t>
      </w:r>
      <w:r w:rsidR="008E73CA">
        <w:rPr>
          <w:rFonts w:ascii="Arial" w:hAnsi="Arial" w:cs="Arial"/>
          <w:spacing w:val="-3"/>
          <w:sz w:val="22"/>
          <w:szCs w:val="22"/>
          <w:lang w:val="nl-BE"/>
        </w:rPr>
        <w:t xml:space="preserve"> en onderhavige wijzigingsclausule</w:t>
      </w:r>
      <w:r w:rsidRPr="00DB195D">
        <w:rPr>
          <w:rFonts w:ascii="Arial" w:hAnsi="Arial" w:cs="Arial"/>
          <w:spacing w:val="-3"/>
          <w:sz w:val="22"/>
          <w:szCs w:val="22"/>
          <w:lang w:val="nl-BE"/>
        </w:rPr>
        <w:t xml:space="preserve">. Dit geldt ook voor de MRA-behandelingen die gerealiseerd zijn in samenwerking met een in artikel </w:t>
      </w:r>
      <w:r w:rsidR="008E73CA">
        <w:rPr>
          <w:rFonts w:ascii="Arial" w:hAnsi="Arial" w:cs="Arial"/>
          <w:spacing w:val="-3"/>
          <w:sz w:val="22"/>
          <w:szCs w:val="22"/>
          <w:lang w:val="nl-BE"/>
        </w:rPr>
        <w:t>1</w:t>
      </w:r>
      <w:r w:rsidR="00BF63CA">
        <w:rPr>
          <w:rFonts w:ascii="Arial" w:hAnsi="Arial" w:cs="Arial"/>
          <w:spacing w:val="-3"/>
          <w:sz w:val="22"/>
          <w:szCs w:val="22"/>
          <w:lang w:val="nl-BE"/>
        </w:rPr>
        <w:t>1</w:t>
      </w:r>
      <w:r w:rsidRPr="00DB195D">
        <w:rPr>
          <w:rFonts w:ascii="Arial" w:hAnsi="Arial" w:cs="Arial"/>
          <w:spacing w:val="-3"/>
          <w:sz w:val="22"/>
          <w:szCs w:val="22"/>
          <w:lang w:val="nl-BE"/>
        </w:rPr>
        <w:t xml:space="preserve">, § </w:t>
      </w:r>
      <w:r w:rsidR="008E73CA">
        <w:rPr>
          <w:rFonts w:ascii="Arial" w:hAnsi="Arial" w:cs="Arial"/>
          <w:spacing w:val="-3"/>
          <w:sz w:val="22"/>
          <w:szCs w:val="22"/>
          <w:lang w:val="nl-BE"/>
        </w:rPr>
        <w:t>1</w:t>
      </w:r>
      <w:r w:rsidRPr="00DB195D">
        <w:rPr>
          <w:rFonts w:ascii="Arial" w:hAnsi="Arial" w:cs="Arial"/>
          <w:spacing w:val="-3"/>
          <w:sz w:val="22"/>
          <w:szCs w:val="22"/>
          <w:lang w:val="nl-BE"/>
        </w:rPr>
        <w:t xml:space="preserve">, </w:t>
      </w:r>
      <w:r w:rsidR="008E73CA">
        <w:rPr>
          <w:rFonts w:ascii="Arial" w:hAnsi="Arial" w:cs="Arial"/>
          <w:spacing w:val="-3"/>
          <w:sz w:val="22"/>
          <w:szCs w:val="22"/>
          <w:lang w:val="nl-BE"/>
        </w:rPr>
        <w:t>B van d</w:t>
      </w:r>
      <w:r w:rsidR="008E73CA">
        <w:rPr>
          <w:rFonts w:ascii="Arial" w:hAnsi="Arial" w:cs="Arial"/>
          <w:spacing w:val="-3"/>
          <w:sz w:val="22"/>
          <w:szCs w:val="22"/>
          <w:lang w:val="nl-BE"/>
        </w:rPr>
        <w:t>e</w:t>
      </w:r>
      <w:r w:rsidR="008E73CA">
        <w:rPr>
          <w:rFonts w:ascii="Arial" w:hAnsi="Arial" w:cs="Arial"/>
          <w:spacing w:val="-3"/>
          <w:sz w:val="22"/>
          <w:szCs w:val="22"/>
          <w:lang w:val="nl-BE"/>
        </w:rPr>
        <w:t>ze wijzigingsclausule</w:t>
      </w:r>
      <w:r w:rsidRPr="00DB195D">
        <w:rPr>
          <w:rFonts w:ascii="Arial" w:hAnsi="Arial" w:cs="Arial"/>
          <w:spacing w:val="-3"/>
          <w:sz w:val="22"/>
          <w:szCs w:val="22"/>
          <w:lang w:val="nl-BE"/>
        </w:rPr>
        <w:t xml:space="preserve"> bedoelde externe zorgverstrekker. Indien de vergoeding voor bepaalde verstrekkingen wordt teruggevorderd omdat ze niet conform de bepalingen van deze overee</w:t>
      </w:r>
      <w:r w:rsidRPr="00DB195D">
        <w:rPr>
          <w:rFonts w:ascii="Arial" w:hAnsi="Arial" w:cs="Arial"/>
          <w:spacing w:val="-3"/>
          <w:sz w:val="22"/>
          <w:szCs w:val="22"/>
          <w:lang w:val="nl-BE"/>
        </w:rPr>
        <w:t>n</w:t>
      </w:r>
      <w:r w:rsidRPr="00DB195D">
        <w:rPr>
          <w:rFonts w:ascii="Arial" w:hAnsi="Arial" w:cs="Arial"/>
          <w:spacing w:val="-3"/>
          <w:sz w:val="22"/>
          <w:szCs w:val="22"/>
          <w:lang w:val="nl-BE"/>
        </w:rPr>
        <w:t xml:space="preserve">komst zijn verricht, zal dat uitsluitend bij </w:t>
      </w:r>
      <w:r w:rsidR="008E73CA">
        <w:rPr>
          <w:rFonts w:ascii="Arial" w:hAnsi="Arial" w:cs="Arial"/>
          <w:spacing w:val="-3"/>
          <w:sz w:val="22"/>
          <w:szCs w:val="22"/>
          <w:lang w:val="nl-BE"/>
        </w:rPr>
        <w:t>de inrichting</w:t>
      </w:r>
      <w:r w:rsidRPr="00DB195D">
        <w:rPr>
          <w:rFonts w:ascii="Arial" w:hAnsi="Arial" w:cs="Arial"/>
          <w:spacing w:val="-3"/>
          <w:sz w:val="22"/>
          <w:szCs w:val="22"/>
          <w:lang w:val="nl-BE"/>
        </w:rPr>
        <w:t xml:space="preserve"> gebeuren.</w:t>
      </w:r>
    </w:p>
    <w:p w:rsidR="00D23E43" w:rsidRDefault="00D23E43" w:rsidP="0076756F">
      <w:pPr>
        <w:rPr>
          <w:rFonts w:ascii="Arial" w:hAnsi="Arial" w:cs="Arial"/>
          <w:sz w:val="22"/>
          <w:szCs w:val="22"/>
          <w:lang w:val="nl-BE"/>
        </w:rPr>
      </w:pPr>
    </w:p>
    <w:p w:rsidR="00D23E43" w:rsidRPr="008E73CA" w:rsidRDefault="008E73CA" w:rsidP="0076756F">
      <w:pPr>
        <w:rPr>
          <w:rFonts w:ascii="Arial" w:hAnsi="Arial" w:cs="Arial"/>
          <w:b/>
          <w:sz w:val="22"/>
          <w:szCs w:val="22"/>
          <w:u w:val="single"/>
          <w:lang w:val="nl-BE"/>
        </w:rPr>
      </w:pPr>
      <w:r w:rsidRPr="008E73CA">
        <w:rPr>
          <w:rFonts w:ascii="Arial" w:hAnsi="Arial" w:cs="Arial"/>
          <w:b/>
          <w:sz w:val="22"/>
          <w:szCs w:val="22"/>
          <w:u w:val="single"/>
          <w:lang w:val="nl-BE"/>
        </w:rPr>
        <w:t xml:space="preserve">Artikel </w:t>
      </w:r>
      <w:r w:rsidR="00BF63CA">
        <w:rPr>
          <w:rFonts w:ascii="Arial" w:hAnsi="Arial" w:cs="Arial"/>
          <w:b/>
          <w:sz w:val="22"/>
          <w:szCs w:val="22"/>
          <w:u w:val="single"/>
          <w:lang w:val="nl-BE"/>
        </w:rPr>
        <w:t>19</w:t>
      </w:r>
    </w:p>
    <w:p w:rsidR="00D23E43" w:rsidRDefault="00D23E43" w:rsidP="0076756F">
      <w:pPr>
        <w:rPr>
          <w:rFonts w:ascii="Arial" w:hAnsi="Arial" w:cs="Arial"/>
          <w:sz w:val="22"/>
          <w:szCs w:val="22"/>
          <w:lang w:val="nl-BE"/>
        </w:rPr>
      </w:pPr>
    </w:p>
    <w:p w:rsidR="0069435F" w:rsidRDefault="0069435F" w:rsidP="0076756F">
      <w:pPr>
        <w:rPr>
          <w:rFonts w:ascii="Arial" w:hAnsi="Arial" w:cs="Arial"/>
          <w:sz w:val="22"/>
          <w:szCs w:val="22"/>
          <w:lang w:val="nl-BE"/>
        </w:rPr>
      </w:pPr>
      <w:r>
        <w:rPr>
          <w:rFonts w:ascii="Arial" w:hAnsi="Arial" w:cs="Arial"/>
          <w:sz w:val="22"/>
          <w:szCs w:val="22"/>
          <w:lang w:val="nl-BE"/>
        </w:rPr>
        <w:t xml:space="preserve">Tenzij onderhavige wijzigingsclausule expliciet afwijkt van de bepalingen van de in aanhef bedoelde overeenkomst, zijn de bepalingen van de </w:t>
      </w:r>
      <w:r w:rsidR="00D23E43">
        <w:rPr>
          <w:rFonts w:ascii="Arial" w:hAnsi="Arial" w:cs="Arial"/>
          <w:sz w:val="22"/>
          <w:szCs w:val="22"/>
          <w:lang w:val="nl-BE"/>
        </w:rPr>
        <w:t>in aanhef bedoelde overeenkomst ook van toepassing op MRA-behandelingen. Zo zijn onder meer de bepalingen van de artikelen 19, 20, 21, 22, 23, 24, 25, 26 en 30 ook van toepassing op MRA-behandelingen.</w:t>
      </w:r>
    </w:p>
    <w:p w:rsidR="0069435F" w:rsidRDefault="0069435F" w:rsidP="0076756F">
      <w:pPr>
        <w:rPr>
          <w:rFonts w:ascii="Arial" w:hAnsi="Arial" w:cs="Arial"/>
          <w:sz w:val="22"/>
          <w:szCs w:val="22"/>
          <w:lang w:val="nl-BE"/>
        </w:rPr>
      </w:pPr>
    </w:p>
    <w:p w:rsidR="0069435F" w:rsidRPr="008E73CA" w:rsidRDefault="008E73CA" w:rsidP="0076756F">
      <w:pPr>
        <w:rPr>
          <w:rFonts w:ascii="Arial" w:hAnsi="Arial" w:cs="Arial"/>
          <w:b/>
          <w:sz w:val="22"/>
          <w:szCs w:val="22"/>
          <w:u w:val="single"/>
          <w:lang w:val="nl-BE"/>
        </w:rPr>
      </w:pPr>
      <w:r w:rsidRPr="008E73CA">
        <w:rPr>
          <w:rFonts w:ascii="Arial" w:hAnsi="Arial" w:cs="Arial"/>
          <w:b/>
          <w:sz w:val="22"/>
          <w:szCs w:val="22"/>
          <w:u w:val="single"/>
          <w:lang w:val="nl-BE"/>
        </w:rPr>
        <w:t>Artikel 2</w:t>
      </w:r>
      <w:r w:rsidR="00BF63CA">
        <w:rPr>
          <w:rFonts w:ascii="Arial" w:hAnsi="Arial" w:cs="Arial"/>
          <w:b/>
          <w:sz w:val="22"/>
          <w:szCs w:val="22"/>
          <w:u w:val="single"/>
          <w:lang w:val="nl-BE"/>
        </w:rPr>
        <w:t>0</w:t>
      </w:r>
    </w:p>
    <w:p w:rsidR="0069435F" w:rsidRDefault="0069435F" w:rsidP="0076756F">
      <w:pPr>
        <w:rPr>
          <w:rFonts w:ascii="Arial" w:hAnsi="Arial" w:cs="Arial"/>
          <w:sz w:val="22"/>
          <w:szCs w:val="22"/>
          <w:lang w:val="nl-BE"/>
        </w:rPr>
      </w:pPr>
    </w:p>
    <w:p w:rsidR="0076756F" w:rsidRPr="00DB195D" w:rsidRDefault="0076756F" w:rsidP="0076756F">
      <w:pPr>
        <w:tabs>
          <w:tab w:val="left" w:pos="-1440"/>
          <w:tab w:val="left" w:pos="-720"/>
        </w:tabs>
        <w:jc w:val="both"/>
        <w:rPr>
          <w:rFonts w:ascii="Arial" w:hAnsi="Arial" w:cs="Arial"/>
          <w:spacing w:val="-3"/>
          <w:sz w:val="22"/>
          <w:szCs w:val="22"/>
          <w:lang w:val="nl-BE"/>
        </w:rPr>
      </w:pPr>
      <w:r w:rsidRPr="00DB195D">
        <w:rPr>
          <w:rFonts w:ascii="Arial" w:hAnsi="Arial" w:cs="Arial"/>
          <w:spacing w:val="-3"/>
          <w:sz w:val="22"/>
          <w:szCs w:val="22"/>
          <w:lang w:val="nl-BE"/>
        </w:rPr>
        <w:t>Aanvragen van rechthebbenden voor de tenlasteneming van een MRA-behandeling die aa</w:t>
      </w:r>
      <w:r w:rsidRPr="00DB195D">
        <w:rPr>
          <w:rFonts w:ascii="Arial" w:hAnsi="Arial" w:cs="Arial"/>
          <w:spacing w:val="-3"/>
          <w:sz w:val="22"/>
          <w:szCs w:val="22"/>
          <w:lang w:val="nl-BE"/>
        </w:rPr>
        <w:t>n</w:t>
      </w:r>
      <w:r w:rsidRPr="00DB195D">
        <w:rPr>
          <w:rFonts w:ascii="Arial" w:hAnsi="Arial" w:cs="Arial"/>
          <w:spacing w:val="-3"/>
          <w:sz w:val="22"/>
          <w:szCs w:val="22"/>
          <w:lang w:val="nl-BE"/>
        </w:rPr>
        <w:t>vangt vóór 1 januari 2017, worden beoordeeld in het kader van de regeling voor de nomencl</w:t>
      </w:r>
      <w:r w:rsidRPr="00DB195D">
        <w:rPr>
          <w:rFonts w:ascii="Arial" w:hAnsi="Arial" w:cs="Arial"/>
          <w:spacing w:val="-3"/>
          <w:sz w:val="22"/>
          <w:szCs w:val="22"/>
          <w:lang w:val="nl-BE"/>
        </w:rPr>
        <w:t>a</w:t>
      </w:r>
      <w:r w:rsidRPr="00DB195D">
        <w:rPr>
          <w:rFonts w:ascii="Arial" w:hAnsi="Arial" w:cs="Arial"/>
          <w:spacing w:val="-3"/>
          <w:sz w:val="22"/>
          <w:szCs w:val="22"/>
          <w:lang w:val="nl-BE"/>
        </w:rPr>
        <w:t>tuurverstrekkingen 317295 en 317306 die van toepassing blijft tot en met 31 december 2016.</w:t>
      </w:r>
    </w:p>
    <w:p w:rsidR="0076756F" w:rsidRPr="00DB195D" w:rsidRDefault="0076756F" w:rsidP="0076756F">
      <w:pPr>
        <w:tabs>
          <w:tab w:val="left" w:pos="-1440"/>
          <w:tab w:val="left" w:pos="-720"/>
        </w:tabs>
        <w:jc w:val="both"/>
        <w:rPr>
          <w:rFonts w:ascii="Arial" w:hAnsi="Arial" w:cs="Arial"/>
          <w:spacing w:val="-3"/>
          <w:sz w:val="22"/>
          <w:szCs w:val="22"/>
          <w:lang w:val="nl-BE"/>
        </w:rPr>
      </w:pPr>
    </w:p>
    <w:p w:rsidR="0076756F" w:rsidRPr="00DB195D" w:rsidRDefault="0076756F" w:rsidP="0076756F">
      <w:pPr>
        <w:tabs>
          <w:tab w:val="left" w:pos="-1440"/>
          <w:tab w:val="left" w:pos="-720"/>
        </w:tabs>
        <w:jc w:val="both"/>
        <w:rPr>
          <w:rFonts w:ascii="Arial" w:hAnsi="Arial" w:cs="Arial"/>
          <w:spacing w:val="-3"/>
          <w:sz w:val="22"/>
          <w:szCs w:val="22"/>
          <w:lang w:val="nl-BE"/>
        </w:rPr>
      </w:pPr>
      <w:r w:rsidRPr="00DB195D">
        <w:rPr>
          <w:rFonts w:ascii="Arial" w:hAnsi="Arial" w:cs="Arial"/>
          <w:spacing w:val="-3"/>
          <w:sz w:val="22"/>
          <w:szCs w:val="22"/>
          <w:lang w:val="nl-BE"/>
        </w:rPr>
        <w:t xml:space="preserve">Een rechthebbende voor wie de verzekering in de periode 2012-2016 tussen gekomen is in de </w:t>
      </w:r>
      <w:r w:rsidRPr="00DB195D">
        <w:rPr>
          <w:rFonts w:ascii="Arial" w:hAnsi="Arial" w:cs="Arial"/>
          <w:spacing w:val="-3"/>
          <w:sz w:val="22"/>
          <w:szCs w:val="22"/>
          <w:lang w:val="nl-BE"/>
        </w:rPr>
        <w:lastRenderedPageBreak/>
        <w:t xml:space="preserve">kosten van een MRA in het kader van de regeling voor de nomenclatuurverstrekkingen 317295 en 317306, komt, vanaf de datum van de verstrekking 317295 of 317306 die hij genoten heeft, 5 jaar lang niet in aanmerking voor de MRA-verstrekkingen </w:t>
      </w:r>
      <w:r w:rsidR="0063282F">
        <w:rPr>
          <w:rFonts w:ascii="Arial" w:hAnsi="Arial" w:cs="Arial"/>
          <w:spacing w:val="-3"/>
          <w:sz w:val="22"/>
          <w:szCs w:val="22"/>
          <w:lang w:val="nl-BE"/>
        </w:rPr>
        <w:t>die onderhavige wijzigingsclausule voorziet</w:t>
      </w:r>
      <w:r w:rsidRPr="00DB195D">
        <w:rPr>
          <w:rFonts w:ascii="Arial" w:hAnsi="Arial" w:cs="Arial"/>
          <w:spacing w:val="-3"/>
          <w:sz w:val="22"/>
          <w:szCs w:val="22"/>
          <w:lang w:val="nl-BE"/>
        </w:rPr>
        <w:t>. Na afloop van deze periode van 5 jaar kan hij in aanmerking komen voor de verva</w:t>
      </w:r>
      <w:r w:rsidRPr="00DB195D">
        <w:rPr>
          <w:rFonts w:ascii="Arial" w:hAnsi="Arial" w:cs="Arial"/>
          <w:spacing w:val="-3"/>
          <w:sz w:val="22"/>
          <w:szCs w:val="22"/>
          <w:lang w:val="nl-BE"/>
        </w:rPr>
        <w:t>n</w:t>
      </w:r>
      <w:r w:rsidRPr="00DB195D">
        <w:rPr>
          <w:rFonts w:ascii="Arial" w:hAnsi="Arial" w:cs="Arial"/>
          <w:spacing w:val="-3"/>
          <w:sz w:val="22"/>
          <w:szCs w:val="22"/>
          <w:lang w:val="nl-BE"/>
        </w:rPr>
        <w:t xml:space="preserve">ging van zijn MRA door een nieuw MRA dat kan worden vergoed op basis van de bepalingen van onderhavige </w:t>
      </w:r>
      <w:r w:rsidR="0063282F">
        <w:rPr>
          <w:rFonts w:ascii="Arial" w:hAnsi="Arial" w:cs="Arial"/>
          <w:spacing w:val="-3"/>
          <w:sz w:val="22"/>
          <w:szCs w:val="22"/>
          <w:lang w:val="nl-BE"/>
        </w:rPr>
        <w:t>wijzigingsclausule</w:t>
      </w:r>
      <w:r w:rsidRPr="00DB195D">
        <w:rPr>
          <w:rFonts w:ascii="Arial" w:hAnsi="Arial" w:cs="Arial"/>
          <w:spacing w:val="-3"/>
          <w:sz w:val="22"/>
          <w:szCs w:val="22"/>
          <w:lang w:val="nl-BE"/>
        </w:rPr>
        <w:t xml:space="preserve">, mits hij voldoet aan alle criteria van deze </w:t>
      </w:r>
      <w:r w:rsidR="0063282F">
        <w:rPr>
          <w:rFonts w:ascii="Arial" w:hAnsi="Arial" w:cs="Arial"/>
          <w:spacing w:val="-3"/>
          <w:sz w:val="22"/>
          <w:szCs w:val="22"/>
          <w:lang w:val="nl-BE"/>
        </w:rPr>
        <w:t>wijzigingsclaus</w:t>
      </w:r>
      <w:r w:rsidR="0063282F">
        <w:rPr>
          <w:rFonts w:ascii="Arial" w:hAnsi="Arial" w:cs="Arial"/>
          <w:spacing w:val="-3"/>
          <w:sz w:val="22"/>
          <w:szCs w:val="22"/>
          <w:lang w:val="nl-BE"/>
        </w:rPr>
        <w:t>u</w:t>
      </w:r>
      <w:r w:rsidR="0063282F">
        <w:rPr>
          <w:rFonts w:ascii="Arial" w:hAnsi="Arial" w:cs="Arial"/>
          <w:spacing w:val="-3"/>
          <w:sz w:val="22"/>
          <w:szCs w:val="22"/>
          <w:lang w:val="nl-BE"/>
        </w:rPr>
        <w:t>le</w:t>
      </w:r>
      <w:r w:rsidRPr="00DB195D">
        <w:rPr>
          <w:rFonts w:ascii="Arial" w:hAnsi="Arial" w:cs="Arial"/>
          <w:spacing w:val="-3"/>
          <w:sz w:val="22"/>
          <w:szCs w:val="22"/>
          <w:lang w:val="nl-BE"/>
        </w:rPr>
        <w:t>. Als deze rechthebbende in de bedoelde periode van 5 jaar, op basis van een bevraging van de rechthebbende of op basis van gegevens over het effectief gebruik, zijn MRA gemiddeld m</w:t>
      </w:r>
      <w:r w:rsidRPr="00DB195D">
        <w:rPr>
          <w:rFonts w:ascii="Arial" w:hAnsi="Arial" w:cs="Arial"/>
          <w:spacing w:val="-3"/>
          <w:sz w:val="22"/>
          <w:szCs w:val="22"/>
          <w:lang w:val="nl-BE"/>
        </w:rPr>
        <w:t>i</w:t>
      </w:r>
      <w:r w:rsidRPr="00DB195D">
        <w:rPr>
          <w:rFonts w:ascii="Arial" w:hAnsi="Arial" w:cs="Arial"/>
          <w:spacing w:val="-3"/>
          <w:sz w:val="22"/>
          <w:szCs w:val="22"/>
          <w:lang w:val="nl-BE"/>
        </w:rPr>
        <w:t>nimum 4 uur per nacht heeft gebruikt, is een nieuwe diagnostische PSG niet nodig. Het MRA-startforfait en het MRA-basisforfait kan alleen worden vergoed voor een rechthebbende van wie het MRA ten vroegste 5 jaar na de datum van de verstrekking 317295 of 317306 die hij genoten heeft, wordt vervangen door een nieuw MRA.</w:t>
      </w:r>
    </w:p>
    <w:p w:rsidR="0076756F" w:rsidRDefault="0076756F" w:rsidP="00B67201">
      <w:pPr>
        <w:jc w:val="both"/>
        <w:rPr>
          <w:rFonts w:ascii="Arial" w:hAnsi="Arial" w:cs="Arial"/>
          <w:b/>
          <w:spacing w:val="-3"/>
          <w:sz w:val="22"/>
          <w:szCs w:val="22"/>
          <w:u w:val="single"/>
          <w:lang w:val="nl-BE"/>
        </w:rPr>
      </w:pPr>
    </w:p>
    <w:p w:rsidR="00BF63CA" w:rsidRDefault="00BF63CA" w:rsidP="00BF63CA">
      <w:pPr>
        <w:jc w:val="center"/>
        <w:rPr>
          <w:rFonts w:ascii="Arial" w:hAnsi="Arial" w:cs="Arial"/>
          <w:b/>
          <w:spacing w:val="-3"/>
          <w:sz w:val="22"/>
          <w:szCs w:val="22"/>
          <w:u w:val="single"/>
          <w:lang w:val="nl-BE"/>
        </w:rPr>
      </w:pPr>
      <w:r>
        <w:rPr>
          <w:rFonts w:ascii="Arial" w:hAnsi="Arial" w:cs="Arial"/>
          <w:b/>
          <w:spacing w:val="-3"/>
          <w:sz w:val="22"/>
          <w:szCs w:val="22"/>
          <w:u w:val="single"/>
          <w:lang w:val="nl-BE"/>
        </w:rPr>
        <w:t>PERIODE VAN UITWERKING VAN DE OVEREENKOMST</w:t>
      </w:r>
    </w:p>
    <w:p w:rsidR="00BF63CA" w:rsidRDefault="00BF63CA" w:rsidP="00BF63CA">
      <w:pPr>
        <w:jc w:val="center"/>
        <w:rPr>
          <w:rFonts w:ascii="Arial" w:hAnsi="Arial" w:cs="Arial"/>
          <w:b/>
          <w:spacing w:val="-3"/>
          <w:sz w:val="22"/>
          <w:szCs w:val="22"/>
          <w:u w:val="single"/>
          <w:lang w:val="nl-BE"/>
        </w:rPr>
      </w:pPr>
      <w:r>
        <w:rPr>
          <w:rFonts w:ascii="Arial" w:hAnsi="Arial" w:cs="Arial"/>
          <w:b/>
          <w:spacing w:val="-3"/>
          <w:sz w:val="22"/>
          <w:szCs w:val="22"/>
          <w:u w:val="single"/>
          <w:lang w:val="nl-BE"/>
        </w:rPr>
        <w:t>EN VAN ONDERHAVIGE WIJZIGINGSCLAUSULE</w:t>
      </w:r>
    </w:p>
    <w:p w:rsidR="00BF63CA" w:rsidRPr="00DB195D" w:rsidRDefault="00BF63CA" w:rsidP="00B67201">
      <w:pPr>
        <w:jc w:val="both"/>
        <w:rPr>
          <w:rFonts w:ascii="Arial" w:hAnsi="Arial" w:cs="Arial"/>
          <w:b/>
          <w:spacing w:val="-3"/>
          <w:sz w:val="22"/>
          <w:szCs w:val="22"/>
          <w:u w:val="single"/>
          <w:lang w:val="nl-BE"/>
        </w:rPr>
      </w:pPr>
    </w:p>
    <w:p w:rsidR="00D00AA1" w:rsidRPr="004A7906" w:rsidRDefault="00E802E2" w:rsidP="00B67201">
      <w:pPr>
        <w:jc w:val="both"/>
        <w:rPr>
          <w:rFonts w:ascii="Arial" w:hAnsi="Arial" w:cs="Arial"/>
          <w:spacing w:val="-3"/>
          <w:sz w:val="22"/>
          <w:szCs w:val="22"/>
          <w:lang w:val="nl-BE"/>
        </w:rPr>
      </w:pPr>
      <w:r>
        <w:rPr>
          <w:rFonts w:ascii="Arial" w:hAnsi="Arial" w:cs="Arial"/>
          <w:b/>
          <w:spacing w:val="-3"/>
          <w:sz w:val="22"/>
          <w:szCs w:val="22"/>
          <w:u w:val="single"/>
          <w:lang w:val="nl-BE"/>
        </w:rPr>
        <w:t xml:space="preserve">Artikel </w:t>
      </w:r>
      <w:r w:rsidR="008E73CA">
        <w:rPr>
          <w:rFonts w:ascii="Arial" w:hAnsi="Arial" w:cs="Arial"/>
          <w:b/>
          <w:spacing w:val="-3"/>
          <w:sz w:val="22"/>
          <w:szCs w:val="22"/>
          <w:u w:val="single"/>
          <w:lang w:val="nl-BE"/>
        </w:rPr>
        <w:t>2</w:t>
      </w:r>
      <w:r w:rsidR="00BF63CA">
        <w:rPr>
          <w:rFonts w:ascii="Arial" w:hAnsi="Arial" w:cs="Arial"/>
          <w:b/>
          <w:spacing w:val="-3"/>
          <w:sz w:val="22"/>
          <w:szCs w:val="22"/>
          <w:u w:val="single"/>
          <w:lang w:val="nl-BE"/>
        </w:rPr>
        <w:t>1</w:t>
      </w:r>
      <w:r w:rsidR="00982E20" w:rsidRPr="004A7906">
        <w:rPr>
          <w:rFonts w:ascii="Arial" w:hAnsi="Arial" w:cs="Arial"/>
          <w:spacing w:val="-3"/>
          <w:sz w:val="22"/>
          <w:szCs w:val="22"/>
          <w:lang w:val="nl-BE"/>
        </w:rPr>
        <w:tab/>
      </w:r>
      <w:r w:rsidR="00E44462" w:rsidRPr="004A7906">
        <w:rPr>
          <w:rFonts w:ascii="Arial" w:hAnsi="Arial" w:cs="Arial"/>
          <w:spacing w:val="-3"/>
          <w:sz w:val="22"/>
          <w:szCs w:val="22"/>
          <w:lang w:val="nl-BE"/>
        </w:rPr>
        <w:t>In</w:t>
      </w:r>
      <w:r w:rsidR="00D077F9" w:rsidRPr="004A7906">
        <w:rPr>
          <w:rFonts w:ascii="Arial" w:hAnsi="Arial" w:cs="Arial"/>
          <w:spacing w:val="-3"/>
          <w:sz w:val="22"/>
          <w:szCs w:val="22"/>
          <w:lang w:val="nl-BE"/>
        </w:rPr>
        <w:t xml:space="preserve"> artikel 32</w:t>
      </w:r>
      <w:r w:rsidR="00982E20" w:rsidRPr="004A7906">
        <w:rPr>
          <w:rFonts w:ascii="Arial" w:hAnsi="Arial" w:cs="Arial"/>
          <w:spacing w:val="-3"/>
          <w:sz w:val="22"/>
          <w:szCs w:val="22"/>
          <w:lang w:val="nl-BE"/>
        </w:rPr>
        <w:t xml:space="preserve"> van de in aanhef vermelde overeenkomst</w:t>
      </w:r>
      <w:r w:rsidR="00D077F9" w:rsidRPr="004A7906">
        <w:rPr>
          <w:rFonts w:ascii="Arial" w:hAnsi="Arial" w:cs="Arial"/>
          <w:spacing w:val="-3"/>
          <w:sz w:val="22"/>
          <w:szCs w:val="22"/>
          <w:lang w:val="nl-BE"/>
        </w:rPr>
        <w:t xml:space="preserve"> </w:t>
      </w:r>
      <w:r w:rsidR="0062605C" w:rsidRPr="004A7906">
        <w:rPr>
          <w:rFonts w:ascii="Arial" w:hAnsi="Arial" w:cs="Arial"/>
          <w:spacing w:val="-2"/>
          <w:sz w:val="22"/>
          <w:szCs w:val="22"/>
          <w:lang w:val="nl-NL"/>
        </w:rPr>
        <w:t>wordt</w:t>
      </w:r>
      <w:r w:rsidR="00D077F9" w:rsidRPr="004A7906">
        <w:rPr>
          <w:rFonts w:ascii="Arial" w:hAnsi="Arial" w:cs="Arial"/>
          <w:spacing w:val="-3"/>
          <w:sz w:val="22"/>
          <w:szCs w:val="22"/>
          <w:lang w:val="nl-BE"/>
        </w:rPr>
        <w:t xml:space="preserve"> de datum </w:t>
      </w:r>
      <w:r w:rsidR="00982E20" w:rsidRPr="004A7906">
        <w:rPr>
          <w:rFonts w:ascii="Arial" w:hAnsi="Arial" w:cs="Arial"/>
          <w:spacing w:val="-3"/>
          <w:sz w:val="22"/>
          <w:szCs w:val="22"/>
          <w:lang w:val="nl-BE"/>
        </w:rPr>
        <w:t xml:space="preserve">van </w:t>
      </w:r>
      <w:r w:rsidR="00D077F9" w:rsidRPr="004A7906">
        <w:rPr>
          <w:rFonts w:ascii="Arial" w:hAnsi="Arial" w:cs="Arial"/>
          <w:spacing w:val="-3"/>
          <w:sz w:val="22"/>
          <w:szCs w:val="22"/>
          <w:lang w:val="nl-BE"/>
        </w:rPr>
        <w:t>“</w:t>
      </w:r>
      <w:r w:rsidRPr="004A7906">
        <w:rPr>
          <w:rFonts w:ascii="Arial" w:hAnsi="Arial" w:cs="Arial"/>
          <w:spacing w:val="-3"/>
          <w:sz w:val="22"/>
          <w:szCs w:val="22"/>
          <w:lang w:val="nl-BE"/>
        </w:rPr>
        <w:t>31 oktober 2016</w:t>
      </w:r>
      <w:r w:rsidR="00D077F9" w:rsidRPr="004A7906">
        <w:rPr>
          <w:rFonts w:ascii="Arial" w:hAnsi="Arial" w:cs="Arial"/>
          <w:spacing w:val="-3"/>
          <w:sz w:val="22"/>
          <w:szCs w:val="22"/>
          <w:lang w:val="nl-BE"/>
        </w:rPr>
        <w:t xml:space="preserve">” vervangen door de datum </w:t>
      </w:r>
      <w:r w:rsidR="00982E20" w:rsidRPr="004A7906">
        <w:rPr>
          <w:rFonts w:ascii="Arial" w:hAnsi="Arial" w:cs="Arial"/>
          <w:spacing w:val="-3"/>
          <w:sz w:val="22"/>
          <w:szCs w:val="22"/>
          <w:lang w:val="nl-BE"/>
        </w:rPr>
        <w:t xml:space="preserve">van </w:t>
      </w:r>
      <w:r w:rsidR="00D67555" w:rsidRPr="004A7906">
        <w:rPr>
          <w:rFonts w:ascii="Arial" w:hAnsi="Arial" w:cs="Arial"/>
          <w:spacing w:val="-3"/>
          <w:sz w:val="22"/>
          <w:szCs w:val="22"/>
          <w:lang w:val="nl-BE"/>
        </w:rPr>
        <w:t>“</w:t>
      </w:r>
      <w:r>
        <w:rPr>
          <w:rFonts w:ascii="Arial" w:hAnsi="Arial" w:cs="Arial"/>
          <w:spacing w:val="-3"/>
          <w:sz w:val="22"/>
          <w:szCs w:val="22"/>
          <w:lang w:val="nl-BE"/>
        </w:rPr>
        <w:t>31 december 201</w:t>
      </w:r>
      <w:r w:rsidR="0076756F">
        <w:rPr>
          <w:rFonts w:ascii="Arial" w:hAnsi="Arial" w:cs="Arial"/>
          <w:spacing w:val="-3"/>
          <w:sz w:val="22"/>
          <w:szCs w:val="22"/>
          <w:lang w:val="nl-BE"/>
        </w:rPr>
        <w:t>7</w:t>
      </w:r>
      <w:r w:rsidR="00D67555" w:rsidRPr="004A7906">
        <w:rPr>
          <w:rFonts w:ascii="Arial" w:hAnsi="Arial" w:cs="Arial"/>
          <w:spacing w:val="-3"/>
          <w:sz w:val="22"/>
          <w:szCs w:val="22"/>
          <w:lang w:val="nl-BE"/>
        </w:rPr>
        <w:t>”</w:t>
      </w:r>
      <w:r w:rsidR="00D077F9" w:rsidRPr="004A7906">
        <w:rPr>
          <w:rFonts w:ascii="Arial" w:hAnsi="Arial" w:cs="Arial"/>
          <w:spacing w:val="-3"/>
          <w:sz w:val="22"/>
          <w:szCs w:val="22"/>
          <w:lang w:val="nl-BE"/>
        </w:rPr>
        <w:t>.</w:t>
      </w:r>
    </w:p>
    <w:p w:rsidR="00B67201" w:rsidRDefault="00B67201" w:rsidP="00B67201">
      <w:pPr>
        <w:jc w:val="both"/>
        <w:rPr>
          <w:rFonts w:ascii="Arial" w:hAnsi="Arial" w:cs="Arial"/>
          <w:b/>
          <w:spacing w:val="-3"/>
          <w:sz w:val="22"/>
          <w:szCs w:val="22"/>
          <w:u w:val="single"/>
          <w:lang w:val="nl-BE"/>
        </w:rPr>
      </w:pPr>
    </w:p>
    <w:p w:rsidR="006C3A4E" w:rsidRPr="004A7906" w:rsidRDefault="00572059" w:rsidP="00B67201">
      <w:pPr>
        <w:jc w:val="both"/>
        <w:rPr>
          <w:rFonts w:ascii="Arial" w:hAnsi="Arial" w:cs="Arial"/>
          <w:spacing w:val="-3"/>
          <w:sz w:val="22"/>
          <w:szCs w:val="22"/>
          <w:lang w:val="nl-BE"/>
        </w:rPr>
      </w:pPr>
      <w:r w:rsidRPr="004A7906">
        <w:rPr>
          <w:rFonts w:ascii="Arial" w:hAnsi="Arial" w:cs="Arial"/>
          <w:b/>
          <w:spacing w:val="-3"/>
          <w:sz w:val="22"/>
          <w:szCs w:val="22"/>
          <w:u w:val="single"/>
          <w:lang w:val="nl-BE"/>
        </w:rPr>
        <w:t xml:space="preserve">Artikel </w:t>
      </w:r>
      <w:r w:rsidR="008E73CA">
        <w:rPr>
          <w:rFonts w:ascii="Arial" w:hAnsi="Arial" w:cs="Arial"/>
          <w:b/>
          <w:spacing w:val="-3"/>
          <w:sz w:val="22"/>
          <w:szCs w:val="22"/>
          <w:u w:val="single"/>
          <w:lang w:val="nl-BE"/>
        </w:rPr>
        <w:t>2</w:t>
      </w:r>
      <w:r w:rsidR="00BF63CA">
        <w:rPr>
          <w:rFonts w:ascii="Arial" w:hAnsi="Arial" w:cs="Arial"/>
          <w:b/>
          <w:spacing w:val="-3"/>
          <w:sz w:val="22"/>
          <w:szCs w:val="22"/>
          <w:u w:val="single"/>
          <w:lang w:val="nl-BE"/>
        </w:rPr>
        <w:t>2</w:t>
      </w:r>
      <w:r w:rsidR="004132BC" w:rsidRPr="004A7906">
        <w:rPr>
          <w:rFonts w:ascii="Arial" w:hAnsi="Arial" w:cs="Arial"/>
          <w:spacing w:val="-3"/>
          <w:sz w:val="22"/>
          <w:szCs w:val="22"/>
          <w:lang w:val="nl-BE"/>
        </w:rPr>
        <w:tab/>
      </w:r>
      <w:r w:rsidR="00DF7082" w:rsidRPr="004A7906">
        <w:rPr>
          <w:rFonts w:ascii="Arial" w:hAnsi="Arial" w:cs="Arial"/>
          <w:spacing w:val="-3"/>
          <w:sz w:val="22"/>
          <w:szCs w:val="22"/>
          <w:lang w:val="nl-BE"/>
        </w:rPr>
        <w:t>Deze wijzigingsclausule, opgemaakt in 2 exemplaren en behoorlijk ondertekend door beide partijen, maakt integrerend deel uit van de op</w:t>
      </w:r>
      <w:r w:rsidR="009C7C60" w:rsidRPr="004A7906">
        <w:rPr>
          <w:rFonts w:ascii="Arial" w:hAnsi="Arial" w:cs="Arial"/>
          <w:spacing w:val="-3"/>
          <w:sz w:val="22"/>
          <w:szCs w:val="22"/>
          <w:lang w:val="nl-BE"/>
        </w:rPr>
        <w:t xml:space="preserve"> </w:t>
      </w:r>
      <w:r w:rsidR="006C3A4E" w:rsidRPr="004A7906">
        <w:rPr>
          <w:rFonts w:ascii="Arial" w:hAnsi="Arial" w:cs="Arial"/>
          <w:spacing w:val="-3"/>
          <w:sz w:val="22"/>
          <w:szCs w:val="22"/>
          <w:lang w:val="nl-BE"/>
        </w:rPr>
        <w:fldChar w:fldCharType="begin"/>
      </w:r>
      <w:r w:rsidR="006C3A4E" w:rsidRPr="004A7906">
        <w:rPr>
          <w:rFonts w:ascii="Arial" w:hAnsi="Arial" w:cs="Arial"/>
          <w:spacing w:val="-3"/>
          <w:sz w:val="22"/>
          <w:szCs w:val="22"/>
          <w:lang w:val="nl-BE"/>
        </w:rPr>
        <w:instrText xml:space="preserve"> MERGEFIELD NWE_CONV </w:instrText>
      </w:r>
      <w:r w:rsidR="006C3A4E" w:rsidRPr="004A7906">
        <w:rPr>
          <w:rFonts w:ascii="Arial" w:hAnsi="Arial" w:cs="Arial"/>
          <w:spacing w:val="-3"/>
          <w:sz w:val="22"/>
          <w:szCs w:val="22"/>
          <w:lang w:val="nl-BE"/>
        </w:rPr>
        <w:fldChar w:fldCharType="separate"/>
      </w:r>
      <w:r w:rsidR="00D57B61">
        <w:rPr>
          <w:rFonts w:ascii="Arial" w:hAnsi="Arial" w:cs="Arial"/>
          <w:noProof/>
          <w:spacing w:val="-3"/>
          <w:sz w:val="22"/>
          <w:szCs w:val="22"/>
          <w:lang w:val="nl-BE"/>
        </w:rPr>
        <w:t>«NWE_CONV»</w:t>
      </w:r>
      <w:r w:rsidR="006C3A4E" w:rsidRPr="004A7906">
        <w:rPr>
          <w:rFonts w:ascii="Arial" w:hAnsi="Arial" w:cs="Arial"/>
          <w:spacing w:val="-3"/>
          <w:sz w:val="22"/>
          <w:szCs w:val="22"/>
          <w:lang w:val="nl-BE"/>
        </w:rPr>
        <w:fldChar w:fldCharType="end"/>
      </w:r>
      <w:r w:rsidR="006C3A4E" w:rsidRPr="004A7906">
        <w:rPr>
          <w:rFonts w:ascii="Arial" w:hAnsi="Arial" w:cs="Arial"/>
          <w:spacing w:val="-3"/>
          <w:sz w:val="22"/>
          <w:szCs w:val="22"/>
          <w:lang w:val="nl-BE"/>
        </w:rPr>
        <w:t xml:space="preserve"> </w:t>
      </w:r>
      <w:r w:rsidR="00DF7082" w:rsidRPr="004A7906">
        <w:rPr>
          <w:rFonts w:ascii="Arial" w:hAnsi="Arial" w:cs="Arial"/>
          <w:spacing w:val="-3"/>
          <w:sz w:val="22"/>
          <w:szCs w:val="22"/>
          <w:lang w:val="nl-BE"/>
        </w:rPr>
        <w:t>getekende overee</w:t>
      </w:r>
      <w:r w:rsidR="00DF7082" w:rsidRPr="004A7906">
        <w:rPr>
          <w:rFonts w:ascii="Arial" w:hAnsi="Arial" w:cs="Arial"/>
          <w:spacing w:val="-3"/>
          <w:sz w:val="22"/>
          <w:szCs w:val="22"/>
          <w:lang w:val="nl-BE"/>
        </w:rPr>
        <w:t>n</w:t>
      </w:r>
      <w:r w:rsidR="00DF7082" w:rsidRPr="004A7906">
        <w:rPr>
          <w:rFonts w:ascii="Arial" w:hAnsi="Arial" w:cs="Arial"/>
          <w:spacing w:val="-3"/>
          <w:sz w:val="22"/>
          <w:szCs w:val="22"/>
          <w:lang w:val="nl-BE"/>
        </w:rPr>
        <w:t xml:space="preserve">komst en treedt in werking op </w:t>
      </w:r>
      <w:r w:rsidR="00961C95" w:rsidRPr="004A7906">
        <w:rPr>
          <w:rFonts w:ascii="Arial" w:hAnsi="Arial" w:cs="Arial"/>
          <w:spacing w:val="-3"/>
          <w:sz w:val="22"/>
          <w:szCs w:val="22"/>
          <w:lang w:val="nl-BE"/>
        </w:rPr>
        <w:t xml:space="preserve">1 </w:t>
      </w:r>
      <w:r w:rsidR="00E802E2">
        <w:rPr>
          <w:rFonts w:ascii="Arial" w:hAnsi="Arial" w:cs="Arial"/>
          <w:spacing w:val="-3"/>
          <w:sz w:val="22"/>
          <w:szCs w:val="22"/>
          <w:lang w:val="nl-BE"/>
        </w:rPr>
        <w:t>november</w:t>
      </w:r>
      <w:r w:rsidR="00961C95" w:rsidRPr="004A7906">
        <w:rPr>
          <w:rFonts w:ascii="Arial" w:hAnsi="Arial" w:cs="Arial"/>
          <w:spacing w:val="-3"/>
          <w:sz w:val="22"/>
          <w:szCs w:val="22"/>
          <w:lang w:val="nl-BE"/>
        </w:rPr>
        <w:t xml:space="preserve"> 201</w:t>
      </w:r>
      <w:r w:rsidR="00E802E2">
        <w:rPr>
          <w:rFonts w:ascii="Arial" w:hAnsi="Arial" w:cs="Arial"/>
          <w:spacing w:val="-3"/>
          <w:sz w:val="22"/>
          <w:szCs w:val="22"/>
          <w:lang w:val="nl-BE"/>
        </w:rPr>
        <w:t>6</w:t>
      </w:r>
      <w:r w:rsidR="006C3A4E" w:rsidRPr="004A7906">
        <w:rPr>
          <w:rFonts w:ascii="Arial" w:hAnsi="Arial" w:cs="Arial"/>
          <w:spacing w:val="-3"/>
          <w:sz w:val="22"/>
          <w:szCs w:val="22"/>
          <w:lang w:val="nl-BE"/>
        </w:rPr>
        <w:t>.</w:t>
      </w:r>
    </w:p>
    <w:p w:rsidR="002A19AA" w:rsidRPr="004A7906" w:rsidRDefault="002A19AA" w:rsidP="004279A0">
      <w:pPr>
        <w:spacing w:after="120"/>
        <w:jc w:val="both"/>
        <w:rPr>
          <w:rFonts w:ascii="Arial" w:hAnsi="Arial" w:cs="Arial"/>
          <w:sz w:val="22"/>
          <w:szCs w:val="22"/>
          <w:lang w:val="nl-BE"/>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14"/>
        <w:gridCol w:w="4674"/>
      </w:tblGrid>
      <w:tr w:rsidR="0014742B" w:rsidRPr="004A7906" w:rsidTr="00140C91">
        <w:tc>
          <w:tcPr>
            <w:tcW w:w="4925" w:type="dxa"/>
          </w:tcPr>
          <w:p w:rsidR="008644C6" w:rsidRDefault="004279A0" w:rsidP="004279A0">
            <w:pPr>
              <w:tabs>
                <w:tab w:val="left" w:pos="900"/>
                <w:tab w:val="left" w:pos="1260"/>
                <w:tab w:val="left" w:pos="1620"/>
              </w:tabs>
              <w:jc w:val="both"/>
              <w:rPr>
                <w:rFonts w:ascii="Arial" w:hAnsi="Arial" w:cs="Arial"/>
                <w:sz w:val="22"/>
                <w:szCs w:val="22"/>
                <w:lang w:val="nl-BE"/>
              </w:rPr>
            </w:pPr>
            <w:r>
              <w:rPr>
                <w:rFonts w:ascii="Arial" w:hAnsi="Arial" w:cs="Arial"/>
                <w:sz w:val="22"/>
                <w:szCs w:val="22"/>
                <w:lang w:val="nl-BE"/>
              </w:rPr>
              <w:t>Voor de inrichtende macht van de inrichting,</w:t>
            </w:r>
          </w:p>
          <w:p w:rsidR="004279A0" w:rsidRPr="004A7906" w:rsidRDefault="004279A0" w:rsidP="004279A0">
            <w:pPr>
              <w:tabs>
                <w:tab w:val="left" w:pos="900"/>
                <w:tab w:val="left" w:pos="1260"/>
                <w:tab w:val="left" w:pos="1620"/>
              </w:tabs>
              <w:jc w:val="both"/>
              <w:rPr>
                <w:rFonts w:ascii="Arial" w:hAnsi="Arial" w:cs="Arial"/>
                <w:sz w:val="22"/>
                <w:szCs w:val="22"/>
                <w:lang w:val="nl-BE"/>
              </w:rPr>
            </w:pPr>
          </w:p>
          <w:p w:rsidR="004279A0" w:rsidRDefault="004279A0" w:rsidP="004279A0">
            <w:pPr>
              <w:tabs>
                <w:tab w:val="left" w:pos="900"/>
                <w:tab w:val="left" w:pos="1260"/>
                <w:tab w:val="left" w:pos="1620"/>
              </w:tabs>
              <w:jc w:val="both"/>
              <w:rPr>
                <w:rFonts w:ascii="Arial" w:hAnsi="Arial" w:cs="Arial"/>
                <w:sz w:val="22"/>
                <w:szCs w:val="22"/>
                <w:lang w:val="nl-BE"/>
              </w:rPr>
            </w:pPr>
          </w:p>
          <w:p w:rsidR="004279A0" w:rsidRDefault="004279A0" w:rsidP="004279A0">
            <w:pPr>
              <w:tabs>
                <w:tab w:val="left" w:pos="900"/>
                <w:tab w:val="left" w:pos="1260"/>
                <w:tab w:val="left" w:pos="1620"/>
              </w:tabs>
              <w:jc w:val="both"/>
              <w:rPr>
                <w:rFonts w:ascii="Arial" w:hAnsi="Arial" w:cs="Arial"/>
                <w:sz w:val="22"/>
                <w:szCs w:val="22"/>
                <w:lang w:val="nl-BE"/>
              </w:rPr>
            </w:pPr>
          </w:p>
          <w:p w:rsidR="004279A0" w:rsidRDefault="004279A0" w:rsidP="004279A0">
            <w:pPr>
              <w:tabs>
                <w:tab w:val="left" w:pos="900"/>
                <w:tab w:val="left" w:pos="1260"/>
                <w:tab w:val="left" w:pos="1620"/>
              </w:tabs>
              <w:jc w:val="both"/>
              <w:rPr>
                <w:rFonts w:ascii="Arial" w:hAnsi="Arial" w:cs="Arial"/>
                <w:sz w:val="22"/>
                <w:szCs w:val="22"/>
                <w:lang w:val="nl-BE"/>
              </w:rPr>
            </w:pPr>
          </w:p>
          <w:p w:rsidR="004279A0" w:rsidRDefault="004279A0" w:rsidP="004279A0">
            <w:pPr>
              <w:tabs>
                <w:tab w:val="left" w:pos="900"/>
                <w:tab w:val="left" w:pos="1260"/>
                <w:tab w:val="left" w:pos="1620"/>
              </w:tabs>
              <w:jc w:val="both"/>
              <w:rPr>
                <w:rFonts w:ascii="Arial" w:hAnsi="Arial" w:cs="Arial"/>
                <w:sz w:val="22"/>
                <w:szCs w:val="22"/>
                <w:lang w:val="nl-BE"/>
              </w:rPr>
            </w:pPr>
          </w:p>
          <w:p w:rsidR="006C3A4E" w:rsidRPr="004A7906" w:rsidRDefault="004279A0" w:rsidP="004279A0">
            <w:pPr>
              <w:tabs>
                <w:tab w:val="left" w:pos="900"/>
                <w:tab w:val="left" w:pos="1260"/>
                <w:tab w:val="left" w:pos="1620"/>
              </w:tabs>
              <w:jc w:val="both"/>
              <w:rPr>
                <w:rFonts w:ascii="Arial" w:hAnsi="Arial" w:cs="Arial"/>
                <w:sz w:val="22"/>
                <w:szCs w:val="22"/>
                <w:lang w:val="nl-BE"/>
              </w:rPr>
            </w:pPr>
            <w:r>
              <w:rPr>
                <w:rFonts w:ascii="Arial" w:hAnsi="Arial" w:cs="Arial"/>
                <w:sz w:val="22"/>
                <w:szCs w:val="22"/>
                <w:lang w:val="nl-BE"/>
              </w:rPr>
              <w:t>De Gemachtigde namens de inrichtende macht,</w:t>
            </w:r>
          </w:p>
          <w:p w:rsidR="006C3A4E" w:rsidRPr="004A7906" w:rsidRDefault="006C3A4E" w:rsidP="004279A0">
            <w:pPr>
              <w:tabs>
                <w:tab w:val="left" w:pos="900"/>
                <w:tab w:val="left" w:pos="1260"/>
                <w:tab w:val="left" w:pos="1620"/>
              </w:tabs>
              <w:jc w:val="both"/>
              <w:rPr>
                <w:rFonts w:ascii="Arial" w:hAnsi="Arial" w:cs="Arial"/>
                <w:sz w:val="22"/>
                <w:szCs w:val="22"/>
                <w:lang w:val="nl-BE"/>
              </w:rPr>
            </w:pPr>
          </w:p>
          <w:p w:rsidR="006C3A4E" w:rsidRPr="004A7906" w:rsidRDefault="006C3A4E" w:rsidP="004279A0">
            <w:pPr>
              <w:tabs>
                <w:tab w:val="left" w:pos="900"/>
                <w:tab w:val="left" w:pos="1260"/>
                <w:tab w:val="left" w:pos="1620"/>
              </w:tabs>
              <w:jc w:val="both"/>
              <w:rPr>
                <w:rFonts w:ascii="Arial" w:hAnsi="Arial" w:cs="Arial"/>
                <w:sz w:val="22"/>
                <w:szCs w:val="22"/>
                <w:lang w:val="nl-BE"/>
              </w:rPr>
            </w:pPr>
          </w:p>
          <w:p w:rsidR="006C3A4E" w:rsidRPr="004A7906" w:rsidRDefault="006C3A4E" w:rsidP="004279A0">
            <w:pPr>
              <w:tabs>
                <w:tab w:val="left" w:pos="900"/>
                <w:tab w:val="left" w:pos="1260"/>
                <w:tab w:val="left" w:pos="1620"/>
              </w:tabs>
              <w:jc w:val="both"/>
              <w:rPr>
                <w:rFonts w:ascii="Arial" w:hAnsi="Arial" w:cs="Arial"/>
                <w:sz w:val="22"/>
                <w:szCs w:val="22"/>
                <w:lang w:val="nl-BE"/>
              </w:rPr>
            </w:pPr>
          </w:p>
          <w:p w:rsidR="006C3A4E" w:rsidRPr="004A7906" w:rsidRDefault="006C3A4E" w:rsidP="004279A0">
            <w:pPr>
              <w:tabs>
                <w:tab w:val="left" w:pos="900"/>
                <w:tab w:val="left" w:pos="1260"/>
                <w:tab w:val="left" w:pos="1620"/>
              </w:tabs>
              <w:jc w:val="both"/>
              <w:rPr>
                <w:rFonts w:ascii="Arial" w:hAnsi="Arial" w:cs="Arial"/>
                <w:sz w:val="22"/>
                <w:szCs w:val="22"/>
                <w:lang w:val="nl-BE"/>
              </w:rPr>
            </w:pPr>
          </w:p>
          <w:p w:rsidR="0084456E" w:rsidRPr="004A7906" w:rsidRDefault="0084456E" w:rsidP="004279A0">
            <w:pPr>
              <w:tabs>
                <w:tab w:val="left" w:pos="900"/>
                <w:tab w:val="left" w:pos="1260"/>
                <w:tab w:val="left" w:pos="1620"/>
              </w:tabs>
              <w:jc w:val="both"/>
              <w:rPr>
                <w:rFonts w:ascii="Arial" w:hAnsi="Arial" w:cs="Arial"/>
                <w:sz w:val="22"/>
                <w:szCs w:val="22"/>
                <w:lang w:val="nl-BE"/>
              </w:rPr>
            </w:pPr>
          </w:p>
          <w:p w:rsidR="004279A0" w:rsidRDefault="004279A0" w:rsidP="004279A0">
            <w:pPr>
              <w:tabs>
                <w:tab w:val="left" w:pos="900"/>
                <w:tab w:val="left" w:pos="1260"/>
                <w:tab w:val="left" w:pos="1620"/>
              </w:tabs>
              <w:jc w:val="both"/>
              <w:rPr>
                <w:rFonts w:ascii="Arial" w:hAnsi="Arial" w:cs="Arial"/>
                <w:sz w:val="22"/>
                <w:szCs w:val="22"/>
                <w:lang w:val="nl-BE"/>
              </w:rPr>
            </w:pPr>
          </w:p>
          <w:p w:rsidR="004279A0" w:rsidRDefault="004279A0" w:rsidP="004279A0">
            <w:pPr>
              <w:tabs>
                <w:tab w:val="left" w:pos="900"/>
                <w:tab w:val="left" w:pos="1260"/>
                <w:tab w:val="left" w:pos="1620"/>
              </w:tabs>
              <w:jc w:val="both"/>
              <w:rPr>
                <w:rFonts w:ascii="Arial" w:hAnsi="Arial" w:cs="Arial"/>
                <w:sz w:val="22"/>
                <w:szCs w:val="22"/>
                <w:lang w:val="nl-BE"/>
              </w:rPr>
            </w:pPr>
          </w:p>
          <w:p w:rsidR="0014742B" w:rsidRDefault="0014742B" w:rsidP="004279A0">
            <w:pPr>
              <w:tabs>
                <w:tab w:val="left" w:pos="900"/>
                <w:tab w:val="left" w:pos="1260"/>
                <w:tab w:val="left" w:pos="1620"/>
              </w:tabs>
              <w:jc w:val="both"/>
              <w:rPr>
                <w:rFonts w:ascii="Arial" w:hAnsi="Arial" w:cs="Arial"/>
                <w:sz w:val="22"/>
                <w:szCs w:val="22"/>
                <w:lang w:val="nl-BE"/>
              </w:rPr>
            </w:pPr>
            <w:r w:rsidRPr="004A7906">
              <w:rPr>
                <w:rFonts w:ascii="Arial" w:hAnsi="Arial" w:cs="Arial"/>
                <w:sz w:val="22"/>
                <w:szCs w:val="22"/>
                <w:lang w:val="nl-BE"/>
              </w:rPr>
              <w:t>Voor de inrichting:</w:t>
            </w:r>
          </w:p>
          <w:p w:rsidR="004279A0" w:rsidRPr="004A7906" w:rsidRDefault="004279A0" w:rsidP="004279A0">
            <w:pPr>
              <w:tabs>
                <w:tab w:val="left" w:pos="900"/>
                <w:tab w:val="left" w:pos="1260"/>
                <w:tab w:val="left" w:pos="1620"/>
              </w:tabs>
              <w:jc w:val="both"/>
              <w:rPr>
                <w:rFonts w:ascii="Arial" w:hAnsi="Arial" w:cs="Arial"/>
                <w:sz w:val="22"/>
                <w:szCs w:val="22"/>
                <w:lang w:val="nl-BE"/>
              </w:rPr>
            </w:pPr>
          </w:p>
          <w:p w:rsidR="0014742B" w:rsidRPr="004A7906" w:rsidRDefault="004C1508" w:rsidP="004279A0">
            <w:pPr>
              <w:tabs>
                <w:tab w:val="left" w:pos="900"/>
                <w:tab w:val="left" w:pos="1260"/>
                <w:tab w:val="left" w:pos="1620"/>
              </w:tabs>
              <w:jc w:val="both"/>
              <w:rPr>
                <w:rFonts w:ascii="Arial" w:hAnsi="Arial" w:cs="Arial"/>
                <w:sz w:val="22"/>
                <w:szCs w:val="22"/>
                <w:lang w:val="nl-BE"/>
              </w:rPr>
            </w:pPr>
            <w:r w:rsidRPr="004A7906">
              <w:rPr>
                <w:rFonts w:ascii="Arial" w:hAnsi="Arial" w:cs="Arial"/>
                <w:sz w:val="22"/>
                <w:szCs w:val="22"/>
                <w:lang w:val="nl-BE"/>
              </w:rPr>
              <w:t>De Verantwoordelijke Geneeshe</w:t>
            </w:r>
            <w:r w:rsidR="0014742B" w:rsidRPr="004A7906">
              <w:rPr>
                <w:rFonts w:ascii="Arial" w:hAnsi="Arial" w:cs="Arial"/>
                <w:sz w:val="22"/>
                <w:szCs w:val="22"/>
                <w:lang w:val="nl-BE"/>
              </w:rPr>
              <w:t>er,</w:t>
            </w:r>
          </w:p>
        </w:tc>
        <w:tc>
          <w:tcPr>
            <w:tcW w:w="4930" w:type="dxa"/>
          </w:tcPr>
          <w:p w:rsidR="0014742B" w:rsidRPr="004A7906" w:rsidRDefault="0014742B" w:rsidP="004279A0">
            <w:pPr>
              <w:tabs>
                <w:tab w:val="left" w:pos="900"/>
                <w:tab w:val="left" w:pos="1260"/>
                <w:tab w:val="left" w:pos="1620"/>
              </w:tabs>
              <w:jc w:val="both"/>
              <w:rPr>
                <w:rFonts w:ascii="Arial" w:hAnsi="Arial" w:cs="Arial"/>
                <w:sz w:val="22"/>
                <w:szCs w:val="22"/>
                <w:lang w:val="nl-BE"/>
              </w:rPr>
            </w:pPr>
            <w:r w:rsidRPr="004A7906">
              <w:rPr>
                <w:rFonts w:ascii="Arial" w:hAnsi="Arial" w:cs="Arial"/>
                <w:sz w:val="22"/>
                <w:szCs w:val="22"/>
                <w:lang w:val="nl-BE"/>
              </w:rPr>
              <w:t>Voor het Comité van de verzekering voor g</w:t>
            </w:r>
            <w:r w:rsidRPr="004A7906">
              <w:rPr>
                <w:rFonts w:ascii="Arial" w:hAnsi="Arial" w:cs="Arial"/>
                <w:sz w:val="22"/>
                <w:szCs w:val="22"/>
                <w:lang w:val="nl-BE"/>
              </w:rPr>
              <w:t>e</w:t>
            </w:r>
            <w:r w:rsidRPr="004A7906">
              <w:rPr>
                <w:rFonts w:ascii="Arial" w:hAnsi="Arial" w:cs="Arial"/>
                <w:sz w:val="22"/>
                <w:szCs w:val="22"/>
                <w:lang w:val="nl-BE"/>
              </w:rPr>
              <w:t>neeskundige verzorging van het Rijksinstituut voor ziekte- en invaliditeitsverzekering,</w:t>
            </w:r>
          </w:p>
          <w:p w:rsidR="0014742B" w:rsidRPr="004A7906" w:rsidRDefault="0014742B" w:rsidP="004279A0">
            <w:pPr>
              <w:tabs>
                <w:tab w:val="left" w:pos="900"/>
                <w:tab w:val="left" w:pos="1260"/>
                <w:tab w:val="left" w:pos="1620"/>
              </w:tabs>
              <w:jc w:val="both"/>
              <w:rPr>
                <w:rFonts w:ascii="Arial" w:hAnsi="Arial" w:cs="Arial"/>
                <w:sz w:val="22"/>
                <w:szCs w:val="22"/>
                <w:lang w:val="nl-BE"/>
              </w:rPr>
            </w:pPr>
          </w:p>
          <w:p w:rsidR="0014742B" w:rsidRPr="004A7906" w:rsidRDefault="0014742B" w:rsidP="004279A0">
            <w:pPr>
              <w:tabs>
                <w:tab w:val="left" w:pos="900"/>
                <w:tab w:val="left" w:pos="1260"/>
                <w:tab w:val="left" w:pos="1620"/>
              </w:tabs>
              <w:jc w:val="both"/>
              <w:rPr>
                <w:rFonts w:ascii="Arial" w:hAnsi="Arial" w:cs="Arial"/>
                <w:sz w:val="22"/>
                <w:szCs w:val="22"/>
                <w:lang w:val="nl-BE"/>
              </w:rPr>
            </w:pPr>
            <w:r w:rsidRPr="004A7906">
              <w:rPr>
                <w:rFonts w:ascii="Arial" w:hAnsi="Arial" w:cs="Arial"/>
                <w:sz w:val="22"/>
                <w:szCs w:val="22"/>
                <w:lang w:val="nl-BE"/>
              </w:rPr>
              <w:t>Brussel,</w:t>
            </w:r>
          </w:p>
          <w:p w:rsidR="00140C91" w:rsidRPr="004A7906" w:rsidRDefault="00140C91" w:rsidP="004279A0">
            <w:pPr>
              <w:tabs>
                <w:tab w:val="left" w:pos="900"/>
                <w:tab w:val="left" w:pos="1260"/>
                <w:tab w:val="left" w:pos="1620"/>
              </w:tabs>
              <w:jc w:val="both"/>
              <w:rPr>
                <w:rFonts w:ascii="Arial" w:hAnsi="Arial" w:cs="Arial"/>
                <w:sz w:val="22"/>
                <w:szCs w:val="22"/>
                <w:lang w:val="nl-BE"/>
              </w:rPr>
            </w:pPr>
          </w:p>
          <w:p w:rsidR="0014742B" w:rsidRPr="004A7906" w:rsidRDefault="0014742B" w:rsidP="004279A0">
            <w:pPr>
              <w:tabs>
                <w:tab w:val="left" w:pos="900"/>
                <w:tab w:val="left" w:pos="1260"/>
                <w:tab w:val="left" w:pos="1620"/>
              </w:tabs>
              <w:jc w:val="both"/>
              <w:rPr>
                <w:rFonts w:ascii="Arial" w:hAnsi="Arial" w:cs="Arial"/>
                <w:sz w:val="22"/>
                <w:szCs w:val="22"/>
                <w:lang w:val="nl-BE"/>
              </w:rPr>
            </w:pPr>
            <w:r w:rsidRPr="004A7906">
              <w:rPr>
                <w:rFonts w:ascii="Arial" w:hAnsi="Arial" w:cs="Arial"/>
                <w:sz w:val="22"/>
                <w:szCs w:val="22"/>
                <w:lang w:val="nl-BE"/>
              </w:rPr>
              <w:t>De Leidend Ambtenaar</w:t>
            </w:r>
          </w:p>
          <w:p w:rsidR="0014742B" w:rsidRPr="004A7906" w:rsidRDefault="0014742B" w:rsidP="004279A0">
            <w:pPr>
              <w:tabs>
                <w:tab w:val="left" w:pos="900"/>
                <w:tab w:val="left" w:pos="1260"/>
                <w:tab w:val="left" w:pos="1620"/>
              </w:tabs>
              <w:jc w:val="both"/>
              <w:rPr>
                <w:rFonts w:ascii="Arial" w:hAnsi="Arial" w:cs="Arial"/>
                <w:sz w:val="22"/>
                <w:szCs w:val="22"/>
                <w:lang w:val="nl-BE"/>
              </w:rPr>
            </w:pPr>
          </w:p>
          <w:p w:rsidR="0014742B" w:rsidRPr="004A7906" w:rsidRDefault="0014742B" w:rsidP="004279A0">
            <w:pPr>
              <w:tabs>
                <w:tab w:val="left" w:pos="900"/>
                <w:tab w:val="left" w:pos="1260"/>
                <w:tab w:val="left" w:pos="1620"/>
              </w:tabs>
              <w:jc w:val="both"/>
              <w:rPr>
                <w:rFonts w:ascii="Arial" w:hAnsi="Arial" w:cs="Arial"/>
                <w:sz w:val="22"/>
                <w:szCs w:val="22"/>
                <w:lang w:val="nl-BE"/>
              </w:rPr>
            </w:pPr>
          </w:p>
          <w:p w:rsidR="005E5285" w:rsidRPr="004A7906" w:rsidRDefault="005E5285" w:rsidP="004279A0">
            <w:pPr>
              <w:tabs>
                <w:tab w:val="left" w:pos="900"/>
                <w:tab w:val="left" w:pos="1260"/>
                <w:tab w:val="left" w:pos="1620"/>
              </w:tabs>
              <w:jc w:val="both"/>
              <w:rPr>
                <w:rFonts w:ascii="Arial" w:hAnsi="Arial" w:cs="Arial"/>
                <w:sz w:val="22"/>
                <w:szCs w:val="22"/>
                <w:lang w:val="nl-BE"/>
              </w:rPr>
            </w:pPr>
          </w:p>
          <w:p w:rsidR="0014742B" w:rsidRPr="004A7906" w:rsidRDefault="0014742B" w:rsidP="004279A0">
            <w:pPr>
              <w:tabs>
                <w:tab w:val="left" w:pos="900"/>
                <w:tab w:val="left" w:pos="1260"/>
                <w:tab w:val="left" w:pos="1620"/>
              </w:tabs>
              <w:jc w:val="both"/>
              <w:rPr>
                <w:rFonts w:ascii="Arial" w:hAnsi="Arial" w:cs="Arial"/>
                <w:sz w:val="22"/>
                <w:szCs w:val="22"/>
                <w:lang w:val="nl-BE"/>
              </w:rPr>
            </w:pPr>
          </w:p>
          <w:p w:rsidR="0014742B" w:rsidRPr="004A7906" w:rsidRDefault="0014742B" w:rsidP="004279A0">
            <w:pPr>
              <w:tabs>
                <w:tab w:val="left" w:pos="900"/>
                <w:tab w:val="left" w:pos="1260"/>
                <w:tab w:val="left" w:pos="1620"/>
              </w:tabs>
              <w:jc w:val="both"/>
              <w:rPr>
                <w:rFonts w:ascii="Arial" w:hAnsi="Arial" w:cs="Arial"/>
                <w:sz w:val="22"/>
                <w:szCs w:val="22"/>
                <w:lang w:val="nl-BE"/>
              </w:rPr>
            </w:pPr>
            <w:r w:rsidRPr="004A7906">
              <w:rPr>
                <w:rFonts w:ascii="Arial" w:hAnsi="Arial" w:cs="Arial"/>
                <w:sz w:val="22"/>
                <w:szCs w:val="22"/>
                <w:lang w:val="nl-BE"/>
              </w:rPr>
              <w:t>H. De Ridder,</w:t>
            </w:r>
          </w:p>
          <w:p w:rsidR="0014742B" w:rsidRPr="004A7906" w:rsidRDefault="0014742B" w:rsidP="004279A0">
            <w:pPr>
              <w:tabs>
                <w:tab w:val="left" w:pos="900"/>
                <w:tab w:val="left" w:pos="1260"/>
                <w:tab w:val="left" w:pos="1620"/>
              </w:tabs>
              <w:jc w:val="both"/>
              <w:rPr>
                <w:rFonts w:ascii="Arial" w:hAnsi="Arial" w:cs="Arial"/>
                <w:sz w:val="22"/>
                <w:szCs w:val="22"/>
                <w:lang w:val="nl-BE"/>
              </w:rPr>
            </w:pPr>
            <w:r w:rsidRPr="004A7906">
              <w:rPr>
                <w:rFonts w:ascii="Arial" w:hAnsi="Arial" w:cs="Arial"/>
                <w:sz w:val="22"/>
                <w:szCs w:val="22"/>
                <w:lang w:val="nl-BE"/>
              </w:rPr>
              <w:t>Directeur-generaal</w:t>
            </w:r>
          </w:p>
        </w:tc>
      </w:tr>
    </w:tbl>
    <w:p w:rsidR="00672FE0" w:rsidRPr="004A7906" w:rsidRDefault="00DD2F5B" w:rsidP="004279A0">
      <w:pPr>
        <w:tabs>
          <w:tab w:val="left" w:pos="-1440"/>
          <w:tab w:val="left" w:pos="-720"/>
          <w:tab w:val="left" w:pos="0"/>
          <w:tab w:val="left" w:pos="720"/>
          <w:tab w:val="left" w:pos="1440"/>
        </w:tabs>
        <w:ind w:left="2160" w:hanging="2160"/>
        <w:jc w:val="both"/>
        <w:rPr>
          <w:rFonts w:ascii="Arial" w:hAnsi="Arial" w:cs="Arial"/>
          <w:spacing w:val="-3"/>
          <w:sz w:val="22"/>
          <w:szCs w:val="22"/>
          <w:lang w:val="nl-BE"/>
        </w:rPr>
      </w:pPr>
      <w:r w:rsidRPr="004A7906">
        <w:rPr>
          <w:rFonts w:ascii="Arial" w:hAnsi="Arial" w:cs="Arial"/>
          <w:spacing w:val="-3"/>
          <w:sz w:val="22"/>
          <w:szCs w:val="22"/>
          <w:lang w:val="nl-BE"/>
        </w:rPr>
        <w:fldChar w:fldCharType="begin"/>
      </w:r>
      <w:r w:rsidRPr="004A7906">
        <w:rPr>
          <w:rFonts w:ascii="Arial" w:hAnsi="Arial" w:cs="Arial"/>
          <w:spacing w:val="-3"/>
          <w:sz w:val="22"/>
          <w:szCs w:val="22"/>
          <w:lang w:val="nl-BE"/>
        </w:rPr>
        <w:instrText xml:space="preserve"> MERGEFIELD "VERANTW_GEN" </w:instrText>
      </w:r>
      <w:r w:rsidRPr="004A7906">
        <w:rPr>
          <w:rFonts w:ascii="Arial" w:hAnsi="Arial" w:cs="Arial"/>
          <w:spacing w:val="-3"/>
          <w:sz w:val="22"/>
          <w:szCs w:val="22"/>
          <w:lang w:val="nl-BE"/>
        </w:rPr>
        <w:fldChar w:fldCharType="separate"/>
      </w:r>
      <w:r w:rsidR="00D57B61">
        <w:rPr>
          <w:rFonts w:ascii="Arial" w:hAnsi="Arial" w:cs="Arial"/>
          <w:noProof/>
          <w:spacing w:val="-3"/>
          <w:sz w:val="22"/>
          <w:szCs w:val="22"/>
          <w:lang w:val="nl-BE"/>
        </w:rPr>
        <w:t>«VERANTW_GEN»</w:t>
      </w:r>
      <w:r w:rsidRPr="004A7906">
        <w:rPr>
          <w:rFonts w:ascii="Arial" w:hAnsi="Arial" w:cs="Arial"/>
          <w:spacing w:val="-3"/>
          <w:sz w:val="22"/>
          <w:szCs w:val="22"/>
          <w:lang w:val="nl-BE"/>
        </w:rPr>
        <w:fldChar w:fldCharType="end"/>
      </w:r>
    </w:p>
    <w:p w:rsidR="0076699C" w:rsidRDefault="0076699C" w:rsidP="004279A0">
      <w:pPr>
        <w:tabs>
          <w:tab w:val="left" w:pos="-1440"/>
          <w:tab w:val="left" w:pos="-720"/>
          <w:tab w:val="left" w:pos="0"/>
          <w:tab w:val="left" w:pos="720"/>
          <w:tab w:val="left" w:pos="1440"/>
        </w:tabs>
        <w:ind w:left="2160" w:hanging="2160"/>
        <w:jc w:val="both"/>
        <w:rPr>
          <w:rFonts w:ascii="Arial" w:hAnsi="Arial" w:cs="Arial"/>
          <w:spacing w:val="-3"/>
          <w:sz w:val="22"/>
          <w:szCs w:val="22"/>
          <w:lang w:val="nl-BE"/>
        </w:rPr>
      </w:pPr>
    </w:p>
    <w:p w:rsidR="001F393A" w:rsidRDefault="001F393A" w:rsidP="004279A0">
      <w:pPr>
        <w:tabs>
          <w:tab w:val="left" w:pos="-1440"/>
          <w:tab w:val="left" w:pos="-720"/>
          <w:tab w:val="left" w:pos="0"/>
          <w:tab w:val="left" w:pos="720"/>
          <w:tab w:val="left" w:pos="1440"/>
        </w:tabs>
        <w:ind w:left="2160" w:hanging="2160"/>
        <w:jc w:val="both"/>
        <w:rPr>
          <w:rFonts w:ascii="Arial" w:hAnsi="Arial" w:cs="Arial"/>
          <w:spacing w:val="-3"/>
          <w:sz w:val="22"/>
          <w:szCs w:val="22"/>
          <w:lang w:val="nl-BE"/>
        </w:rPr>
      </w:pPr>
    </w:p>
    <w:p w:rsidR="00236E51" w:rsidRDefault="00236E51" w:rsidP="004279A0">
      <w:pPr>
        <w:tabs>
          <w:tab w:val="left" w:pos="-1440"/>
          <w:tab w:val="left" w:pos="-720"/>
          <w:tab w:val="left" w:pos="0"/>
          <w:tab w:val="left" w:pos="720"/>
          <w:tab w:val="left" w:pos="1440"/>
        </w:tabs>
        <w:ind w:left="2160" w:hanging="2160"/>
        <w:jc w:val="both"/>
        <w:rPr>
          <w:rFonts w:ascii="Arial" w:hAnsi="Arial" w:cs="Arial"/>
          <w:spacing w:val="-3"/>
          <w:sz w:val="22"/>
          <w:szCs w:val="22"/>
          <w:lang w:val="nl-BE"/>
        </w:rPr>
      </w:pPr>
    </w:p>
    <w:p w:rsidR="00236E51" w:rsidRDefault="00236E51" w:rsidP="004279A0">
      <w:pPr>
        <w:tabs>
          <w:tab w:val="left" w:pos="-1440"/>
          <w:tab w:val="left" w:pos="-720"/>
          <w:tab w:val="left" w:pos="0"/>
          <w:tab w:val="left" w:pos="720"/>
          <w:tab w:val="left" w:pos="1440"/>
        </w:tabs>
        <w:ind w:left="2160" w:hanging="2160"/>
        <w:jc w:val="both"/>
        <w:rPr>
          <w:rFonts w:ascii="Arial" w:hAnsi="Arial" w:cs="Arial"/>
          <w:spacing w:val="-3"/>
          <w:sz w:val="22"/>
          <w:szCs w:val="22"/>
          <w:lang w:val="nl-BE"/>
        </w:rPr>
      </w:pPr>
    </w:p>
    <w:p w:rsidR="00236E51" w:rsidRDefault="00236E51" w:rsidP="004279A0">
      <w:pPr>
        <w:tabs>
          <w:tab w:val="left" w:pos="-1440"/>
          <w:tab w:val="left" w:pos="-720"/>
          <w:tab w:val="left" w:pos="0"/>
          <w:tab w:val="left" w:pos="720"/>
          <w:tab w:val="left" w:pos="1440"/>
        </w:tabs>
        <w:ind w:left="2160" w:hanging="2160"/>
        <w:jc w:val="both"/>
        <w:rPr>
          <w:rFonts w:ascii="Arial" w:hAnsi="Arial" w:cs="Arial"/>
          <w:spacing w:val="-3"/>
          <w:sz w:val="22"/>
          <w:szCs w:val="22"/>
          <w:lang w:val="nl-BE"/>
        </w:rPr>
      </w:pPr>
    </w:p>
    <w:p w:rsidR="00236E51" w:rsidRDefault="00236E51" w:rsidP="004279A0">
      <w:pPr>
        <w:tabs>
          <w:tab w:val="left" w:pos="-1440"/>
          <w:tab w:val="left" w:pos="-720"/>
          <w:tab w:val="left" w:pos="0"/>
          <w:tab w:val="left" w:pos="720"/>
          <w:tab w:val="left" w:pos="1440"/>
        </w:tabs>
        <w:ind w:left="2160" w:hanging="2160"/>
        <w:jc w:val="both"/>
        <w:rPr>
          <w:rFonts w:ascii="Arial" w:hAnsi="Arial" w:cs="Arial"/>
          <w:spacing w:val="-3"/>
          <w:sz w:val="22"/>
          <w:szCs w:val="22"/>
          <w:lang w:val="nl-BE"/>
        </w:rPr>
      </w:pPr>
    </w:p>
    <w:p w:rsidR="00A1342E" w:rsidRDefault="00A1342E" w:rsidP="004279A0">
      <w:pPr>
        <w:tabs>
          <w:tab w:val="left" w:pos="-1440"/>
          <w:tab w:val="left" w:pos="-720"/>
          <w:tab w:val="left" w:pos="0"/>
          <w:tab w:val="left" w:pos="720"/>
          <w:tab w:val="left" w:pos="1440"/>
        </w:tabs>
        <w:ind w:left="2160" w:hanging="2160"/>
        <w:jc w:val="both"/>
        <w:rPr>
          <w:rFonts w:ascii="Arial" w:hAnsi="Arial" w:cs="Arial"/>
          <w:spacing w:val="-3"/>
          <w:sz w:val="22"/>
          <w:szCs w:val="22"/>
          <w:lang w:val="nl-BE"/>
        </w:rPr>
        <w:sectPr w:rsidR="00A1342E" w:rsidSect="00DD643A">
          <w:headerReference w:type="default" r:id="rId9"/>
          <w:footerReference w:type="default" r:id="rId10"/>
          <w:pgSz w:w="11906" w:h="16838"/>
          <w:pgMar w:top="1417" w:right="1417" w:bottom="1417" w:left="1417" w:header="708" w:footer="708" w:gutter="0"/>
          <w:cols w:space="708"/>
          <w:titlePg/>
          <w:docGrid w:linePitch="360"/>
        </w:sectPr>
      </w:pPr>
    </w:p>
    <w:p w:rsidR="00A1342E" w:rsidRDefault="00A1342E" w:rsidP="00A1342E">
      <w:pPr>
        <w:widowControl/>
        <w:jc w:val="center"/>
        <w:rPr>
          <w:rFonts w:ascii="Arial" w:eastAsia="Calibri" w:hAnsi="Arial" w:cs="Arial"/>
          <w:b/>
          <w:snapToGrid/>
          <w:sz w:val="22"/>
          <w:szCs w:val="22"/>
          <w:u w:val="single"/>
          <w:lang w:val="nl-BE"/>
        </w:rPr>
      </w:pPr>
    </w:p>
    <w:p w:rsidR="00A1342E" w:rsidRPr="00A1342E" w:rsidRDefault="00A1342E" w:rsidP="00A1342E">
      <w:pPr>
        <w:widowControl/>
        <w:jc w:val="center"/>
        <w:rPr>
          <w:rFonts w:ascii="Arial" w:eastAsia="Calibri" w:hAnsi="Arial" w:cs="Arial"/>
          <w:b/>
          <w:snapToGrid/>
          <w:sz w:val="22"/>
          <w:szCs w:val="22"/>
          <w:u w:val="single"/>
          <w:lang w:val="nl-BE"/>
        </w:rPr>
      </w:pPr>
      <w:r w:rsidRPr="00A1342E">
        <w:rPr>
          <w:rFonts w:ascii="Arial" w:eastAsia="Calibri" w:hAnsi="Arial" w:cs="Arial"/>
          <w:b/>
          <w:snapToGrid/>
          <w:sz w:val="22"/>
          <w:szCs w:val="22"/>
          <w:u w:val="single"/>
          <w:lang w:val="nl-BE"/>
        </w:rPr>
        <w:t>WIJZIGINGSCLAUSULE BIJ DE OVEREENKOMST AANGAANDE DE DIAGNOSE</w:t>
      </w:r>
    </w:p>
    <w:p w:rsidR="00A1342E" w:rsidRPr="00A1342E" w:rsidRDefault="00A1342E" w:rsidP="00A1342E">
      <w:pPr>
        <w:widowControl/>
        <w:jc w:val="center"/>
        <w:rPr>
          <w:rFonts w:ascii="Arial" w:eastAsia="Calibri" w:hAnsi="Arial" w:cs="Arial"/>
          <w:b/>
          <w:snapToGrid/>
          <w:sz w:val="22"/>
          <w:szCs w:val="22"/>
          <w:u w:val="single"/>
          <w:lang w:val="nl-BE"/>
        </w:rPr>
      </w:pPr>
      <w:r w:rsidRPr="00A1342E">
        <w:rPr>
          <w:rFonts w:ascii="Arial" w:eastAsia="Calibri" w:hAnsi="Arial" w:cs="Arial"/>
          <w:b/>
          <w:snapToGrid/>
          <w:sz w:val="22"/>
          <w:szCs w:val="22"/>
          <w:u w:val="single"/>
          <w:lang w:val="nl-BE"/>
        </w:rPr>
        <w:t>EN DE BEHANDELING VAN HET OBSTRUCTIEF SLAAPAPNEUSYNDROOM (OSAS)</w:t>
      </w:r>
    </w:p>
    <w:p w:rsidR="00A1342E" w:rsidRPr="00A1342E" w:rsidRDefault="00A1342E" w:rsidP="00A1342E">
      <w:pPr>
        <w:widowControl/>
        <w:jc w:val="center"/>
        <w:rPr>
          <w:rFonts w:ascii="Arial" w:eastAsia="Calibri" w:hAnsi="Arial" w:cs="Arial"/>
          <w:snapToGrid/>
          <w:sz w:val="22"/>
          <w:szCs w:val="22"/>
          <w:lang w:val="nl-BE"/>
        </w:rPr>
      </w:pPr>
    </w:p>
    <w:p w:rsidR="00A1342E" w:rsidRDefault="00A1342E" w:rsidP="00A1342E">
      <w:pPr>
        <w:widowControl/>
        <w:jc w:val="center"/>
        <w:rPr>
          <w:rFonts w:ascii="Arial" w:eastAsia="Calibri" w:hAnsi="Arial" w:cs="Arial"/>
          <w:snapToGrid/>
          <w:sz w:val="22"/>
          <w:szCs w:val="22"/>
          <w:lang w:val="nl-BE"/>
        </w:rPr>
      </w:pPr>
    </w:p>
    <w:p w:rsidR="00A1342E" w:rsidRPr="00A1342E" w:rsidRDefault="00A1342E" w:rsidP="00A1342E">
      <w:pPr>
        <w:widowControl/>
        <w:jc w:val="center"/>
        <w:rPr>
          <w:rFonts w:ascii="Arial" w:eastAsia="Calibri" w:hAnsi="Arial" w:cs="Arial"/>
          <w:snapToGrid/>
          <w:sz w:val="22"/>
          <w:szCs w:val="22"/>
          <w:lang w:val="nl-BE"/>
        </w:rPr>
      </w:pPr>
    </w:p>
    <w:p w:rsidR="00A1342E" w:rsidRPr="00A1342E" w:rsidRDefault="00A1342E" w:rsidP="00A1342E">
      <w:pPr>
        <w:widowControl/>
        <w:pBdr>
          <w:top w:val="single" w:sz="4" w:space="1" w:color="auto"/>
          <w:left w:val="single" w:sz="4" w:space="4" w:color="auto"/>
          <w:bottom w:val="single" w:sz="4" w:space="1" w:color="auto"/>
          <w:right w:val="single" w:sz="4" w:space="4" w:color="auto"/>
        </w:pBdr>
        <w:jc w:val="both"/>
        <w:rPr>
          <w:rFonts w:ascii="Arial" w:eastAsia="Calibri" w:hAnsi="Arial" w:cs="Arial"/>
          <w:b/>
          <w:snapToGrid/>
          <w:sz w:val="22"/>
          <w:szCs w:val="22"/>
          <w:lang w:val="nl-BE"/>
        </w:rPr>
      </w:pPr>
      <w:r w:rsidRPr="00A1342E">
        <w:rPr>
          <w:rFonts w:ascii="Arial" w:eastAsia="Calibri" w:hAnsi="Arial" w:cs="Arial"/>
          <w:b/>
          <w:snapToGrid/>
          <w:sz w:val="22"/>
          <w:szCs w:val="22"/>
          <w:lang w:val="nl-BE"/>
        </w:rPr>
        <w:t>BIJLAGE : INLICHTINGENFORMULIER INDIEN HET ZIEKENHUIS MRA-BEHANDELINGEN AANBIEDT IN HET KADER VAN DE OVEREENKOMST (ten vroegste vanaf 1 januari 2017)</w:t>
      </w:r>
    </w:p>
    <w:p w:rsidR="00A1342E" w:rsidRDefault="00A1342E" w:rsidP="00A1342E">
      <w:pPr>
        <w:widowControl/>
        <w:jc w:val="both"/>
        <w:rPr>
          <w:rFonts w:ascii="Arial" w:eastAsia="Calibri" w:hAnsi="Arial" w:cs="Arial"/>
          <w:snapToGrid/>
          <w:sz w:val="22"/>
          <w:szCs w:val="22"/>
          <w:lang w:val="nl-BE"/>
        </w:rPr>
      </w:pPr>
    </w:p>
    <w:p w:rsidR="00A1342E" w:rsidRDefault="00A1342E" w:rsidP="00A1342E">
      <w:pPr>
        <w:widowControl/>
        <w:jc w:val="both"/>
        <w:rPr>
          <w:rFonts w:ascii="Arial" w:eastAsia="Calibri" w:hAnsi="Arial" w:cs="Arial"/>
          <w:snapToGrid/>
          <w:sz w:val="22"/>
          <w:szCs w:val="22"/>
          <w:lang w:val="nl-BE"/>
        </w:rPr>
      </w:pPr>
    </w:p>
    <w:p w:rsidR="00A1342E" w:rsidRPr="00A1342E" w:rsidRDefault="00A1342E" w:rsidP="00A1342E">
      <w:pPr>
        <w:widowControl/>
        <w:jc w:val="both"/>
        <w:rPr>
          <w:rFonts w:ascii="Arial" w:eastAsia="Calibri" w:hAnsi="Arial" w:cs="Arial"/>
          <w:snapToGrid/>
          <w:sz w:val="22"/>
          <w:szCs w:val="22"/>
          <w:lang w:val="nl-BE"/>
        </w:rPr>
      </w:pPr>
    </w:p>
    <w:p w:rsidR="00A1342E" w:rsidRPr="00A1342E" w:rsidRDefault="00A1342E" w:rsidP="00A1342E">
      <w:pPr>
        <w:widowControl/>
        <w:jc w:val="both"/>
        <w:rPr>
          <w:rFonts w:ascii="Arial" w:eastAsia="Calibri" w:hAnsi="Arial" w:cs="Arial"/>
          <w:snapToGrid/>
          <w:sz w:val="22"/>
          <w:szCs w:val="22"/>
          <w:lang w:val="nl-BE"/>
        </w:rPr>
      </w:pPr>
      <w:r w:rsidRPr="00A1342E">
        <w:rPr>
          <w:rFonts w:ascii="Arial" w:eastAsia="Calibri" w:hAnsi="Arial" w:cs="Arial"/>
          <w:snapToGrid/>
          <w:sz w:val="22"/>
          <w:szCs w:val="22"/>
          <w:lang w:val="nl-BE"/>
        </w:rPr>
        <w:t>DIT FORMULIER MOET VOLLEDIG INGEVULD EN MET ALLE GEVRAAGDE BEWIJ</w:t>
      </w:r>
      <w:r w:rsidRPr="00A1342E">
        <w:rPr>
          <w:rFonts w:ascii="Arial" w:eastAsia="Calibri" w:hAnsi="Arial" w:cs="Arial"/>
          <w:snapToGrid/>
          <w:sz w:val="22"/>
          <w:szCs w:val="22"/>
          <w:lang w:val="nl-BE"/>
        </w:rPr>
        <w:t>S</w:t>
      </w:r>
      <w:r w:rsidRPr="00A1342E">
        <w:rPr>
          <w:rFonts w:ascii="Arial" w:eastAsia="Calibri" w:hAnsi="Arial" w:cs="Arial"/>
          <w:snapToGrid/>
          <w:sz w:val="22"/>
          <w:szCs w:val="22"/>
          <w:lang w:val="nl-BE"/>
        </w:rPr>
        <w:t>STUKKEN WORDEN BEZORGD AAN HET RIZIV TEGEN UITERLIJK 30 APRIL 2017, I</w:t>
      </w:r>
      <w:r w:rsidRPr="00A1342E">
        <w:rPr>
          <w:rFonts w:ascii="Arial" w:eastAsia="Calibri" w:hAnsi="Arial" w:cs="Arial"/>
          <w:snapToGrid/>
          <w:sz w:val="22"/>
          <w:szCs w:val="22"/>
          <w:lang w:val="nl-BE"/>
        </w:rPr>
        <w:t>N</w:t>
      </w:r>
      <w:r w:rsidRPr="00A1342E">
        <w:rPr>
          <w:rFonts w:ascii="Arial" w:eastAsia="Calibri" w:hAnsi="Arial" w:cs="Arial"/>
          <w:snapToGrid/>
          <w:sz w:val="22"/>
          <w:szCs w:val="22"/>
          <w:lang w:val="nl-BE"/>
        </w:rPr>
        <w:t>DIEN HET ZIEKENHUIS IN HET KADER VAN DE OVEREENKOMST MRA-BEHANDELINGEN AANBIEDT.</w:t>
      </w:r>
    </w:p>
    <w:p w:rsidR="00A1342E" w:rsidRPr="00A1342E" w:rsidRDefault="00A1342E" w:rsidP="00A1342E">
      <w:pPr>
        <w:widowControl/>
        <w:jc w:val="both"/>
        <w:rPr>
          <w:rFonts w:ascii="Arial" w:eastAsia="Calibri" w:hAnsi="Arial" w:cs="Arial"/>
          <w:snapToGrid/>
          <w:sz w:val="22"/>
          <w:szCs w:val="22"/>
          <w:lang w:val="nl-BE"/>
        </w:rPr>
      </w:pPr>
    </w:p>
    <w:p w:rsidR="00A1342E" w:rsidRPr="00A1342E" w:rsidRDefault="00A1342E" w:rsidP="00A1342E">
      <w:pPr>
        <w:widowControl/>
        <w:jc w:val="both"/>
        <w:rPr>
          <w:rFonts w:ascii="Arial" w:eastAsia="Calibri" w:hAnsi="Arial" w:cs="Arial"/>
          <w:snapToGrid/>
          <w:sz w:val="22"/>
          <w:szCs w:val="22"/>
          <w:lang w:val="nl-BE"/>
        </w:rPr>
      </w:pPr>
      <w:r w:rsidRPr="00A1342E">
        <w:rPr>
          <w:rFonts w:ascii="Arial" w:eastAsia="Calibri" w:hAnsi="Arial" w:cs="Arial"/>
          <w:snapToGrid/>
          <w:sz w:val="22"/>
          <w:szCs w:val="22"/>
          <w:lang w:val="nl-BE"/>
        </w:rPr>
        <w:t>DIT FORMULIER MOET NIET WORDEN BEZORGD AAN HET RIZIV INDIEN HET ZI</w:t>
      </w:r>
      <w:r w:rsidRPr="00A1342E">
        <w:rPr>
          <w:rFonts w:ascii="Arial" w:eastAsia="Calibri" w:hAnsi="Arial" w:cs="Arial"/>
          <w:snapToGrid/>
          <w:sz w:val="22"/>
          <w:szCs w:val="22"/>
          <w:lang w:val="nl-BE"/>
        </w:rPr>
        <w:t>E</w:t>
      </w:r>
      <w:r w:rsidRPr="00A1342E">
        <w:rPr>
          <w:rFonts w:ascii="Arial" w:eastAsia="Calibri" w:hAnsi="Arial" w:cs="Arial"/>
          <w:snapToGrid/>
          <w:sz w:val="22"/>
          <w:szCs w:val="22"/>
          <w:lang w:val="nl-BE"/>
        </w:rPr>
        <w:t>KENHUIS ER VOOR OPTEERT OM GEEN MRA-BEHANDELINGEN AAN TE BIEDEN IN HET KADER VAN DE OVEREENKOMST. INDIEN HET ZIEKENHUIS PAS NA 30 APRIL 2017 MRA-BEHANDELINGEN IN HET KADER VAN DE OVEREENKOMST ZOU WILLEN AANBIEDEN, DIENT DIT INLICHTINGENFORMULIER AAN HET RIZIV TE WORDEN B</w:t>
      </w:r>
      <w:r w:rsidRPr="00A1342E">
        <w:rPr>
          <w:rFonts w:ascii="Arial" w:eastAsia="Calibri" w:hAnsi="Arial" w:cs="Arial"/>
          <w:snapToGrid/>
          <w:sz w:val="22"/>
          <w:szCs w:val="22"/>
          <w:lang w:val="nl-BE"/>
        </w:rPr>
        <w:t>E</w:t>
      </w:r>
      <w:r w:rsidRPr="00A1342E">
        <w:rPr>
          <w:rFonts w:ascii="Arial" w:eastAsia="Calibri" w:hAnsi="Arial" w:cs="Arial"/>
          <w:snapToGrid/>
          <w:sz w:val="22"/>
          <w:szCs w:val="22"/>
          <w:lang w:val="nl-BE"/>
        </w:rPr>
        <w:t>ZORGD VOORALEER HET ZIEKENHUIS START MET MRA-BEHANDELINGEN IN HET KADER VAN DE OVEREENKOMST.</w:t>
      </w:r>
    </w:p>
    <w:p w:rsidR="00A1342E" w:rsidRPr="00A1342E" w:rsidRDefault="00A1342E" w:rsidP="00A1342E">
      <w:pPr>
        <w:widowControl/>
        <w:jc w:val="both"/>
        <w:rPr>
          <w:rFonts w:ascii="Arial" w:eastAsia="Calibri" w:hAnsi="Arial" w:cs="Arial"/>
          <w:snapToGrid/>
          <w:sz w:val="22"/>
          <w:szCs w:val="22"/>
          <w:lang w:val="nl-BE"/>
        </w:rPr>
      </w:pPr>
    </w:p>
    <w:p w:rsidR="00A1342E" w:rsidRPr="00A1342E" w:rsidRDefault="00A1342E" w:rsidP="00A1342E">
      <w:pPr>
        <w:widowControl/>
        <w:jc w:val="both"/>
        <w:rPr>
          <w:rFonts w:ascii="Arial" w:eastAsia="Calibri" w:hAnsi="Arial" w:cs="Arial"/>
          <w:snapToGrid/>
          <w:sz w:val="22"/>
          <w:szCs w:val="22"/>
          <w:lang w:val="nl-BE"/>
        </w:rPr>
      </w:pPr>
    </w:p>
    <w:p w:rsidR="00A1342E" w:rsidRPr="00A1342E" w:rsidRDefault="00A1342E" w:rsidP="00A1342E">
      <w:pPr>
        <w:widowControl/>
        <w:jc w:val="both"/>
        <w:rPr>
          <w:rFonts w:ascii="Arial" w:eastAsia="Calibri" w:hAnsi="Arial" w:cs="Arial"/>
          <w:snapToGrid/>
          <w:sz w:val="22"/>
          <w:szCs w:val="22"/>
          <w:u w:val="single"/>
          <w:lang w:val="nl-BE"/>
        </w:rPr>
      </w:pPr>
    </w:p>
    <w:p w:rsidR="00A1342E" w:rsidRPr="00A1342E" w:rsidRDefault="00A1342E" w:rsidP="00A1342E">
      <w:pPr>
        <w:widowControl/>
        <w:jc w:val="both"/>
        <w:rPr>
          <w:rFonts w:ascii="Arial" w:eastAsia="Calibri" w:hAnsi="Arial" w:cs="Arial"/>
          <w:snapToGrid/>
          <w:sz w:val="22"/>
          <w:szCs w:val="22"/>
          <w:lang w:val="nl-BE"/>
        </w:rPr>
      </w:pPr>
      <w:r w:rsidRPr="00A1342E">
        <w:rPr>
          <w:rFonts w:ascii="Arial" w:eastAsia="Calibri" w:hAnsi="Arial" w:cs="Arial"/>
          <w:snapToGrid/>
          <w:sz w:val="22"/>
          <w:szCs w:val="22"/>
          <w:lang w:val="nl-BE"/>
        </w:rPr>
        <w:t>Indien nodig, kunt u rijen toevoegen in dit document.</w:t>
      </w:r>
    </w:p>
    <w:p w:rsidR="00A1342E" w:rsidRPr="00A1342E" w:rsidRDefault="00A1342E" w:rsidP="00A1342E">
      <w:pPr>
        <w:widowControl/>
        <w:jc w:val="both"/>
        <w:rPr>
          <w:rFonts w:ascii="Arial" w:eastAsia="Calibri" w:hAnsi="Arial" w:cs="Arial"/>
          <w:snapToGrid/>
          <w:sz w:val="22"/>
          <w:szCs w:val="22"/>
          <w:u w:val="single"/>
          <w:lang w:val="nl-BE"/>
        </w:rPr>
      </w:pPr>
    </w:p>
    <w:tbl>
      <w:tblPr>
        <w:tblStyle w:val="TableGrid2"/>
        <w:tblW w:w="0" w:type="auto"/>
        <w:tblLook w:val="04A0" w:firstRow="1" w:lastRow="0" w:firstColumn="1" w:lastColumn="0" w:noHBand="0" w:noVBand="1"/>
      </w:tblPr>
      <w:tblGrid>
        <w:gridCol w:w="3858"/>
        <w:gridCol w:w="5428"/>
      </w:tblGrid>
      <w:tr w:rsidR="00A1342E" w:rsidRPr="003021E4" w:rsidTr="001C633A">
        <w:tc>
          <w:tcPr>
            <w:tcW w:w="3936" w:type="dxa"/>
          </w:tcPr>
          <w:p w:rsidR="00A1342E" w:rsidRPr="00A1342E" w:rsidRDefault="00A1342E" w:rsidP="00A1342E">
            <w:pPr>
              <w:widowControl/>
              <w:jc w:val="both"/>
              <w:rPr>
                <w:rFonts w:ascii="Arial" w:hAnsi="Arial" w:cs="Arial"/>
                <w:sz w:val="22"/>
                <w:u w:val="single"/>
                <w:lang w:val="nl-BE"/>
              </w:rPr>
            </w:pPr>
            <w:r w:rsidRPr="00A1342E">
              <w:rPr>
                <w:rFonts w:ascii="Arial" w:hAnsi="Arial" w:cs="Arial"/>
                <w:sz w:val="22"/>
                <w:u w:val="single"/>
                <w:lang w:val="nl-BE"/>
              </w:rPr>
              <w:t>Naam en adres (van de campus van) het ziekenhuis:</w:t>
            </w:r>
          </w:p>
          <w:p w:rsidR="00A1342E" w:rsidRPr="00A1342E" w:rsidRDefault="00A1342E" w:rsidP="00A1342E">
            <w:pPr>
              <w:widowControl/>
              <w:jc w:val="both"/>
              <w:rPr>
                <w:rFonts w:ascii="Arial" w:hAnsi="Arial" w:cs="Arial"/>
                <w:sz w:val="22"/>
                <w:u w:val="single"/>
                <w:lang w:val="nl-BE"/>
              </w:rPr>
            </w:pPr>
          </w:p>
          <w:p w:rsidR="00A1342E" w:rsidRPr="00A1342E" w:rsidRDefault="00A1342E" w:rsidP="00A1342E">
            <w:pPr>
              <w:widowControl/>
              <w:jc w:val="both"/>
              <w:rPr>
                <w:rFonts w:ascii="Arial" w:hAnsi="Arial" w:cs="Arial"/>
                <w:sz w:val="22"/>
                <w:u w:val="single"/>
                <w:lang w:val="nl-BE"/>
              </w:rPr>
            </w:pPr>
          </w:p>
          <w:p w:rsidR="00A1342E" w:rsidRPr="00A1342E" w:rsidRDefault="00A1342E" w:rsidP="00A1342E">
            <w:pPr>
              <w:widowControl/>
              <w:jc w:val="both"/>
              <w:rPr>
                <w:rFonts w:ascii="Arial" w:hAnsi="Arial" w:cs="Arial"/>
                <w:sz w:val="22"/>
                <w:u w:val="single"/>
                <w:lang w:val="nl-BE"/>
              </w:rPr>
            </w:pPr>
          </w:p>
          <w:p w:rsidR="00A1342E" w:rsidRPr="00A1342E" w:rsidRDefault="00A1342E" w:rsidP="00A1342E">
            <w:pPr>
              <w:widowControl/>
              <w:jc w:val="both"/>
              <w:rPr>
                <w:rFonts w:ascii="Arial" w:hAnsi="Arial" w:cs="Arial"/>
                <w:sz w:val="22"/>
                <w:u w:val="single"/>
                <w:lang w:val="nl-BE"/>
              </w:rPr>
            </w:pPr>
          </w:p>
        </w:tc>
        <w:tc>
          <w:tcPr>
            <w:tcW w:w="5640" w:type="dxa"/>
          </w:tcPr>
          <w:p w:rsidR="00A1342E" w:rsidRPr="00A1342E" w:rsidRDefault="00A1342E" w:rsidP="00A1342E">
            <w:pPr>
              <w:widowControl/>
              <w:jc w:val="both"/>
              <w:rPr>
                <w:rFonts w:ascii="Arial" w:hAnsi="Arial" w:cs="Arial"/>
                <w:sz w:val="22"/>
                <w:u w:val="single"/>
                <w:lang w:val="nl-BE"/>
              </w:rPr>
            </w:pPr>
          </w:p>
        </w:tc>
      </w:tr>
      <w:tr w:rsidR="00A1342E" w:rsidRPr="00A1342E" w:rsidTr="001C633A">
        <w:tc>
          <w:tcPr>
            <w:tcW w:w="3936" w:type="dxa"/>
          </w:tcPr>
          <w:p w:rsidR="00A1342E" w:rsidRPr="00A1342E" w:rsidRDefault="00A1342E" w:rsidP="00A1342E">
            <w:pPr>
              <w:widowControl/>
              <w:jc w:val="both"/>
              <w:rPr>
                <w:rFonts w:ascii="Arial" w:hAnsi="Arial" w:cs="Arial"/>
                <w:sz w:val="22"/>
                <w:u w:val="single"/>
                <w:lang w:val="nl-BE"/>
              </w:rPr>
            </w:pPr>
            <w:r w:rsidRPr="00A1342E">
              <w:rPr>
                <w:rFonts w:ascii="Arial" w:hAnsi="Arial" w:cs="Arial"/>
                <w:sz w:val="22"/>
                <w:u w:val="single"/>
                <w:lang w:val="nl-BE"/>
              </w:rPr>
              <w:t>Telefoonnummer:</w:t>
            </w:r>
          </w:p>
        </w:tc>
        <w:tc>
          <w:tcPr>
            <w:tcW w:w="5640" w:type="dxa"/>
          </w:tcPr>
          <w:p w:rsidR="00A1342E" w:rsidRPr="00A1342E" w:rsidRDefault="00A1342E" w:rsidP="00A1342E">
            <w:pPr>
              <w:widowControl/>
              <w:jc w:val="both"/>
              <w:rPr>
                <w:rFonts w:ascii="Arial" w:hAnsi="Arial" w:cs="Arial"/>
                <w:sz w:val="22"/>
                <w:u w:val="single"/>
                <w:lang w:val="nl-BE"/>
              </w:rPr>
            </w:pPr>
          </w:p>
        </w:tc>
      </w:tr>
      <w:tr w:rsidR="00A1342E" w:rsidRPr="00A1342E" w:rsidTr="001C633A">
        <w:tc>
          <w:tcPr>
            <w:tcW w:w="3936" w:type="dxa"/>
          </w:tcPr>
          <w:p w:rsidR="00A1342E" w:rsidRPr="00A1342E" w:rsidRDefault="00A1342E" w:rsidP="00A1342E">
            <w:pPr>
              <w:widowControl/>
              <w:jc w:val="both"/>
              <w:rPr>
                <w:rFonts w:ascii="Arial" w:hAnsi="Arial" w:cs="Arial"/>
                <w:sz w:val="22"/>
                <w:u w:val="single"/>
                <w:lang w:val="nl-BE"/>
              </w:rPr>
            </w:pPr>
            <w:r w:rsidRPr="00A1342E">
              <w:rPr>
                <w:rFonts w:ascii="Arial" w:hAnsi="Arial" w:cs="Arial"/>
                <w:sz w:val="22"/>
                <w:u w:val="single"/>
                <w:lang w:val="nl-BE"/>
              </w:rPr>
              <w:t>E-mail-adres:</w:t>
            </w:r>
          </w:p>
        </w:tc>
        <w:tc>
          <w:tcPr>
            <w:tcW w:w="5640" w:type="dxa"/>
          </w:tcPr>
          <w:p w:rsidR="00A1342E" w:rsidRPr="00A1342E" w:rsidRDefault="00A1342E" w:rsidP="00A1342E">
            <w:pPr>
              <w:widowControl/>
              <w:jc w:val="both"/>
              <w:rPr>
                <w:rFonts w:ascii="Arial" w:hAnsi="Arial" w:cs="Arial"/>
                <w:sz w:val="22"/>
                <w:u w:val="single"/>
                <w:lang w:val="nl-BE"/>
              </w:rPr>
            </w:pPr>
          </w:p>
        </w:tc>
      </w:tr>
    </w:tbl>
    <w:p w:rsidR="00A1342E" w:rsidRPr="00A1342E" w:rsidRDefault="00A1342E" w:rsidP="00A1342E">
      <w:pPr>
        <w:widowControl/>
        <w:jc w:val="both"/>
        <w:rPr>
          <w:rFonts w:ascii="Arial" w:eastAsia="Calibri" w:hAnsi="Arial" w:cs="Arial"/>
          <w:i/>
          <w:snapToGrid/>
          <w:sz w:val="22"/>
          <w:szCs w:val="22"/>
          <w:lang w:val="nl-BE"/>
        </w:rPr>
      </w:pPr>
    </w:p>
    <w:p w:rsidR="00A1342E" w:rsidRPr="00A1342E" w:rsidRDefault="00A1342E" w:rsidP="00A1342E">
      <w:pPr>
        <w:widowControl/>
        <w:jc w:val="both"/>
        <w:rPr>
          <w:rFonts w:ascii="Arial" w:eastAsia="Calibri" w:hAnsi="Arial" w:cs="Arial"/>
          <w:b/>
          <w:snapToGrid/>
          <w:sz w:val="22"/>
          <w:szCs w:val="22"/>
          <w:u w:val="single"/>
          <w:lang w:val="nl-BE"/>
        </w:rPr>
      </w:pPr>
    </w:p>
    <w:p w:rsidR="00A1342E" w:rsidRPr="00A1342E" w:rsidRDefault="00A1342E" w:rsidP="00A1342E">
      <w:pPr>
        <w:widowControl/>
        <w:jc w:val="both"/>
        <w:rPr>
          <w:rFonts w:ascii="Arial" w:eastAsia="Calibri" w:hAnsi="Arial" w:cs="Arial"/>
          <w:b/>
          <w:snapToGrid/>
          <w:sz w:val="22"/>
          <w:szCs w:val="22"/>
          <w:u w:val="single"/>
          <w:lang w:val="nl-BE"/>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24"/>
        <w:gridCol w:w="2221"/>
        <w:gridCol w:w="3261"/>
      </w:tblGrid>
      <w:tr w:rsidR="00A1342E" w:rsidRPr="003021E4" w:rsidTr="001C633A">
        <w:tc>
          <w:tcPr>
            <w:tcW w:w="9606" w:type="dxa"/>
            <w:gridSpan w:val="3"/>
            <w:vAlign w:val="center"/>
          </w:tcPr>
          <w:p w:rsidR="00A1342E" w:rsidRPr="00A1342E" w:rsidRDefault="00A1342E" w:rsidP="00A1342E">
            <w:pPr>
              <w:widowControl/>
              <w:jc w:val="both"/>
              <w:rPr>
                <w:rFonts w:ascii="Arial" w:eastAsia="Calibri" w:hAnsi="Arial" w:cs="Arial"/>
                <w:b/>
                <w:caps/>
                <w:snapToGrid/>
                <w:sz w:val="22"/>
                <w:szCs w:val="22"/>
                <w:u w:val="single"/>
                <w:lang w:val="nl-NL"/>
              </w:rPr>
            </w:pPr>
            <w:r w:rsidRPr="00A1342E">
              <w:rPr>
                <w:rFonts w:ascii="Arial" w:eastAsia="Calibri" w:hAnsi="Arial" w:cs="Arial"/>
                <w:b/>
                <w:snapToGrid/>
                <w:sz w:val="22"/>
                <w:szCs w:val="22"/>
                <w:lang w:val="nl-NL"/>
              </w:rPr>
              <w:t>NKO-ARTS(EN) (cf. artikel 11, § 1, A van de wijzigingsclausule)</w:t>
            </w:r>
          </w:p>
        </w:tc>
      </w:tr>
      <w:tr w:rsidR="00A1342E" w:rsidRPr="00A1342E" w:rsidTr="001C633A">
        <w:tc>
          <w:tcPr>
            <w:tcW w:w="4124" w:type="dxa"/>
            <w:vAlign w:val="center"/>
          </w:tcPr>
          <w:p w:rsidR="00A1342E" w:rsidRPr="00A1342E" w:rsidRDefault="00A1342E" w:rsidP="00A1342E">
            <w:pPr>
              <w:widowControl/>
              <w:jc w:val="both"/>
              <w:rPr>
                <w:rFonts w:ascii="Arial" w:eastAsia="Calibri" w:hAnsi="Arial" w:cs="Arial"/>
                <w:b/>
                <w:caps/>
                <w:snapToGrid/>
                <w:sz w:val="22"/>
                <w:szCs w:val="22"/>
                <w:u w:val="single"/>
                <w:lang w:val="nl-NL"/>
              </w:rPr>
            </w:pPr>
            <w:r w:rsidRPr="00A1342E">
              <w:rPr>
                <w:rFonts w:ascii="Arial" w:eastAsia="Calibri" w:hAnsi="Arial" w:cs="Arial"/>
                <w:b/>
                <w:snapToGrid/>
                <w:sz w:val="22"/>
                <w:szCs w:val="22"/>
                <w:lang w:val="nl-NL"/>
              </w:rPr>
              <w:t>Naam, voornaam en RIZIV-nummer (eventueel stempel)</w:t>
            </w:r>
          </w:p>
        </w:tc>
        <w:tc>
          <w:tcPr>
            <w:tcW w:w="2221" w:type="dxa"/>
            <w:vAlign w:val="center"/>
          </w:tcPr>
          <w:p w:rsidR="00A1342E" w:rsidRPr="00A1342E" w:rsidRDefault="00A1342E" w:rsidP="00A1342E">
            <w:pPr>
              <w:widowControl/>
              <w:jc w:val="both"/>
              <w:rPr>
                <w:rFonts w:ascii="Arial" w:eastAsia="Calibri" w:hAnsi="Arial" w:cs="Arial"/>
                <w:b/>
                <w:caps/>
                <w:snapToGrid/>
                <w:sz w:val="22"/>
                <w:szCs w:val="22"/>
                <w:u w:val="single"/>
                <w:lang w:val="nl-NL"/>
              </w:rPr>
            </w:pPr>
            <w:r w:rsidRPr="00A1342E">
              <w:rPr>
                <w:rFonts w:ascii="Arial" w:eastAsia="Calibri" w:hAnsi="Arial" w:cs="Arial"/>
                <w:b/>
                <w:snapToGrid/>
                <w:sz w:val="22"/>
                <w:szCs w:val="22"/>
                <w:lang w:val="nl-NL"/>
              </w:rPr>
              <w:t xml:space="preserve">Is een externe arts </w:t>
            </w:r>
          </w:p>
        </w:tc>
        <w:tc>
          <w:tcPr>
            <w:tcW w:w="3261" w:type="dxa"/>
            <w:vAlign w:val="center"/>
          </w:tcPr>
          <w:p w:rsidR="00A1342E" w:rsidRPr="00A1342E" w:rsidRDefault="00A1342E" w:rsidP="00A1342E">
            <w:pPr>
              <w:widowControl/>
              <w:jc w:val="both"/>
              <w:rPr>
                <w:rFonts w:ascii="Arial" w:eastAsia="Calibri" w:hAnsi="Arial" w:cs="Arial"/>
                <w:b/>
                <w:snapToGrid/>
                <w:sz w:val="22"/>
                <w:szCs w:val="22"/>
                <w:lang w:val="nl-NL"/>
              </w:rPr>
            </w:pPr>
            <w:r w:rsidRPr="00A1342E">
              <w:rPr>
                <w:rFonts w:ascii="Arial" w:eastAsia="Calibri" w:hAnsi="Arial" w:cs="Arial"/>
                <w:b/>
                <w:snapToGrid/>
                <w:sz w:val="22"/>
                <w:szCs w:val="22"/>
                <w:lang w:val="nl-NL"/>
              </w:rPr>
              <w:t>Handtekening</w:t>
            </w:r>
          </w:p>
        </w:tc>
      </w:tr>
      <w:tr w:rsidR="00A1342E" w:rsidRPr="00A1342E" w:rsidTr="001C633A">
        <w:tc>
          <w:tcPr>
            <w:tcW w:w="4124" w:type="dxa"/>
          </w:tcPr>
          <w:p w:rsidR="00A1342E" w:rsidRPr="00A1342E" w:rsidRDefault="00A1342E" w:rsidP="00A1342E">
            <w:pPr>
              <w:widowControl/>
              <w:jc w:val="both"/>
              <w:rPr>
                <w:rFonts w:ascii="Arial" w:eastAsia="Calibri" w:hAnsi="Arial" w:cs="Arial"/>
                <w:b/>
                <w:caps/>
                <w:snapToGrid/>
                <w:sz w:val="22"/>
                <w:szCs w:val="22"/>
                <w:u w:val="single"/>
                <w:lang w:val="nl-NL"/>
              </w:rPr>
            </w:pPr>
          </w:p>
          <w:p w:rsidR="00A1342E" w:rsidRPr="00A1342E" w:rsidRDefault="00A1342E" w:rsidP="00A1342E">
            <w:pPr>
              <w:widowControl/>
              <w:jc w:val="both"/>
              <w:rPr>
                <w:rFonts w:ascii="Arial" w:eastAsia="Calibri" w:hAnsi="Arial" w:cs="Arial"/>
                <w:b/>
                <w:caps/>
                <w:snapToGrid/>
                <w:sz w:val="22"/>
                <w:szCs w:val="22"/>
                <w:u w:val="single"/>
                <w:lang w:val="nl-NL"/>
              </w:rPr>
            </w:pPr>
          </w:p>
          <w:p w:rsidR="00A1342E" w:rsidRPr="00A1342E" w:rsidRDefault="00A1342E" w:rsidP="00A1342E">
            <w:pPr>
              <w:widowControl/>
              <w:jc w:val="both"/>
              <w:rPr>
                <w:rFonts w:ascii="Arial" w:eastAsia="Calibri" w:hAnsi="Arial" w:cs="Arial"/>
                <w:b/>
                <w:caps/>
                <w:snapToGrid/>
                <w:sz w:val="22"/>
                <w:szCs w:val="22"/>
                <w:u w:val="single"/>
                <w:lang w:val="nl-NL"/>
              </w:rPr>
            </w:pPr>
          </w:p>
          <w:p w:rsidR="00A1342E" w:rsidRPr="00A1342E" w:rsidRDefault="00A1342E" w:rsidP="00A1342E">
            <w:pPr>
              <w:widowControl/>
              <w:jc w:val="both"/>
              <w:rPr>
                <w:rFonts w:ascii="Arial" w:eastAsia="Calibri" w:hAnsi="Arial" w:cs="Arial"/>
                <w:b/>
                <w:caps/>
                <w:snapToGrid/>
                <w:sz w:val="22"/>
                <w:szCs w:val="22"/>
                <w:u w:val="single"/>
                <w:lang w:val="nl-NL"/>
              </w:rPr>
            </w:pPr>
          </w:p>
          <w:p w:rsidR="00A1342E" w:rsidRPr="00A1342E" w:rsidRDefault="00A1342E" w:rsidP="00A1342E">
            <w:pPr>
              <w:widowControl/>
              <w:jc w:val="both"/>
              <w:rPr>
                <w:rFonts w:ascii="Arial" w:eastAsia="Calibri" w:hAnsi="Arial" w:cs="Arial"/>
                <w:b/>
                <w:caps/>
                <w:snapToGrid/>
                <w:sz w:val="22"/>
                <w:szCs w:val="22"/>
                <w:u w:val="single"/>
                <w:lang w:val="nl-NL"/>
              </w:rPr>
            </w:pPr>
          </w:p>
        </w:tc>
        <w:tc>
          <w:tcPr>
            <w:tcW w:w="2221" w:type="dxa"/>
          </w:tcPr>
          <w:p w:rsidR="00A1342E" w:rsidRPr="00A1342E" w:rsidRDefault="00A1342E" w:rsidP="00A1342E">
            <w:pPr>
              <w:widowControl/>
              <w:jc w:val="both"/>
              <w:rPr>
                <w:rFonts w:ascii="Arial" w:eastAsia="Calibri" w:hAnsi="Arial" w:cs="Arial"/>
                <w:b/>
                <w:caps/>
                <w:snapToGrid/>
                <w:sz w:val="22"/>
                <w:szCs w:val="22"/>
                <w:u w:val="single"/>
                <w:lang w:val="nl-NL"/>
              </w:rPr>
            </w:pPr>
          </w:p>
        </w:tc>
        <w:tc>
          <w:tcPr>
            <w:tcW w:w="3261" w:type="dxa"/>
          </w:tcPr>
          <w:p w:rsidR="00A1342E" w:rsidRPr="00A1342E" w:rsidRDefault="00A1342E" w:rsidP="00A1342E">
            <w:pPr>
              <w:widowControl/>
              <w:jc w:val="both"/>
              <w:rPr>
                <w:rFonts w:ascii="Arial" w:eastAsia="Calibri" w:hAnsi="Arial" w:cs="Arial"/>
                <w:b/>
                <w:caps/>
                <w:snapToGrid/>
                <w:sz w:val="22"/>
                <w:szCs w:val="22"/>
                <w:u w:val="single"/>
                <w:lang w:val="nl-NL"/>
              </w:rPr>
            </w:pPr>
          </w:p>
        </w:tc>
      </w:tr>
      <w:tr w:rsidR="00A1342E" w:rsidRPr="00A1342E" w:rsidTr="001C633A">
        <w:tc>
          <w:tcPr>
            <w:tcW w:w="4124" w:type="dxa"/>
          </w:tcPr>
          <w:p w:rsidR="00A1342E" w:rsidRPr="00A1342E" w:rsidRDefault="00A1342E" w:rsidP="00A1342E">
            <w:pPr>
              <w:widowControl/>
              <w:jc w:val="both"/>
              <w:rPr>
                <w:rFonts w:ascii="Arial" w:eastAsia="Calibri" w:hAnsi="Arial" w:cs="Arial"/>
                <w:b/>
                <w:caps/>
                <w:snapToGrid/>
                <w:sz w:val="22"/>
                <w:szCs w:val="22"/>
                <w:u w:val="single"/>
                <w:lang w:val="nl-NL"/>
              </w:rPr>
            </w:pPr>
          </w:p>
          <w:p w:rsidR="00A1342E" w:rsidRPr="00A1342E" w:rsidRDefault="00A1342E" w:rsidP="00A1342E">
            <w:pPr>
              <w:widowControl/>
              <w:jc w:val="both"/>
              <w:rPr>
                <w:rFonts w:ascii="Arial" w:eastAsia="Calibri" w:hAnsi="Arial" w:cs="Arial"/>
                <w:b/>
                <w:caps/>
                <w:snapToGrid/>
                <w:sz w:val="22"/>
                <w:szCs w:val="22"/>
                <w:u w:val="single"/>
                <w:lang w:val="nl-NL"/>
              </w:rPr>
            </w:pPr>
          </w:p>
          <w:p w:rsidR="00A1342E" w:rsidRPr="00A1342E" w:rsidRDefault="00A1342E" w:rsidP="00A1342E">
            <w:pPr>
              <w:widowControl/>
              <w:jc w:val="both"/>
              <w:rPr>
                <w:rFonts w:ascii="Arial" w:eastAsia="Calibri" w:hAnsi="Arial" w:cs="Arial"/>
                <w:b/>
                <w:caps/>
                <w:snapToGrid/>
                <w:sz w:val="22"/>
                <w:szCs w:val="22"/>
                <w:u w:val="single"/>
                <w:lang w:val="nl-NL"/>
              </w:rPr>
            </w:pPr>
          </w:p>
          <w:p w:rsidR="00A1342E" w:rsidRPr="00A1342E" w:rsidRDefault="00A1342E" w:rsidP="00A1342E">
            <w:pPr>
              <w:widowControl/>
              <w:jc w:val="both"/>
              <w:rPr>
                <w:rFonts w:ascii="Arial" w:eastAsia="Calibri" w:hAnsi="Arial" w:cs="Arial"/>
                <w:b/>
                <w:caps/>
                <w:snapToGrid/>
                <w:sz w:val="22"/>
                <w:szCs w:val="22"/>
                <w:u w:val="single"/>
                <w:lang w:val="nl-NL"/>
              </w:rPr>
            </w:pPr>
          </w:p>
          <w:p w:rsidR="00A1342E" w:rsidRPr="00A1342E" w:rsidRDefault="00A1342E" w:rsidP="00A1342E">
            <w:pPr>
              <w:widowControl/>
              <w:jc w:val="both"/>
              <w:rPr>
                <w:rFonts w:ascii="Arial" w:eastAsia="Calibri" w:hAnsi="Arial" w:cs="Arial"/>
                <w:b/>
                <w:caps/>
                <w:snapToGrid/>
                <w:sz w:val="22"/>
                <w:szCs w:val="22"/>
                <w:u w:val="single"/>
                <w:lang w:val="nl-NL"/>
              </w:rPr>
            </w:pPr>
          </w:p>
        </w:tc>
        <w:tc>
          <w:tcPr>
            <w:tcW w:w="2221" w:type="dxa"/>
          </w:tcPr>
          <w:p w:rsidR="00A1342E" w:rsidRPr="00A1342E" w:rsidRDefault="00A1342E" w:rsidP="00A1342E">
            <w:pPr>
              <w:widowControl/>
              <w:jc w:val="both"/>
              <w:rPr>
                <w:rFonts w:ascii="Arial" w:eastAsia="Calibri" w:hAnsi="Arial" w:cs="Arial"/>
                <w:b/>
                <w:caps/>
                <w:snapToGrid/>
                <w:sz w:val="22"/>
                <w:szCs w:val="22"/>
                <w:u w:val="single"/>
                <w:lang w:val="nl-NL"/>
              </w:rPr>
            </w:pPr>
          </w:p>
        </w:tc>
        <w:tc>
          <w:tcPr>
            <w:tcW w:w="3261" w:type="dxa"/>
          </w:tcPr>
          <w:p w:rsidR="00A1342E" w:rsidRPr="00A1342E" w:rsidRDefault="00A1342E" w:rsidP="00A1342E">
            <w:pPr>
              <w:widowControl/>
              <w:jc w:val="both"/>
              <w:rPr>
                <w:rFonts w:ascii="Arial" w:eastAsia="Calibri" w:hAnsi="Arial" w:cs="Arial"/>
                <w:b/>
                <w:caps/>
                <w:snapToGrid/>
                <w:sz w:val="22"/>
                <w:szCs w:val="22"/>
                <w:u w:val="single"/>
                <w:lang w:val="nl-NL"/>
              </w:rPr>
            </w:pPr>
          </w:p>
        </w:tc>
      </w:tr>
    </w:tbl>
    <w:p w:rsidR="00A1342E" w:rsidRPr="00A1342E" w:rsidRDefault="00A1342E" w:rsidP="00A1342E">
      <w:pPr>
        <w:widowControl/>
        <w:jc w:val="both"/>
        <w:rPr>
          <w:rFonts w:ascii="Arial" w:eastAsia="Calibri" w:hAnsi="Arial" w:cs="Arial"/>
          <w:b/>
          <w:snapToGrid/>
          <w:sz w:val="22"/>
          <w:szCs w:val="22"/>
          <w:lang w:val="nl-BE"/>
        </w:rPr>
      </w:pPr>
    </w:p>
    <w:p w:rsidR="00A1342E" w:rsidRPr="00A1342E" w:rsidRDefault="00A1342E" w:rsidP="00A1342E">
      <w:pPr>
        <w:widowControl/>
        <w:jc w:val="both"/>
        <w:rPr>
          <w:rFonts w:ascii="Arial" w:eastAsia="Calibri" w:hAnsi="Arial" w:cs="Arial"/>
          <w:snapToGrid/>
          <w:sz w:val="22"/>
          <w:szCs w:val="22"/>
          <w:lang w:val="nl-BE"/>
        </w:rPr>
      </w:pPr>
      <w:r w:rsidRPr="00A1342E">
        <w:rPr>
          <w:rFonts w:ascii="Arial" w:eastAsia="Calibri" w:hAnsi="Arial" w:cs="Arial"/>
          <w:snapToGrid/>
          <w:sz w:val="22"/>
          <w:szCs w:val="22"/>
          <w:lang w:val="nl-BE"/>
        </w:rPr>
        <w:lastRenderedPageBreak/>
        <w:t xml:space="preserve">In de kolom </w:t>
      </w:r>
      <w:r w:rsidRPr="00A1342E">
        <w:rPr>
          <w:rFonts w:ascii="Arial" w:eastAsia="Calibri" w:hAnsi="Arial" w:cs="Arial"/>
          <w:b/>
          <w:snapToGrid/>
          <w:sz w:val="22"/>
          <w:szCs w:val="22"/>
          <w:lang w:val="nl-BE"/>
        </w:rPr>
        <w:t>“</w:t>
      </w:r>
      <w:r w:rsidRPr="00A1342E">
        <w:rPr>
          <w:rFonts w:ascii="Arial" w:eastAsia="Calibri" w:hAnsi="Arial" w:cs="Arial"/>
          <w:b/>
          <w:snapToGrid/>
          <w:sz w:val="22"/>
          <w:szCs w:val="22"/>
          <w:lang w:val="nl-NL"/>
        </w:rPr>
        <w:t>Is een externe arts</w:t>
      </w:r>
      <w:r w:rsidRPr="00A1342E">
        <w:rPr>
          <w:rFonts w:ascii="Arial" w:eastAsia="Calibri" w:hAnsi="Arial" w:cs="Arial"/>
          <w:b/>
          <w:snapToGrid/>
          <w:sz w:val="22"/>
          <w:szCs w:val="22"/>
          <w:lang w:val="nl-BE"/>
        </w:rPr>
        <w:t>”</w:t>
      </w:r>
      <w:r w:rsidRPr="00A1342E">
        <w:rPr>
          <w:rFonts w:ascii="Arial" w:eastAsia="Calibri" w:hAnsi="Arial" w:cs="Arial"/>
          <w:snapToGrid/>
          <w:sz w:val="22"/>
          <w:szCs w:val="22"/>
          <w:lang w:val="nl-BE"/>
        </w:rPr>
        <w:t xml:space="preserve"> wordt vermeld of het betrokken teamlid een externe arts is d.i. een arts die werkzaam is in een ander ziekenhuis dat met het Verzekeringscomité de overeenkomst inzake diagnose en behandeling van het obstructief slaapapneusyndroom heeft gesloten en waarop uw inrichting een beroep doet. In bijlage wordt het vereiste s</w:t>
      </w:r>
      <w:r w:rsidRPr="00A1342E">
        <w:rPr>
          <w:rFonts w:ascii="Arial" w:eastAsia="Calibri" w:hAnsi="Arial" w:cs="Arial"/>
          <w:snapToGrid/>
          <w:sz w:val="22"/>
          <w:szCs w:val="22"/>
          <w:lang w:val="nl-BE"/>
        </w:rPr>
        <w:t>a</w:t>
      </w:r>
      <w:r w:rsidRPr="00A1342E">
        <w:rPr>
          <w:rFonts w:ascii="Arial" w:eastAsia="Calibri" w:hAnsi="Arial" w:cs="Arial"/>
          <w:snapToGrid/>
          <w:sz w:val="22"/>
          <w:szCs w:val="22"/>
          <w:lang w:val="nl-BE"/>
        </w:rPr>
        <w:t xml:space="preserve">menwerkingsakkoord gevoegd. Dit wordt alleen aangekruist als dit van toepassing is op het betrokken teamlid. </w:t>
      </w:r>
    </w:p>
    <w:p w:rsidR="00A1342E" w:rsidRPr="00A1342E" w:rsidRDefault="00A1342E" w:rsidP="00A1342E">
      <w:pPr>
        <w:widowControl/>
        <w:jc w:val="both"/>
        <w:rPr>
          <w:rFonts w:ascii="Arial" w:eastAsia="Calibri" w:hAnsi="Arial" w:cs="Arial"/>
          <w:snapToGrid/>
          <w:sz w:val="22"/>
          <w:szCs w:val="22"/>
          <w:lang w:val="nl-BE"/>
        </w:rPr>
      </w:pPr>
    </w:p>
    <w:p w:rsidR="00A1342E" w:rsidRPr="00A1342E" w:rsidRDefault="00A1342E" w:rsidP="00A1342E">
      <w:pPr>
        <w:widowControl/>
        <w:jc w:val="both"/>
        <w:rPr>
          <w:rFonts w:ascii="Arial" w:eastAsia="Calibri" w:hAnsi="Arial" w:cs="Arial"/>
          <w:snapToGrid/>
          <w:sz w:val="22"/>
          <w:szCs w:val="22"/>
          <w:lang w:val="nl-BE"/>
        </w:rPr>
      </w:pPr>
      <w:r w:rsidRPr="00A1342E">
        <w:rPr>
          <w:rFonts w:ascii="Arial" w:eastAsia="Calibri" w:hAnsi="Arial" w:cs="Arial"/>
          <w:snapToGrid/>
          <w:sz w:val="22"/>
          <w:szCs w:val="22"/>
          <w:lang w:val="nl-BE"/>
        </w:rPr>
        <w:t>Gelieve voor iedere vermelde NKO-arts in een bijlage (met de nodige bewijsstukken) aan te tonen dat deze NKO-arts zich heeft bijgeschoold inzake de diagnose en behandeling van slaapgerelateerde ademhalingsstoornissen.</w:t>
      </w:r>
    </w:p>
    <w:p w:rsidR="00A1342E" w:rsidRDefault="00A1342E" w:rsidP="00A1342E">
      <w:pPr>
        <w:widowControl/>
        <w:jc w:val="both"/>
        <w:rPr>
          <w:rFonts w:ascii="Arial" w:eastAsia="Calibri" w:hAnsi="Arial" w:cs="Arial"/>
          <w:snapToGrid/>
          <w:sz w:val="22"/>
          <w:szCs w:val="22"/>
          <w:lang w:val="nl-BE"/>
        </w:rPr>
      </w:pPr>
    </w:p>
    <w:p w:rsidR="00A1342E" w:rsidRDefault="00A1342E" w:rsidP="00A1342E">
      <w:pPr>
        <w:widowControl/>
        <w:jc w:val="both"/>
        <w:rPr>
          <w:rFonts w:ascii="Arial" w:eastAsia="Calibri" w:hAnsi="Arial" w:cs="Arial"/>
          <w:snapToGrid/>
          <w:sz w:val="22"/>
          <w:szCs w:val="22"/>
          <w:lang w:val="nl-BE"/>
        </w:rPr>
      </w:pPr>
    </w:p>
    <w:p w:rsidR="00A1342E" w:rsidRDefault="00A1342E" w:rsidP="00A1342E">
      <w:pPr>
        <w:widowControl/>
        <w:jc w:val="both"/>
        <w:rPr>
          <w:rFonts w:ascii="Arial" w:eastAsia="Calibri" w:hAnsi="Arial" w:cs="Arial"/>
          <w:snapToGrid/>
          <w:sz w:val="22"/>
          <w:szCs w:val="22"/>
          <w:lang w:val="nl-BE"/>
        </w:rPr>
      </w:pPr>
    </w:p>
    <w:p w:rsidR="00A1342E" w:rsidRPr="00A1342E" w:rsidRDefault="00A1342E" w:rsidP="00A1342E">
      <w:pPr>
        <w:widowControl/>
        <w:jc w:val="both"/>
        <w:rPr>
          <w:rFonts w:ascii="Arial" w:eastAsia="Calibri" w:hAnsi="Arial" w:cs="Arial"/>
          <w:snapToGrid/>
          <w:sz w:val="22"/>
          <w:szCs w:val="22"/>
          <w:lang w:val="nl-BE"/>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1984"/>
        <w:gridCol w:w="1843"/>
        <w:gridCol w:w="1418"/>
        <w:gridCol w:w="1134"/>
      </w:tblGrid>
      <w:tr w:rsidR="00A1342E" w:rsidRPr="003021E4" w:rsidTr="001C633A">
        <w:tc>
          <w:tcPr>
            <w:tcW w:w="9606" w:type="dxa"/>
            <w:gridSpan w:val="5"/>
            <w:vAlign w:val="center"/>
          </w:tcPr>
          <w:p w:rsidR="00A1342E" w:rsidRPr="00A1342E" w:rsidRDefault="00A1342E" w:rsidP="00A1342E">
            <w:pPr>
              <w:widowControl/>
              <w:rPr>
                <w:rFonts w:ascii="Arial" w:eastAsia="Calibri" w:hAnsi="Arial" w:cs="Arial"/>
                <w:b/>
                <w:snapToGrid/>
                <w:sz w:val="22"/>
                <w:szCs w:val="22"/>
                <w:lang w:val="nl-NL"/>
              </w:rPr>
            </w:pPr>
            <w:r w:rsidRPr="00A1342E">
              <w:rPr>
                <w:rFonts w:ascii="Arial" w:eastAsia="Calibri" w:hAnsi="Arial" w:cs="Arial"/>
                <w:b/>
                <w:snapToGrid/>
                <w:sz w:val="22"/>
                <w:szCs w:val="22"/>
                <w:lang w:val="nl-NL"/>
              </w:rPr>
              <w:t>ALGEM(E)N(E) TANDARTS(EN), ORTHODONTIST(EN), STOMATOLO(O)G(EN) OF MAXI</w:t>
            </w:r>
            <w:r w:rsidRPr="00A1342E">
              <w:rPr>
                <w:rFonts w:ascii="Arial" w:eastAsia="Calibri" w:hAnsi="Arial" w:cs="Arial"/>
                <w:b/>
                <w:snapToGrid/>
                <w:sz w:val="22"/>
                <w:szCs w:val="22"/>
                <w:lang w:val="nl-NL"/>
              </w:rPr>
              <w:t>L</w:t>
            </w:r>
            <w:r w:rsidRPr="00A1342E">
              <w:rPr>
                <w:rFonts w:ascii="Arial" w:eastAsia="Calibri" w:hAnsi="Arial" w:cs="Arial"/>
                <w:b/>
                <w:snapToGrid/>
                <w:sz w:val="22"/>
                <w:szCs w:val="22"/>
                <w:lang w:val="nl-NL"/>
              </w:rPr>
              <w:t>LO-FACIALE CHIRURG(EN) (cf. artikel 11, § 1, B van de wijzigingsclausule)</w:t>
            </w:r>
          </w:p>
        </w:tc>
      </w:tr>
      <w:tr w:rsidR="00A1342E" w:rsidRPr="00A1342E" w:rsidTr="001C633A">
        <w:tc>
          <w:tcPr>
            <w:tcW w:w="3227" w:type="dxa"/>
            <w:vAlign w:val="center"/>
          </w:tcPr>
          <w:p w:rsidR="00A1342E" w:rsidRPr="00A1342E" w:rsidRDefault="00A1342E" w:rsidP="00A1342E">
            <w:pPr>
              <w:widowControl/>
              <w:jc w:val="center"/>
              <w:rPr>
                <w:rFonts w:ascii="Arial" w:eastAsia="Calibri" w:hAnsi="Arial" w:cs="Arial"/>
                <w:b/>
                <w:caps/>
                <w:snapToGrid/>
                <w:sz w:val="22"/>
                <w:szCs w:val="22"/>
                <w:u w:val="single"/>
                <w:lang w:val="nl-NL"/>
              </w:rPr>
            </w:pPr>
            <w:r w:rsidRPr="00A1342E">
              <w:rPr>
                <w:rFonts w:ascii="Arial" w:eastAsia="Calibri" w:hAnsi="Arial" w:cs="Arial"/>
                <w:b/>
                <w:snapToGrid/>
                <w:sz w:val="22"/>
                <w:szCs w:val="22"/>
                <w:lang w:val="nl-NL"/>
              </w:rPr>
              <w:t>Naam, voornaam en RIZIV-nummer (eventueel stempel)</w:t>
            </w:r>
          </w:p>
        </w:tc>
        <w:tc>
          <w:tcPr>
            <w:tcW w:w="1984" w:type="dxa"/>
            <w:vAlign w:val="center"/>
          </w:tcPr>
          <w:p w:rsidR="00A1342E" w:rsidRPr="00A1342E" w:rsidRDefault="00A1342E" w:rsidP="00A1342E">
            <w:pPr>
              <w:widowControl/>
              <w:jc w:val="center"/>
              <w:rPr>
                <w:rFonts w:ascii="Arial" w:eastAsia="Calibri" w:hAnsi="Arial" w:cs="Arial"/>
                <w:b/>
                <w:snapToGrid/>
                <w:sz w:val="22"/>
                <w:szCs w:val="22"/>
                <w:lang w:val="nl-NL"/>
              </w:rPr>
            </w:pPr>
            <w:r w:rsidRPr="00A1342E">
              <w:rPr>
                <w:rFonts w:ascii="Arial" w:eastAsia="Calibri" w:hAnsi="Arial" w:cs="Arial"/>
                <w:b/>
                <w:snapToGrid/>
                <w:sz w:val="22"/>
                <w:szCs w:val="22"/>
                <w:lang w:val="nl-BE"/>
              </w:rPr>
              <w:t>Heeft zich b</w:t>
            </w:r>
            <w:r w:rsidRPr="00A1342E">
              <w:rPr>
                <w:rFonts w:ascii="Arial" w:eastAsia="Calibri" w:hAnsi="Arial" w:cs="Arial"/>
                <w:b/>
                <w:snapToGrid/>
                <w:sz w:val="22"/>
                <w:szCs w:val="22"/>
                <w:lang w:val="nl-BE"/>
              </w:rPr>
              <w:t>e</w:t>
            </w:r>
            <w:r w:rsidRPr="00A1342E">
              <w:rPr>
                <w:rFonts w:ascii="Arial" w:eastAsia="Calibri" w:hAnsi="Arial" w:cs="Arial"/>
                <w:b/>
                <w:snapToGrid/>
                <w:sz w:val="22"/>
                <w:szCs w:val="22"/>
                <w:lang w:val="nl-BE"/>
              </w:rPr>
              <w:t>kwaamd in de behandeling van OSAS met een MRA</w:t>
            </w:r>
            <w:r w:rsidRPr="00A1342E" w:rsidDel="0049470B">
              <w:rPr>
                <w:rFonts w:ascii="Arial" w:eastAsia="Calibri" w:hAnsi="Arial" w:cs="Arial"/>
                <w:b/>
                <w:snapToGrid/>
                <w:sz w:val="22"/>
                <w:szCs w:val="22"/>
                <w:lang w:val="nl-NL"/>
              </w:rPr>
              <w:t xml:space="preserve"> </w:t>
            </w:r>
          </w:p>
        </w:tc>
        <w:tc>
          <w:tcPr>
            <w:tcW w:w="1843" w:type="dxa"/>
            <w:vAlign w:val="center"/>
          </w:tcPr>
          <w:p w:rsidR="00A1342E" w:rsidRPr="00A1342E" w:rsidRDefault="00A1342E" w:rsidP="00A1342E">
            <w:pPr>
              <w:widowControl/>
              <w:jc w:val="center"/>
              <w:rPr>
                <w:rFonts w:ascii="Arial" w:eastAsia="Calibri" w:hAnsi="Arial" w:cs="Arial"/>
                <w:b/>
                <w:caps/>
                <w:snapToGrid/>
                <w:sz w:val="22"/>
                <w:szCs w:val="22"/>
                <w:u w:val="single"/>
                <w:lang w:val="nl-NL"/>
              </w:rPr>
            </w:pPr>
            <w:r w:rsidRPr="00A1342E">
              <w:rPr>
                <w:rFonts w:ascii="Arial" w:eastAsia="Calibri" w:hAnsi="Arial" w:cs="Arial"/>
                <w:b/>
                <w:snapToGrid/>
                <w:sz w:val="22"/>
                <w:szCs w:val="22"/>
                <w:lang w:val="nl-NL"/>
              </w:rPr>
              <w:t>Aantal afgel</w:t>
            </w:r>
            <w:r w:rsidRPr="00A1342E">
              <w:rPr>
                <w:rFonts w:ascii="Arial" w:eastAsia="Calibri" w:hAnsi="Arial" w:cs="Arial"/>
                <w:b/>
                <w:snapToGrid/>
                <w:sz w:val="22"/>
                <w:szCs w:val="22"/>
                <w:lang w:val="nl-NL"/>
              </w:rPr>
              <w:t>e</w:t>
            </w:r>
            <w:r w:rsidRPr="00A1342E">
              <w:rPr>
                <w:rFonts w:ascii="Arial" w:eastAsia="Calibri" w:hAnsi="Arial" w:cs="Arial"/>
                <w:b/>
                <w:snapToGrid/>
                <w:sz w:val="22"/>
                <w:szCs w:val="22"/>
                <w:lang w:val="nl-NL"/>
              </w:rPr>
              <w:t>verde MRA’s in 2016</w:t>
            </w:r>
          </w:p>
        </w:tc>
        <w:tc>
          <w:tcPr>
            <w:tcW w:w="1418" w:type="dxa"/>
            <w:vAlign w:val="center"/>
          </w:tcPr>
          <w:p w:rsidR="00A1342E" w:rsidRPr="00A1342E" w:rsidRDefault="00A1342E" w:rsidP="00A1342E">
            <w:pPr>
              <w:widowControl/>
              <w:jc w:val="center"/>
              <w:rPr>
                <w:rFonts w:ascii="Arial" w:eastAsia="Calibri" w:hAnsi="Arial" w:cs="Arial"/>
                <w:b/>
                <w:snapToGrid/>
                <w:sz w:val="22"/>
                <w:szCs w:val="22"/>
                <w:lang w:val="nl-NL"/>
              </w:rPr>
            </w:pPr>
            <w:r w:rsidRPr="00A1342E">
              <w:rPr>
                <w:rFonts w:ascii="Arial" w:eastAsia="Calibri" w:hAnsi="Arial" w:cs="Arial"/>
                <w:b/>
                <w:snapToGrid/>
                <w:sz w:val="22"/>
                <w:szCs w:val="22"/>
                <w:lang w:val="nl-NL"/>
              </w:rPr>
              <w:t>Is een e</w:t>
            </w:r>
            <w:r w:rsidRPr="00A1342E">
              <w:rPr>
                <w:rFonts w:ascii="Arial" w:eastAsia="Calibri" w:hAnsi="Arial" w:cs="Arial"/>
                <w:b/>
                <w:snapToGrid/>
                <w:sz w:val="22"/>
                <w:szCs w:val="22"/>
                <w:lang w:val="nl-NL"/>
              </w:rPr>
              <w:t>x</w:t>
            </w:r>
            <w:r w:rsidRPr="00A1342E">
              <w:rPr>
                <w:rFonts w:ascii="Arial" w:eastAsia="Calibri" w:hAnsi="Arial" w:cs="Arial"/>
                <w:b/>
                <w:snapToGrid/>
                <w:sz w:val="22"/>
                <w:szCs w:val="22"/>
                <w:lang w:val="nl-NL"/>
              </w:rPr>
              <w:t>terne a</w:t>
            </w:r>
            <w:r w:rsidRPr="00A1342E">
              <w:rPr>
                <w:rFonts w:ascii="Arial" w:eastAsia="Calibri" w:hAnsi="Arial" w:cs="Arial"/>
                <w:b/>
                <w:snapToGrid/>
                <w:sz w:val="22"/>
                <w:szCs w:val="22"/>
                <w:lang w:val="nl-NL"/>
              </w:rPr>
              <w:t>l</w:t>
            </w:r>
            <w:r w:rsidRPr="00A1342E">
              <w:rPr>
                <w:rFonts w:ascii="Arial" w:eastAsia="Calibri" w:hAnsi="Arial" w:cs="Arial"/>
                <w:b/>
                <w:snapToGrid/>
                <w:sz w:val="22"/>
                <w:szCs w:val="22"/>
                <w:lang w:val="nl-NL"/>
              </w:rPr>
              <w:t>gemene tandarts of arts</w:t>
            </w:r>
            <w:r w:rsidRPr="00A1342E" w:rsidDel="0049470B">
              <w:rPr>
                <w:rFonts w:ascii="Arial" w:eastAsia="Calibri" w:hAnsi="Arial" w:cs="Arial"/>
                <w:b/>
                <w:snapToGrid/>
                <w:sz w:val="22"/>
                <w:szCs w:val="22"/>
                <w:lang w:val="nl-NL"/>
              </w:rPr>
              <w:t xml:space="preserve"> </w:t>
            </w:r>
          </w:p>
        </w:tc>
        <w:tc>
          <w:tcPr>
            <w:tcW w:w="1134" w:type="dxa"/>
            <w:vAlign w:val="center"/>
          </w:tcPr>
          <w:p w:rsidR="00A1342E" w:rsidRPr="00A1342E" w:rsidRDefault="00A1342E" w:rsidP="00A1342E">
            <w:pPr>
              <w:widowControl/>
              <w:jc w:val="center"/>
              <w:rPr>
                <w:rFonts w:ascii="Arial" w:eastAsia="Calibri" w:hAnsi="Arial" w:cs="Arial"/>
                <w:b/>
                <w:snapToGrid/>
                <w:sz w:val="22"/>
                <w:szCs w:val="22"/>
                <w:lang w:val="nl-NL"/>
              </w:rPr>
            </w:pPr>
            <w:r w:rsidRPr="00A1342E">
              <w:rPr>
                <w:rFonts w:ascii="Arial" w:eastAsia="Calibri" w:hAnsi="Arial" w:cs="Arial"/>
                <w:b/>
                <w:snapToGrid/>
                <w:sz w:val="22"/>
                <w:szCs w:val="22"/>
                <w:lang w:val="nl-NL"/>
              </w:rPr>
              <w:t>Handt</w:t>
            </w:r>
            <w:r w:rsidRPr="00A1342E">
              <w:rPr>
                <w:rFonts w:ascii="Arial" w:eastAsia="Calibri" w:hAnsi="Arial" w:cs="Arial"/>
                <w:b/>
                <w:snapToGrid/>
                <w:sz w:val="22"/>
                <w:szCs w:val="22"/>
                <w:lang w:val="nl-NL"/>
              </w:rPr>
              <w:t>e</w:t>
            </w:r>
            <w:r w:rsidRPr="00A1342E">
              <w:rPr>
                <w:rFonts w:ascii="Arial" w:eastAsia="Calibri" w:hAnsi="Arial" w:cs="Arial"/>
                <w:b/>
                <w:snapToGrid/>
                <w:sz w:val="22"/>
                <w:szCs w:val="22"/>
                <w:lang w:val="nl-NL"/>
              </w:rPr>
              <w:t>kening</w:t>
            </w:r>
          </w:p>
        </w:tc>
      </w:tr>
      <w:tr w:rsidR="00A1342E" w:rsidRPr="00A1342E" w:rsidTr="001C633A">
        <w:tc>
          <w:tcPr>
            <w:tcW w:w="3227" w:type="dxa"/>
          </w:tcPr>
          <w:p w:rsidR="00A1342E" w:rsidRPr="00A1342E" w:rsidRDefault="00A1342E" w:rsidP="00A1342E">
            <w:pPr>
              <w:widowControl/>
              <w:jc w:val="both"/>
              <w:rPr>
                <w:rFonts w:ascii="Arial" w:eastAsia="Calibri" w:hAnsi="Arial" w:cs="Arial"/>
                <w:b/>
                <w:caps/>
                <w:snapToGrid/>
                <w:sz w:val="22"/>
                <w:szCs w:val="22"/>
                <w:u w:val="single"/>
                <w:lang w:val="nl-NL"/>
              </w:rPr>
            </w:pPr>
          </w:p>
          <w:p w:rsidR="00A1342E" w:rsidRPr="00A1342E" w:rsidRDefault="00A1342E" w:rsidP="00A1342E">
            <w:pPr>
              <w:widowControl/>
              <w:jc w:val="both"/>
              <w:rPr>
                <w:rFonts w:ascii="Arial" w:eastAsia="Calibri" w:hAnsi="Arial" w:cs="Arial"/>
                <w:b/>
                <w:caps/>
                <w:snapToGrid/>
                <w:sz w:val="22"/>
                <w:szCs w:val="22"/>
                <w:u w:val="single"/>
                <w:lang w:val="nl-NL"/>
              </w:rPr>
            </w:pPr>
          </w:p>
          <w:p w:rsidR="00A1342E" w:rsidRPr="00A1342E" w:rsidRDefault="00A1342E" w:rsidP="00A1342E">
            <w:pPr>
              <w:widowControl/>
              <w:jc w:val="both"/>
              <w:rPr>
                <w:rFonts w:ascii="Arial" w:eastAsia="Calibri" w:hAnsi="Arial" w:cs="Arial"/>
                <w:b/>
                <w:caps/>
                <w:snapToGrid/>
                <w:sz w:val="22"/>
                <w:szCs w:val="22"/>
                <w:u w:val="single"/>
                <w:lang w:val="nl-NL"/>
              </w:rPr>
            </w:pPr>
          </w:p>
          <w:p w:rsidR="00A1342E" w:rsidRPr="00A1342E" w:rsidRDefault="00A1342E" w:rsidP="00A1342E">
            <w:pPr>
              <w:widowControl/>
              <w:jc w:val="both"/>
              <w:rPr>
                <w:rFonts w:ascii="Arial" w:eastAsia="Calibri" w:hAnsi="Arial" w:cs="Arial"/>
                <w:b/>
                <w:caps/>
                <w:snapToGrid/>
                <w:sz w:val="22"/>
                <w:szCs w:val="22"/>
                <w:u w:val="single"/>
                <w:lang w:val="nl-NL"/>
              </w:rPr>
            </w:pPr>
          </w:p>
          <w:p w:rsidR="00A1342E" w:rsidRPr="00A1342E" w:rsidRDefault="00A1342E" w:rsidP="00A1342E">
            <w:pPr>
              <w:widowControl/>
              <w:jc w:val="both"/>
              <w:rPr>
                <w:rFonts w:ascii="Arial" w:eastAsia="Calibri" w:hAnsi="Arial" w:cs="Arial"/>
                <w:b/>
                <w:caps/>
                <w:snapToGrid/>
                <w:sz w:val="22"/>
                <w:szCs w:val="22"/>
                <w:u w:val="single"/>
                <w:lang w:val="nl-NL"/>
              </w:rPr>
            </w:pPr>
          </w:p>
        </w:tc>
        <w:tc>
          <w:tcPr>
            <w:tcW w:w="1984" w:type="dxa"/>
          </w:tcPr>
          <w:p w:rsidR="00A1342E" w:rsidRPr="00A1342E" w:rsidRDefault="00A1342E" w:rsidP="00A1342E">
            <w:pPr>
              <w:widowControl/>
              <w:jc w:val="both"/>
              <w:rPr>
                <w:rFonts w:ascii="Arial" w:eastAsia="Calibri" w:hAnsi="Arial" w:cs="Arial"/>
                <w:b/>
                <w:caps/>
                <w:snapToGrid/>
                <w:sz w:val="22"/>
                <w:szCs w:val="22"/>
                <w:u w:val="single"/>
                <w:lang w:val="nl-NL"/>
              </w:rPr>
            </w:pPr>
          </w:p>
        </w:tc>
        <w:tc>
          <w:tcPr>
            <w:tcW w:w="1843" w:type="dxa"/>
          </w:tcPr>
          <w:p w:rsidR="00A1342E" w:rsidRPr="00A1342E" w:rsidRDefault="00A1342E" w:rsidP="00A1342E">
            <w:pPr>
              <w:widowControl/>
              <w:jc w:val="both"/>
              <w:rPr>
                <w:rFonts w:ascii="Arial" w:eastAsia="Calibri" w:hAnsi="Arial" w:cs="Arial"/>
                <w:b/>
                <w:caps/>
                <w:snapToGrid/>
                <w:sz w:val="22"/>
                <w:szCs w:val="22"/>
                <w:u w:val="single"/>
                <w:lang w:val="nl-NL"/>
              </w:rPr>
            </w:pPr>
          </w:p>
        </w:tc>
        <w:tc>
          <w:tcPr>
            <w:tcW w:w="1418" w:type="dxa"/>
          </w:tcPr>
          <w:p w:rsidR="00A1342E" w:rsidRPr="00A1342E" w:rsidRDefault="00A1342E" w:rsidP="00A1342E">
            <w:pPr>
              <w:widowControl/>
              <w:jc w:val="both"/>
              <w:rPr>
                <w:rFonts w:ascii="Arial" w:eastAsia="Calibri" w:hAnsi="Arial" w:cs="Arial"/>
                <w:b/>
                <w:caps/>
                <w:snapToGrid/>
                <w:sz w:val="22"/>
                <w:szCs w:val="22"/>
                <w:u w:val="single"/>
                <w:lang w:val="nl-NL"/>
              </w:rPr>
            </w:pPr>
          </w:p>
        </w:tc>
        <w:tc>
          <w:tcPr>
            <w:tcW w:w="1134" w:type="dxa"/>
          </w:tcPr>
          <w:p w:rsidR="00A1342E" w:rsidRPr="00A1342E" w:rsidRDefault="00A1342E" w:rsidP="00A1342E">
            <w:pPr>
              <w:widowControl/>
              <w:jc w:val="both"/>
              <w:rPr>
                <w:rFonts w:ascii="Arial" w:eastAsia="Calibri" w:hAnsi="Arial" w:cs="Arial"/>
                <w:b/>
                <w:caps/>
                <w:snapToGrid/>
                <w:sz w:val="22"/>
                <w:szCs w:val="22"/>
                <w:u w:val="single"/>
                <w:lang w:val="nl-NL"/>
              </w:rPr>
            </w:pPr>
          </w:p>
        </w:tc>
      </w:tr>
      <w:tr w:rsidR="00A1342E" w:rsidRPr="00A1342E" w:rsidTr="001C633A">
        <w:tc>
          <w:tcPr>
            <w:tcW w:w="3227" w:type="dxa"/>
          </w:tcPr>
          <w:p w:rsidR="00A1342E" w:rsidRPr="00A1342E" w:rsidRDefault="00A1342E" w:rsidP="00A1342E">
            <w:pPr>
              <w:widowControl/>
              <w:jc w:val="both"/>
              <w:rPr>
                <w:rFonts w:ascii="Arial" w:eastAsia="Calibri" w:hAnsi="Arial" w:cs="Arial"/>
                <w:b/>
                <w:caps/>
                <w:snapToGrid/>
                <w:sz w:val="22"/>
                <w:szCs w:val="22"/>
                <w:u w:val="single"/>
                <w:lang w:val="nl-NL"/>
              </w:rPr>
            </w:pPr>
          </w:p>
          <w:p w:rsidR="00A1342E" w:rsidRPr="00A1342E" w:rsidRDefault="00A1342E" w:rsidP="00A1342E">
            <w:pPr>
              <w:widowControl/>
              <w:jc w:val="both"/>
              <w:rPr>
                <w:rFonts w:ascii="Arial" w:eastAsia="Calibri" w:hAnsi="Arial" w:cs="Arial"/>
                <w:b/>
                <w:caps/>
                <w:snapToGrid/>
                <w:sz w:val="22"/>
                <w:szCs w:val="22"/>
                <w:u w:val="single"/>
                <w:lang w:val="nl-NL"/>
              </w:rPr>
            </w:pPr>
          </w:p>
          <w:p w:rsidR="00A1342E" w:rsidRPr="00A1342E" w:rsidRDefault="00A1342E" w:rsidP="00A1342E">
            <w:pPr>
              <w:widowControl/>
              <w:jc w:val="both"/>
              <w:rPr>
                <w:rFonts w:ascii="Arial" w:eastAsia="Calibri" w:hAnsi="Arial" w:cs="Arial"/>
                <w:b/>
                <w:caps/>
                <w:snapToGrid/>
                <w:sz w:val="22"/>
                <w:szCs w:val="22"/>
                <w:u w:val="single"/>
                <w:lang w:val="nl-NL"/>
              </w:rPr>
            </w:pPr>
          </w:p>
          <w:p w:rsidR="00A1342E" w:rsidRPr="00A1342E" w:rsidRDefault="00A1342E" w:rsidP="00A1342E">
            <w:pPr>
              <w:widowControl/>
              <w:jc w:val="both"/>
              <w:rPr>
                <w:rFonts w:ascii="Arial" w:eastAsia="Calibri" w:hAnsi="Arial" w:cs="Arial"/>
                <w:b/>
                <w:caps/>
                <w:snapToGrid/>
                <w:sz w:val="22"/>
                <w:szCs w:val="22"/>
                <w:u w:val="single"/>
                <w:lang w:val="nl-NL"/>
              </w:rPr>
            </w:pPr>
          </w:p>
          <w:p w:rsidR="00A1342E" w:rsidRPr="00A1342E" w:rsidRDefault="00A1342E" w:rsidP="00A1342E">
            <w:pPr>
              <w:widowControl/>
              <w:jc w:val="both"/>
              <w:rPr>
                <w:rFonts w:ascii="Arial" w:eastAsia="Calibri" w:hAnsi="Arial" w:cs="Arial"/>
                <w:b/>
                <w:caps/>
                <w:snapToGrid/>
                <w:sz w:val="22"/>
                <w:szCs w:val="22"/>
                <w:u w:val="single"/>
                <w:lang w:val="nl-NL"/>
              </w:rPr>
            </w:pPr>
          </w:p>
        </w:tc>
        <w:tc>
          <w:tcPr>
            <w:tcW w:w="1984" w:type="dxa"/>
          </w:tcPr>
          <w:p w:rsidR="00A1342E" w:rsidRPr="00A1342E" w:rsidRDefault="00A1342E" w:rsidP="00A1342E">
            <w:pPr>
              <w:widowControl/>
              <w:jc w:val="both"/>
              <w:rPr>
                <w:rFonts w:ascii="Arial" w:eastAsia="Calibri" w:hAnsi="Arial" w:cs="Arial"/>
                <w:b/>
                <w:caps/>
                <w:snapToGrid/>
                <w:sz w:val="22"/>
                <w:szCs w:val="22"/>
                <w:u w:val="single"/>
                <w:lang w:val="nl-NL"/>
              </w:rPr>
            </w:pPr>
          </w:p>
        </w:tc>
        <w:tc>
          <w:tcPr>
            <w:tcW w:w="1843" w:type="dxa"/>
          </w:tcPr>
          <w:p w:rsidR="00A1342E" w:rsidRPr="00A1342E" w:rsidRDefault="00A1342E" w:rsidP="00A1342E">
            <w:pPr>
              <w:widowControl/>
              <w:jc w:val="both"/>
              <w:rPr>
                <w:rFonts w:ascii="Arial" w:eastAsia="Calibri" w:hAnsi="Arial" w:cs="Arial"/>
                <w:b/>
                <w:caps/>
                <w:snapToGrid/>
                <w:sz w:val="22"/>
                <w:szCs w:val="22"/>
                <w:u w:val="single"/>
                <w:lang w:val="nl-NL"/>
              </w:rPr>
            </w:pPr>
          </w:p>
        </w:tc>
        <w:tc>
          <w:tcPr>
            <w:tcW w:w="1418" w:type="dxa"/>
          </w:tcPr>
          <w:p w:rsidR="00A1342E" w:rsidRPr="00A1342E" w:rsidRDefault="00A1342E" w:rsidP="00A1342E">
            <w:pPr>
              <w:widowControl/>
              <w:jc w:val="both"/>
              <w:rPr>
                <w:rFonts w:ascii="Arial" w:eastAsia="Calibri" w:hAnsi="Arial" w:cs="Arial"/>
                <w:b/>
                <w:caps/>
                <w:snapToGrid/>
                <w:sz w:val="22"/>
                <w:szCs w:val="22"/>
                <w:u w:val="single"/>
                <w:lang w:val="nl-NL"/>
              </w:rPr>
            </w:pPr>
          </w:p>
        </w:tc>
        <w:tc>
          <w:tcPr>
            <w:tcW w:w="1134" w:type="dxa"/>
          </w:tcPr>
          <w:p w:rsidR="00A1342E" w:rsidRPr="00A1342E" w:rsidRDefault="00A1342E" w:rsidP="00A1342E">
            <w:pPr>
              <w:widowControl/>
              <w:jc w:val="both"/>
              <w:rPr>
                <w:rFonts w:ascii="Arial" w:eastAsia="Calibri" w:hAnsi="Arial" w:cs="Arial"/>
                <w:b/>
                <w:caps/>
                <w:snapToGrid/>
                <w:sz w:val="22"/>
                <w:szCs w:val="22"/>
                <w:u w:val="single"/>
                <w:lang w:val="nl-NL"/>
              </w:rPr>
            </w:pPr>
          </w:p>
        </w:tc>
      </w:tr>
    </w:tbl>
    <w:p w:rsidR="00A1342E" w:rsidRPr="00A1342E" w:rsidRDefault="00A1342E" w:rsidP="00A1342E">
      <w:pPr>
        <w:widowControl/>
        <w:jc w:val="both"/>
        <w:rPr>
          <w:rFonts w:ascii="Arial" w:eastAsia="Calibri" w:hAnsi="Arial" w:cs="Arial"/>
          <w:snapToGrid/>
          <w:sz w:val="22"/>
          <w:szCs w:val="22"/>
          <w:lang w:val="nl-BE"/>
        </w:rPr>
      </w:pPr>
    </w:p>
    <w:p w:rsidR="00A1342E" w:rsidRPr="00A1342E" w:rsidRDefault="00A1342E" w:rsidP="00A1342E">
      <w:pPr>
        <w:widowControl/>
        <w:jc w:val="both"/>
        <w:rPr>
          <w:rFonts w:ascii="Arial" w:eastAsia="Calibri" w:hAnsi="Arial" w:cs="Arial"/>
          <w:snapToGrid/>
          <w:sz w:val="22"/>
          <w:szCs w:val="22"/>
          <w:lang w:val="nl-BE"/>
        </w:rPr>
      </w:pPr>
      <w:r w:rsidRPr="00A1342E">
        <w:rPr>
          <w:rFonts w:ascii="Arial" w:eastAsia="Calibri" w:hAnsi="Arial" w:cs="Arial"/>
          <w:snapToGrid/>
          <w:sz w:val="22"/>
          <w:szCs w:val="22"/>
          <w:lang w:val="nl-BE"/>
        </w:rPr>
        <w:t xml:space="preserve">In de kolom </w:t>
      </w:r>
      <w:r w:rsidRPr="00A1342E">
        <w:rPr>
          <w:rFonts w:ascii="Arial" w:eastAsia="Calibri" w:hAnsi="Arial" w:cs="Arial"/>
          <w:b/>
          <w:snapToGrid/>
          <w:sz w:val="22"/>
          <w:szCs w:val="22"/>
          <w:lang w:val="nl-BE"/>
        </w:rPr>
        <w:t>“Heeft zich bekwaamd in de behandeling van OSAS met een MRA”</w:t>
      </w:r>
      <w:r w:rsidRPr="00A1342E">
        <w:rPr>
          <w:rFonts w:ascii="Arial" w:eastAsia="Calibri" w:hAnsi="Arial" w:cs="Arial"/>
          <w:snapToGrid/>
          <w:sz w:val="22"/>
          <w:szCs w:val="22"/>
          <w:lang w:val="nl-BE"/>
        </w:rPr>
        <w:t xml:space="preserve"> wordt vermeld of het betrokken teamlid zich vóór zijn toetreding tot het team aantoonbaar b</w:t>
      </w:r>
      <w:r w:rsidRPr="00A1342E">
        <w:rPr>
          <w:rFonts w:ascii="Arial" w:eastAsia="Calibri" w:hAnsi="Arial" w:cs="Arial"/>
          <w:snapToGrid/>
          <w:sz w:val="22"/>
          <w:szCs w:val="22"/>
          <w:lang w:val="nl-BE"/>
        </w:rPr>
        <w:t>e</w:t>
      </w:r>
      <w:r w:rsidRPr="00A1342E">
        <w:rPr>
          <w:rFonts w:ascii="Arial" w:eastAsia="Calibri" w:hAnsi="Arial" w:cs="Arial"/>
          <w:snapToGrid/>
          <w:sz w:val="22"/>
          <w:szCs w:val="22"/>
          <w:lang w:val="nl-BE"/>
        </w:rPr>
        <w:t>kwaamd heeft in de behandeling van OSAS met een MRA. In bijlage worden de nodige b</w:t>
      </w:r>
      <w:r w:rsidRPr="00A1342E">
        <w:rPr>
          <w:rFonts w:ascii="Arial" w:eastAsia="Calibri" w:hAnsi="Arial" w:cs="Arial"/>
          <w:snapToGrid/>
          <w:sz w:val="22"/>
          <w:szCs w:val="22"/>
          <w:lang w:val="nl-BE"/>
        </w:rPr>
        <w:t>e</w:t>
      </w:r>
      <w:r w:rsidRPr="00A1342E">
        <w:rPr>
          <w:rFonts w:ascii="Arial" w:eastAsia="Calibri" w:hAnsi="Arial" w:cs="Arial"/>
          <w:snapToGrid/>
          <w:sz w:val="22"/>
          <w:szCs w:val="22"/>
          <w:lang w:val="nl-BE"/>
        </w:rPr>
        <w:t xml:space="preserve">wijsstukken gevoegd. Als het betrokken teamlid in 2016 niet voor minimum 15 patiënten een MRA afgeleverd heeft waarvoor de verzekering tussen gekomen is in het kader van de toenmalige reglementering (nieuwe MRA-patiënten of patiënten van wie het MRA vervangen diende te worden door een nieuw MRA), moet dit altijd worden ingevuld. </w:t>
      </w:r>
    </w:p>
    <w:p w:rsidR="00A1342E" w:rsidRPr="00A1342E" w:rsidRDefault="00A1342E" w:rsidP="00A1342E">
      <w:pPr>
        <w:widowControl/>
        <w:jc w:val="both"/>
        <w:rPr>
          <w:rFonts w:ascii="Arial" w:eastAsia="Calibri" w:hAnsi="Arial" w:cs="Arial"/>
          <w:snapToGrid/>
          <w:sz w:val="22"/>
          <w:szCs w:val="22"/>
          <w:lang w:val="nl-BE"/>
        </w:rPr>
      </w:pPr>
    </w:p>
    <w:p w:rsidR="00A1342E" w:rsidRPr="00A1342E" w:rsidRDefault="00A1342E" w:rsidP="00A1342E">
      <w:pPr>
        <w:widowControl/>
        <w:jc w:val="both"/>
        <w:rPr>
          <w:rFonts w:ascii="Arial" w:eastAsia="Calibri" w:hAnsi="Arial" w:cs="Arial"/>
          <w:snapToGrid/>
          <w:sz w:val="22"/>
          <w:szCs w:val="22"/>
          <w:lang w:val="nl-BE"/>
        </w:rPr>
      </w:pPr>
      <w:r w:rsidRPr="00A1342E">
        <w:rPr>
          <w:rFonts w:ascii="Arial" w:eastAsia="Calibri" w:hAnsi="Arial" w:cs="Arial"/>
          <w:snapToGrid/>
          <w:sz w:val="22"/>
          <w:szCs w:val="22"/>
          <w:lang w:val="nl-BE"/>
        </w:rPr>
        <w:t xml:space="preserve">In de kolom </w:t>
      </w:r>
      <w:r w:rsidRPr="00A1342E">
        <w:rPr>
          <w:rFonts w:ascii="Arial" w:eastAsia="Calibri" w:hAnsi="Arial" w:cs="Arial"/>
          <w:b/>
          <w:snapToGrid/>
          <w:sz w:val="22"/>
          <w:szCs w:val="22"/>
          <w:lang w:val="nl-BE"/>
        </w:rPr>
        <w:t>“</w:t>
      </w:r>
      <w:r w:rsidRPr="00A1342E">
        <w:rPr>
          <w:rFonts w:ascii="Arial" w:eastAsia="Calibri" w:hAnsi="Arial" w:cs="Arial"/>
          <w:b/>
          <w:snapToGrid/>
          <w:sz w:val="22"/>
          <w:szCs w:val="22"/>
          <w:lang w:val="nl-NL"/>
        </w:rPr>
        <w:t>Aantal afgeleverde MRA’s in 2016</w:t>
      </w:r>
      <w:r w:rsidRPr="00A1342E">
        <w:rPr>
          <w:rFonts w:ascii="Arial" w:eastAsia="Calibri" w:hAnsi="Arial" w:cs="Arial"/>
          <w:b/>
          <w:snapToGrid/>
          <w:sz w:val="22"/>
          <w:szCs w:val="22"/>
          <w:lang w:val="nl-BE"/>
        </w:rPr>
        <w:t>”</w:t>
      </w:r>
      <w:r w:rsidRPr="00A1342E">
        <w:rPr>
          <w:rFonts w:ascii="Arial" w:eastAsia="Calibri" w:hAnsi="Arial" w:cs="Arial"/>
          <w:snapToGrid/>
          <w:sz w:val="22"/>
          <w:szCs w:val="22"/>
          <w:lang w:val="nl-BE"/>
        </w:rPr>
        <w:t xml:space="preserve"> wordt het aantal MRA’s vermeld dat het betrokken teamlid in 2016 afgeleverd heeft voor nieuwe MRA-patiënten en voor patiënten van wie het MRA vervangen diende te worden door een nieuw MRA. Er mag alleen rekening worden gehouden met MRA’s waarvoor de verzekering tussen gekomen is in het kader van de toenmalige reglementering. In bijlage wordt een lijst van deze patiënten gevoegd met vermelding van naam, voornaam, geboortedatum en datum van toekenning van de verzek</w:t>
      </w:r>
      <w:r w:rsidRPr="00A1342E">
        <w:rPr>
          <w:rFonts w:ascii="Arial" w:eastAsia="Calibri" w:hAnsi="Arial" w:cs="Arial"/>
          <w:snapToGrid/>
          <w:sz w:val="22"/>
          <w:szCs w:val="22"/>
          <w:lang w:val="nl-BE"/>
        </w:rPr>
        <w:t>e</w:t>
      </w:r>
      <w:r w:rsidRPr="00A1342E">
        <w:rPr>
          <w:rFonts w:ascii="Arial" w:eastAsia="Calibri" w:hAnsi="Arial" w:cs="Arial"/>
          <w:snapToGrid/>
          <w:sz w:val="22"/>
          <w:szCs w:val="22"/>
          <w:lang w:val="nl-BE"/>
        </w:rPr>
        <w:t>ringstegemoetkoming (indien de verzekeringstegemoetkoming nog niet toegekend is : datum van indienen van aanvraag tot toekenning van de verzekeringstegemoetkoming). Als het b</w:t>
      </w:r>
      <w:r w:rsidRPr="00A1342E">
        <w:rPr>
          <w:rFonts w:ascii="Arial" w:eastAsia="Calibri" w:hAnsi="Arial" w:cs="Arial"/>
          <w:snapToGrid/>
          <w:sz w:val="22"/>
          <w:szCs w:val="22"/>
          <w:lang w:val="nl-BE"/>
        </w:rPr>
        <w:t>e</w:t>
      </w:r>
      <w:r w:rsidRPr="00A1342E">
        <w:rPr>
          <w:rFonts w:ascii="Arial" w:eastAsia="Calibri" w:hAnsi="Arial" w:cs="Arial"/>
          <w:snapToGrid/>
          <w:sz w:val="22"/>
          <w:szCs w:val="22"/>
          <w:lang w:val="nl-BE"/>
        </w:rPr>
        <w:t>trokken teamlid zich vóór zijn toetreding tot het team niet aantoonbaar bekwaamd heeft in de behandeling van OSAS met een MRA moet dit altijd worden ingevuld.</w:t>
      </w:r>
    </w:p>
    <w:p w:rsidR="00A1342E" w:rsidRPr="00A1342E" w:rsidRDefault="00A1342E" w:rsidP="00A1342E">
      <w:pPr>
        <w:widowControl/>
        <w:jc w:val="both"/>
        <w:rPr>
          <w:rFonts w:ascii="Arial" w:eastAsia="Calibri" w:hAnsi="Arial" w:cs="Arial"/>
          <w:snapToGrid/>
          <w:sz w:val="22"/>
          <w:szCs w:val="22"/>
          <w:lang w:val="nl-BE"/>
        </w:rPr>
      </w:pPr>
    </w:p>
    <w:p w:rsidR="00A1342E" w:rsidRPr="00A1342E" w:rsidRDefault="00A1342E" w:rsidP="00A1342E">
      <w:pPr>
        <w:widowControl/>
        <w:jc w:val="both"/>
        <w:rPr>
          <w:rFonts w:ascii="Arial" w:eastAsia="Calibri" w:hAnsi="Arial" w:cs="Arial"/>
          <w:snapToGrid/>
          <w:sz w:val="22"/>
          <w:szCs w:val="22"/>
          <w:lang w:val="nl-BE"/>
        </w:rPr>
      </w:pPr>
      <w:r w:rsidRPr="00A1342E">
        <w:rPr>
          <w:rFonts w:ascii="Arial" w:eastAsia="Calibri" w:hAnsi="Arial" w:cs="Arial"/>
          <w:snapToGrid/>
          <w:sz w:val="22"/>
          <w:szCs w:val="22"/>
          <w:lang w:val="nl-BE"/>
        </w:rPr>
        <w:t xml:space="preserve">In de kolom </w:t>
      </w:r>
      <w:r w:rsidRPr="00A1342E">
        <w:rPr>
          <w:rFonts w:ascii="Arial" w:eastAsia="Calibri" w:hAnsi="Arial" w:cs="Arial"/>
          <w:b/>
          <w:snapToGrid/>
          <w:sz w:val="22"/>
          <w:szCs w:val="22"/>
          <w:lang w:val="nl-BE"/>
        </w:rPr>
        <w:t>“</w:t>
      </w:r>
      <w:r w:rsidRPr="00A1342E">
        <w:rPr>
          <w:rFonts w:ascii="Arial" w:eastAsia="Calibri" w:hAnsi="Arial" w:cs="Arial"/>
          <w:b/>
          <w:snapToGrid/>
          <w:sz w:val="22"/>
          <w:szCs w:val="22"/>
          <w:lang w:val="nl-NL"/>
        </w:rPr>
        <w:t>Is een externe algemene tandarts of arts</w:t>
      </w:r>
      <w:r w:rsidRPr="00A1342E">
        <w:rPr>
          <w:rFonts w:ascii="Arial" w:eastAsia="Calibri" w:hAnsi="Arial" w:cs="Arial"/>
          <w:b/>
          <w:snapToGrid/>
          <w:sz w:val="22"/>
          <w:szCs w:val="22"/>
          <w:lang w:val="nl-BE"/>
        </w:rPr>
        <w:t>”</w:t>
      </w:r>
      <w:r w:rsidRPr="00A1342E">
        <w:rPr>
          <w:rFonts w:ascii="Arial" w:eastAsia="Calibri" w:hAnsi="Arial" w:cs="Arial"/>
          <w:snapToGrid/>
          <w:sz w:val="22"/>
          <w:szCs w:val="22"/>
          <w:lang w:val="nl-BE"/>
        </w:rPr>
        <w:t xml:space="preserve"> wordt vermeld of het betrokken teamlid een externe medewerker is d.i. een medewerker die werkzaam is in een ander zi</w:t>
      </w:r>
      <w:r w:rsidRPr="00A1342E">
        <w:rPr>
          <w:rFonts w:ascii="Arial" w:eastAsia="Calibri" w:hAnsi="Arial" w:cs="Arial"/>
          <w:snapToGrid/>
          <w:sz w:val="22"/>
          <w:szCs w:val="22"/>
          <w:lang w:val="nl-BE"/>
        </w:rPr>
        <w:t>e</w:t>
      </w:r>
      <w:r w:rsidRPr="00A1342E">
        <w:rPr>
          <w:rFonts w:ascii="Arial" w:eastAsia="Calibri" w:hAnsi="Arial" w:cs="Arial"/>
          <w:snapToGrid/>
          <w:sz w:val="22"/>
          <w:szCs w:val="22"/>
          <w:lang w:val="nl-BE"/>
        </w:rPr>
        <w:t xml:space="preserve">kenhuis dan het ziekenhuis waarvan uw inrichting deel uitmaakt of in een eigen praktijk. In </w:t>
      </w:r>
      <w:r w:rsidRPr="00A1342E">
        <w:rPr>
          <w:rFonts w:ascii="Arial" w:eastAsia="Calibri" w:hAnsi="Arial" w:cs="Arial"/>
          <w:snapToGrid/>
          <w:sz w:val="22"/>
          <w:szCs w:val="22"/>
          <w:lang w:val="nl-BE"/>
        </w:rPr>
        <w:lastRenderedPageBreak/>
        <w:t>bijlage wordt het vereiste samenwerkingsakkoord gevoegd. Dit wordt alleen aangekruist als dit van toepassing is op het betrokken teamlid.</w:t>
      </w:r>
    </w:p>
    <w:p w:rsidR="00A1342E" w:rsidRPr="00A1342E" w:rsidRDefault="00A1342E" w:rsidP="00A1342E">
      <w:pPr>
        <w:widowControl/>
        <w:jc w:val="both"/>
        <w:rPr>
          <w:rFonts w:ascii="Arial" w:eastAsia="Calibri" w:hAnsi="Arial" w:cs="Arial"/>
          <w:snapToGrid/>
          <w:sz w:val="22"/>
          <w:szCs w:val="22"/>
          <w:lang w:val="nl-BE"/>
        </w:rPr>
      </w:pPr>
    </w:p>
    <w:p w:rsidR="00A1342E" w:rsidRPr="00A1342E" w:rsidRDefault="00A1342E" w:rsidP="00A1342E">
      <w:pPr>
        <w:widowControl/>
        <w:jc w:val="both"/>
        <w:rPr>
          <w:rFonts w:ascii="Arial" w:eastAsia="Calibri" w:hAnsi="Arial" w:cs="Arial"/>
          <w:snapToGrid/>
          <w:sz w:val="22"/>
          <w:szCs w:val="22"/>
          <w:lang w:val="nl-BE"/>
        </w:rPr>
      </w:pPr>
    </w:p>
    <w:p w:rsidR="00A1342E" w:rsidRPr="00A1342E" w:rsidRDefault="00A1342E" w:rsidP="00A1342E">
      <w:pPr>
        <w:widowControl/>
        <w:spacing w:after="200" w:line="276" w:lineRule="auto"/>
        <w:rPr>
          <w:rFonts w:ascii="Arial" w:hAnsi="Arial" w:cs="Arial"/>
          <w:b/>
          <w:sz w:val="22"/>
          <w:szCs w:val="22"/>
          <w:lang w:val="nl-NL"/>
        </w:rPr>
      </w:pPr>
    </w:p>
    <w:p w:rsidR="00A1342E" w:rsidRPr="00A1342E" w:rsidRDefault="00A1342E" w:rsidP="00A1342E">
      <w:pPr>
        <w:jc w:val="both"/>
        <w:rPr>
          <w:rFonts w:ascii="Arial" w:hAnsi="Arial" w:cs="Arial"/>
          <w:b/>
          <w:sz w:val="22"/>
          <w:szCs w:val="22"/>
          <w:lang w:val="nl-NL"/>
        </w:rPr>
      </w:pPr>
      <w:r w:rsidRPr="00A1342E">
        <w:rPr>
          <w:rFonts w:ascii="Arial" w:hAnsi="Arial" w:cs="Arial"/>
          <w:b/>
          <w:sz w:val="22"/>
          <w:szCs w:val="22"/>
          <w:lang w:val="nl-NL"/>
        </w:rPr>
        <w:t>Ondergetekende(n) verklaren hierbij dat de vermelde gegevens in dit inlichtingenfo</w:t>
      </w:r>
      <w:r w:rsidRPr="00A1342E">
        <w:rPr>
          <w:rFonts w:ascii="Arial" w:hAnsi="Arial" w:cs="Arial"/>
          <w:b/>
          <w:sz w:val="22"/>
          <w:szCs w:val="22"/>
          <w:lang w:val="nl-NL"/>
        </w:rPr>
        <w:t>r</w:t>
      </w:r>
      <w:r w:rsidRPr="00A1342E">
        <w:rPr>
          <w:rFonts w:ascii="Arial" w:hAnsi="Arial" w:cs="Arial"/>
          <w:b/>
          <w:sz w:val="22"/>
          <w:szCs w:val="22"/>
          <w:lang w:val="nl-NL"/>
        </w:rPr>
        <w:t>mulier correct zijn. Indien er zich in de toekomst wijzigingen zouden voordoen wat de namen van de teamleden betreft of indien bepaalde teamleden niet meer aan bepaalde vereisten zouden beantwoorden, dienen deze wijzigingen onmiddellijk schriftelijk aan het Riziv te worden gemeld.</w:t>
      </w:r>
    </w:p>
    <w:p w:rsidR="00A1342E" w:rsidRPr="00A1342E" w:rsidRDefault="00A1342E" w:rsidP="00A1342E">
      <w:pPr>
        <w:jc w:val="both"/>
        <w:rPr>
          <w:rFonts w:ascii="Arial" w:hAnsi="Arial" w:cs="Arial"/>
          <w:b/>
          <w:sz w:val="22"/>
          <w:szCs w:val="22"/>
          <w:lang w:val="nl-NL"/>
        </w:rPr>
      </w:pPr>
    </w:p>
    <w:p w:rsidR="00A1342E" w:rsidRPr="00A1342E" w:rsidRDefault="00A1342E" w:rsidP="00A1342E">
      <w:pPr>
        <w:jc w:val="both"/>
        <w:rPr>
          <w:rFonts w:ascii="Arial" w:hAnsi="Arial" w:cs="Arial"/>
          <w:sz w:val="22"/>
          <w:szCs w:val="22"/>
          <w:lang w:val="nl-NL"/>
        </w:rPr>
      </w:pPr>
      <w:r w:rsidRPr="00A1342E">
        <w:rPr>
          <w:rFonts w:ascii="Arial" w:hAnsi="Arial" w:cs="Arial"/>
          <w:sz w:val="22"/>
          <w:szCs w:val="22"/>
          <w:lang w:val="nl-NL"/>
        </w:rPr>
        <w:t>(naam, voornaam, functie en handtekening van de ondertekenaars van de overeenkomst)</w:t>
      </w:r>
    </w:p>
    <w:p w:rsidR="00A1342E" w:rsidRPr="00A1342E" w:rsidRDefault="00A1342E" w:rsidP="00A1342E">
      <w:pPr>
        <w:widowControl/>
        <w:jc w:val="both"/>
        <w:rPr>
          <w:rFonts w:ascii="Calibri" w:eastAsia="Calibri" w:hAnsi="Calibri"/>
          <w:snapToGrid/>
          <w:sz w:val="22"/>
          <w:szCs w:val="22"/>
          <w:lang w:val="nl-NL"/>
        </w:rPr>
      </w:pPr>
    </w:p>
    <w:p w:rsidR="00236E51" w:rsidRPr="00236E51" w:rsidRDefault="00236E51" w:rsidP="004279A0">
      <w:pPr>
        <w:tabs>
          <w:tab w:val="left" w:pos="-1440"/>
          <w:tab w:val="left" w:pos="-720"/>
          <w:tab w:val="left" w:pos="0"/>
          <w:tab w:val="left" w:pos="720"/>
          <w:tab w:val="left" w:pos="1440"/>
        </w:tabs>
        <w:ind w:left="2160" w:hanging="2160"/>
        <w:jc w:val="both"/>
        <w:rPr>
          <w:rFonts w:ascii="Arial" w:hAnsi="Arial" w:cs="Arial"/>
          <w:spacing w:val="-3"/>
          <w:sz w:val="22"/>
          <w:szCs w:val="22"/>
          <w:lang w:val="nl-NL"/>
        </w:rPr>
      </w:pPr>
    </w:p>
    <w:p w:rsidR="00236E51" w:rsidRDefault="00236E51" w:rsidP="004279A0">
      <w:pPr>
        <w:tabs>
          <w:tab w:val="left" w:pos="-1440"/>
          <w:tab w:val="left" w:pos="-720"/>
          <w:tab w:val="left" w:pos="0"/>
          <w:tab w:val="left" w:pos="720"/>
          <w:tab w:val="left" w:pos="1440"/>
        </w:tabs>
        <w:ind w:left="2160" w:hanging="2160"/>
        <w:jc w:val="both"/>
        <w:rPr>
          <w:rFonts w:ascii="Arial" w:hAnsi="Arial" w:cs="Arial"/>
          <w:spacing w:val="-3"/>
          <w:sz w:val="22"/>
          <w:szCs w:val="22"/>
          <w:lang w:val="nl-BE"/>
        </w:rPr>
      </w:pPr>
    </w:p>
    <w:sectPr w:rsidR="00236E51" w:rsidSect="00A1342E">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1E4" w:rsidRDefault="003021E4">
      <w:pPr>
        <w:spacing w:line="20" w:lineRule="exact"/>
      </w:pPr>
    </w:p>
  </w:endnote>
  <w:endnote w:type="continuationSeparator" w:id="0">
    <w:p w:rsidR="003021E4" w:rsidRDefault="003021E4">
      <w:r>
        <w:t xml:space="preserve"> </w:t>
      </w:r>
    </w:p>
  </w:endnote>
  <w:endnote w:type="continuationNotice" w:id="1">
    <w:p w:rsidR="003021E4" w:rsidRDefault="003021E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PCL6)">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1E4" w:rsidRPr="00D301B5" w:rsidRDefault="003021E4" w:rsidP="0091369F">
    <w:pPr>
      <w:pStyle w:val="Voettekst"/>
      <w:tabs>
        <w:tab w:val="left" w:pos="1260"/>
        <w:tab w:val="left" w:pos="6120"/>
        <w:tab w:val="right" w:pos="7380"/>
      </w:tabs>
      <w:rPr>
        <w:lang w:val="fr-FR"/>
      </w:rPr>
    </w:pPr>
    <w:r w:rsidRPr="00D301B5">
      <w:rPr>
        <w:rFonts w:ascii="Arial" w:hAnsi="Arial" w:cs="Arial"/>
        <w:b/>
        <w:spacing w:val="-2"/>
        <w:sz w:val="16"/>
        <w:szCs w:val="16"/>
        <w:lang w:val="fr-FR"/>
      </w:rPr>
      <w:t xml:space="preserve">RIZIV </w:t>
    </w:r>
    <w:r>
      <w:rPr>
        <w:rFonts w:ascii="Arial" w:hAnsi="Arial" w:cs="Arial"/>
        <w:b/>
        <w:spacing w:val="-2"/>
        <w:sz w:val="16"/>
        <w:szCs w:val="16"/>
        <w:lang w:val="fr-FR"/>
      </w:rPr>
      <w:t>– INAMI</w:t>
    </w:r>
    <w:r>
      <w:rPr>
        <w:rFonts w:ascii="Arial" w:hAnsi="Arial" w:cs="Arial"/>
        <w:b/>
        <w:spacing w:val="-2"/>
        <w:sz w:val="16"/>
        <w:szCs w:val="16"/>
        <w:lang w:val="fr-FR"/>
      </w:rPr>
      <w:tab/>
    </w:r>
    <w:r>
      <w:rPr>
        <w:rFonts w:ascii="Arial" w:hAnsi="Arial" w:cs="Arial"/>
        <w:b/>
        <w:spacing w:val="-2"/>
        <w:sz w:val="16"/>
        <w:szCs w:val="16"/>
        <w:lang w:val="fr-FR"/>
      </w:rPr>
      <w:tab/>
    </w:r>
    <w:r w:rsidRPr="00D301B5">
      <w:rPr>
        <w:rFonts w:ascii="Arial" w:hAnsi="Arial" w:cs="Arial"/>
        <w:b/>
        <w:spacing w:val="-2"/>
        <w:sz w:val="16"/>
        <w:szCs w:val="16"/>
        <w:lang w:val="fr-FR"/>
      </w:rPr>
      <w:t>Dienst Geneeskundige verzorgi</w:t>
    </w:r>
    <w:r>
      <w:rPr>
        <w:rFonts w:ascii="Arial" w:hAnsi="Arial" w:cs="Arial"/>
        <w:b/>
        <w:spacing w:val="-2"/>
        <w:sz w:val="16"/>
        <w:szCs w:val="16"/>
        <w:lang w:val="fr-FR"/>
      </w:rPr>
      <w:t xml:space="preserve">ng - Service des soins de santé </w:t>
    </w:r>
    <w:r>
      <w:rPr>
        <w:rFonts w:ascii="Arial" w:hAnsi="Arial" w:cs="Arial"/>
        <w:b/>
        <w:spacing w:val="-2"/>
        <w:sz w:val="16"/>
        <w:szCs w:val="16"/>
        <w:lang w:val="fr-FR"/>
      </w:rPr>
      <w:tab/>
    </w:r>
    <w:r>
      <w:rPr>
        <w:rFonts w:ascii="Arial" w:hAnsi="Arial" w:cs="Arial"/>
        <w:b/>
        <w:spacing w:val="-2"/>
        <w:sz w:val="16"/>
        <w:szCs w:val="16"/>
        <w:lang w:val="fr-FR"/>
      </w:rPr>
      <w:tab/>
    </w:r>
    <w:r>
      <w:rPr>
        <w:rFonts w:ascii="Arial" w:hAnsi="Arial" w:cs="Arial"/>
        <w:b/>
        <w:spacing w:val="-2"/>
        <w:sz w:val="16"/>
        <w:szCs w:val="16"/>
        <w:lang w:val="en-US"/>
      </w:rPr>
      <w:fldChar w:fldCharType="begin"/>
    </w:r>
    <w:r w:rsidRPr="00D301B5">
      <w:rPr>
        <w:rFonts w:ascii="Arial" w:hAnsi="Arial" w:cs="Arial"/>
        <w:b/>
        <w:spacing w:val="-2"/>
        <w:sz w:val="16"/>
        <w:szCs w:val="16"/>
        <w:lang w:val="fr-FR"/>
      </w:rPr>
      <w:instrText xml:space="preserve"> MERGEFIELD "Identificnr" </w:instrText>
    </w:r>
    <w:r>
      <w:rPr>
        <w:rFonts w:ascii="Arial" w:hAnsi="Arial" w:cs="Arial"/>
        <w:b/>
        <w:spacing w:val="-2"/>
        <w:sz w:val="16"/>
        <w:szCs w:val="16"/>
        <w:lang w:val="en-US"/>
      </w:rPr>
      <w:fldChar w:fldCharType="separate"/>
    </w:r>
    <w:r w:rsidR="00D57B61">
      <w:rPr>
        <w:rFonts w:ascii="Arial" w:hAnsi="Arial" w:cs="Arial"/>
        <w:b/>
        <w:noProof/>
        <w:spacing w:val="-2"/>
        <w:sz w:val="16"/>
        <w:szCs w:val="16"/>
        <w:lang w:val="fr-FR"/>
      </w:rPr>
      <w:t>«Identificnr»</w:t>
    </w:r>
    <w:r>
      <w:rPr>
        <w:rFonts w:ascii="Arial" w:hAnsi="Arial" w:cs="Arial"/>
        <w:b/>
        <w:spacing w:val="-2"/>
        <w:sz w:val="16"/>
        <w:szCs w:val="16"/>
        <w:lang w:val="en-US"/>
      </w:rPr>
      <w:fldChar w:fldCharType="end"/>
    </w:r>
  </w:p>
  <w:p w:rsidR="003021E4" w:rsidRDefault="003021E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1E4" w:rsidRDefault="003021E4">
      <w:r>
        <w:rPr>
          <w:noProof/>
          <w:snapToGrid/>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200.5pt;margin-top:392.7pt;width:194.25pt;height:51pt;z-index:251657728" o:allowincell="f">
            <v:shadow color="#868686"/>
            <v:textpath style="font-family:&quot;Arial Black&quot;;v-text-kern:t" trim="t" fitpath="t" string="Specimen"/>
          </v:shape>
        </w:pict>
      </w:r>
      <w:r>
        <w:separator/>
      </w:r>
    </w:p>
  </w:footnote>
  <w:footnote w:type="continuationSeparator" w:id="0">
    <w:p w:rsidR="003021E4" w:rsidRDefault="00302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346714"/>
      <w:docPartObj>
        <w:docPartGallery w:val="Page Numbers (Top of Page)"/>
        <w:docPartUnique/>
      </w:docPartObj>
    </w:sdtPr>
    <w:sdtEndPr>
      <w:rPr>
        <w:noProof/>
      </w:rPr>
    </w:sdtEndPr>
    <w:sdtContent>
      <w:p w:rsidR="003021E4" w:rsidRDefault="003021E4">
        <w:pPr>
          <w:pStyle w:val="Koptekst"/>
          <w:jc w:val="right"/>
        </w:pPr>
        <w:r>
          <w:fldChar w:fldCharType="begin"/>
        </w:r>
        <w:r>
          <w:instrText xml:space="preserve"> PAGE   \* MERGEFORMAT </w:instrText>
        </w:r>
        <w:r>
          <w:fldChar w:fldCharType="separate"/>
        </w:r>
        <w:r w:rsidR="00D57B61">
          <w:rPr>
            <w:noProof/>
          </w:rPr>
          <w:t>18</w:t>
        </w:r>
        <w:r>
          <w:rPr>
            <w:noProof/>
          </w:rPr>
          <w:fldChar w:fldCharType="end"/>
        </w:r>
      </w:p>
    </w:sdtContent>
  </w:sdt>
  <w:p w:rsidR="003021E4" w:rsidRDefault="003021E4">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37DE"/>
    <w:multiLevelType w:val="hybridMultilevel"/>
    <w:tmpl w:val="1B2233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363C7D"/>
    <w:multiLevelType w:val="hybridMultilevel"/>
    <w:tmpl w:val="99108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816703"/>
    <w:multiLevelType w:val="hybridMultilevel"/>
    <w:tmpl w:val="3A706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8B25F8"/>
    <w:multiLevelType w:val="hybridMultilevel"/>
    <w:tmpl w:val="9636FC32"/>
    <w:lvl w:ilvl="0" w:tplc="08130011">
      <w:start w:val="1"/>
      <w:numFmt w:val="decimal"/>
      <w:lvlText w:val="%1)"/>
      <w:lvlJc w:val="left"/>
      <w:pPr>
        <w:ind w:left="928"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158427C8"/>
    <w:multiLevelType w:val="hybridMultilevel"/>
    <w:tmpl w:val="C09463F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5F162AD"/>
    <w:multiLevelType w:val="hybridMultilevel"/>
    <w:tmpl w:val="A364A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A44CF2"/>
    <w:multiLevelType w:val="hybridMultilevel"/>
    <w:tmpl w:val="2ABA8B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0B45D5"/>
    <w:multiLevelType w:val="hybridMultilevel"/>
    <w:tmpl w:val="976A358A"/>
    <w:lvl w:ilvl="0" w:tplc="D39EE8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CB01CD"/>
    <w:multiLevelType w:val="hybridMultilevel"/>
    <w:tmpl w:val="91DA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3F06EF"/>
    <w:multiLevelType w:val="hybridMultilevel"/>
    <w:tmpl w:val="CFBAC960"/>
    <w:lvl w:ilvl="0" w:tplc="1A92C236">
      <w:start w:val="8"/>
      <w:numFmt w:val="bullet"/>
      <w:lvlText w:val="-"/>
      <w:lvlJc w:val="left"/>
      <w:pPr>
        <w:tabs>
          <w:tab w:val="num" w:pos="720"/>
        </w:tabs>
        <w:ind w:left="720" w:hanging="360"/>
      </w:pPr>
      <w:rPr>
        <w:rFonts w:hint="default"/>
      </w:rPr>
    </w:lvl>
    <w:lvl w:ilvl="1" w:tplc="042D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67760CA"/>
    <w:multiLevelType w:val="hybridMultilevel"/>
    <w:tmpl w:val="C23C0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3F327C"/>
    <w:multiLevelType w:val="hybridMultilevel"/>
    <w:tmpl w:val="EE3C1536"/>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9C52F93"/>
    <w:multiLevelType w:val="hybridMultilevel"/>
    <w:tmpl w:val="A6AA4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822DAF"/>
    <w:multiLevelType w:val="hybridMultilevel"/>
    <w:tmpl w:val="B87A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566F6F"/>
    <w:multiLevelType w:val="hybridMultilevel"/>
    <w:tmpl w:val="7E04E1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464B65"/>
    <w:multiLevelType w:val="hybridMultilevel"/>
    <w:tmpl w:val="35125A3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nsid w:val="3B944FC1"/>
    <w:multiLevelType w:val="multilevel"/>
    <w:tmpl w:val="08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44F47C1A"/>
    <w:multiLevelType w:val="hybridMultilevel"/>
    <w:tmpl w:val="9D7C4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730E62"/>
    <w:multiLevelType w:val="hybridMultilevel"/>
    <w:tmpl w:val="CC186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FF0D33"/>
    <w:multiLevelType w:val="hybridMultilevel"/>
    <w:tmpl w:val="03982B1A"/>
    <w:lvl w:ilvl="0" w:tplc="9274FE9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881E56"/>
    <w:multiLevelType w:val="hybridMultilevel"/>
    <w:tmpl w:val="E7F2B0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18C40AC"/>
    <w:multiLevelType w:val="hybridMultilevel"/>
    <w:tmpl w:val="7F6AA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C87276"/>
    <w:multiLevelType w:val="hybridMultilevel"/>
    <w:tmpl w:val="BC20C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BA7EB1"/>
    <w:multiLevelType w:val="hybridMultilevel"/>
    <w:tmpl w:val="254422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B10A2F"/>
    <w:multiLevelType w:val="hybridMultilevel"/>
    <w:tmpl w:val="C5D05B1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nsid w:val="5B993A4E"/>
    <w:multiLevelType w:val="hybridMultilevel"/>
    <w:tmpl w:val="E2B038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5F8962DC"/>
    <w:multiLevelType w:val="hybridMultilevel"/>
    <w:tmpl w:val="E0F0F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E47CF2"/>
    <w:multiLevelType w:val="hybridMultilevel"/>
    <w:tmpl w:val="3790E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A24CCE"/>
    <w:multiLevelType w:val="hybridMultilevel"/>
    <w:tmpl w:val="1E029D02"/>
    <w:lvl w:ilvl="0" w:tplc="7FA2D39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53F3217"/>
    <w:multiLevelType w:val="hybridMultilevel"/>
    <w:tmpl w:val="CD2E1DCE"/>
    <w:lvl w:ilvl="0" w:tplc="04090001">
      <w:start w:val="1"/>
      <w:numFmt w:val="bullet"/>
      <w:lvlText w:val=""/>
      <w:lvlJc w:val="left"/>
      <w:pPr>
        <w:ind w:left="720" w:hanging="360"/>
      </w:pPr>
      <w:rPr>
        <w:rFonts w:ascii="Symbol" w:hAnsi="Symbol" w:hint="default"/>
        <w:lang w:val="nl-B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DB57F7"/>
    <w:multiLevelType w:val="hybridMultilevel"/>
    <w:tmpl w:val="D890AB88"/>
    <w:lvl w:ilvl="0" w:tplc="0409000B">
      <w:start w:val="1"/>
      <w:numFmt w:val="bullet"/>
      <w:lvlText w:val=""/>
      <w:lvlJc w:val="left"/>
      <w:pPr>
        <w:ind w:left="1789" w:hanging="360"/>
      </w:pPr>
      <w:rPr>
        <w:rFonts w:ascii="Wingdings" w:hAnsi="Wingdings"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31">
    <w:nsid w:val="797379E7"/>
    <w:multiLevelType w:val="hybridMultilevel"/>
    <w:tmpl w:val="F050CF60"/>
    <w:lvl w:ilvl="0" w:tplc="042D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3"/>
  </w:num>
  <w:num w:numId="3">
    <w:abstractNumId w:val="29"/>
  </w:num>
  <w:num w:numId="4">
    <w:abstractNumId w:val="15"/>
  </w:num>
  <w:num w:numId="5">
    <w:abstractNumId w:val="30"/>
  </w:num>
  <w:num w:numId="6">
    <w:abstractNumId w:val="14"/>
  </w:num>
  <w:num w:numId="7">
    <w:abstractNumId w:val="22"/>
  </w:num>
  <w:num w:numId="8">
    <w:abstractNumId w:val="19"/>
  </w:num>
  <w:num w:numId="9">
    <w:abstractNumId w:val="17"/>
  </w:num>
  <w:num w:numId="10">
    <w:abstractNumId w:val="12"/>
  </w:num>
  <w:num w:numId="11">
    <w:abstractNumId w:val="25"/>
  </w:num>
  <w:num w:numId="12">
    <w:abstractNumId w:val="0"/>
  </w:num>
  <w:num w:numId="13">
    <w:abstractNumId w:val="11"/>
  </w:num>
  <w:num w:numId="14">
    <w:abstractNumId w:val="1"/>
  </w:num>
  <w:num w:numId="15">
    <w:abstractNumId w:val="8"/>
  </w:num>
  <w:num w:numId="16">
    <w:abstractNumId w:val="26"/>
  </w:num>
  <w:num w:numId="17">
    <w:abstractNumId w:val="27"/>
  </w:num>
  <w:num w:numId="18">
    <w:abstractNumId w:val="21"/>
  </w:num>
  <w:num w:numId="19">
    <w:abstractNumId w:val="4"/>
  </w:num>
  <w:num w:numId="20">
    <w:abstractNumId w:val="10"/>
  </w:num>
  <w:num w:numId="21">
    <w:abstractNumId w:val="13"/>
  </w:num>
  <w:num w:numId="22">
    <w:abstractNumId w:val="20"/>
  </w:num>
  <w:num w:numId="23">
    <w:abstractNumId w:val="2"/>
  </w:num>
  <w:num w:numId="24">
    <w:abstractNumId w:val="9"/>
  </w:num>
  <w:num w:numId="25">
    <w:abstractNumId w:val="5"/>
  </w:num>
  <w:num w:numId="26">
    <w:abstractNumId w:val="16"/>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31"/>
  </w:num>
  <w:num w:numId="30">
    <w:abstractNumId w:val="6"/>
  </w:num>
  <w:num w:numId="31">
    <w:abstractNumId w:val="24"/>
  </w:num>
  <w:num w:numId="32">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colormenu v:ext="edit" fillcolor="none"/>
    </o:shapedefaults>
    <o:shapelayout v:ext="edit">
      <o:idmap v:ext="edit" data="1"/>
    </o:shapelayout>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0"/>
    <w:rsid w:val="00001F5B"/>
    <w:rsid w:val="000049E5"/>
    <w:rsid w:val="000058F6"/>
    <w:rsid w:val="000105EE"/>
    <w:rsid w:val="000123F8"/>
    <w:rsid w:val="00013016"/>
    <w:rsid w:val="00015567"/>
    <w:rsid w:val="00015AB4"/>
    <w:rsid w:val="000202E0"/>
    <w:rsid w:val="00021544"/>
    <w:rsid w:val="00026103"/>
    <w:rsid w:val="00026164"/>
    <w:rsid w:val="00027522"/>
    <w:rsid w:val="0003146D"/>
    <w:rsid w:val="0003469B"/>
    <w:rsid w:val="00044138"/>
    <w:rsid w:val="000478B6"/>
    <w:rsid w:val="00051066"/>
    <w:rsid w:val="000514B9"/>
    <w:rsid w:val="000537C3"/>
    <w:rsid w:val="0005391C"/>
    <w:rsid w:val="00054490"/>
    <w:rsid w:val="00061414"/>
    <w:rsid w:val="00067D09"/>
    <w:rsid w:val="000714A6"/>
    <w:rsid w:val="0007226E"/>
    <w:rsid w:val="00073B53"/>
    <w:rsid w:val="00073D8F"/>
    <w:rsid w:val="00073F91"/>
    <w:rsid w:val="00074349"/>
    <w:rsid w:val="000744FA"/>
    <w:rsid w:val="0007796B"/>
    <w:rsid w:val="00082A27"/>
    <w:rsid w:val="000836CF"/>
    <w:rsid w:val="00087603"/>
    <w:rsid w:val="000918B7"/>
    <w:rsid w:val="0009488E"/>
    <w:rsid w:val="00096DCB"/>
    <w:rsid w:val="00096E4B"/>
    <w:rsid w:val="000A1461"/>
    <w:rsid w:val="000A42DC"/>
    <w:rsid w:val="000A4B4E"/>
    <w:rsid w:val="000A56C2"/>
    <w:rsid w:val="000A6C9A"/>
    <w:rsid w:val="000B14F2"/>
    <w:rsid w:val="000B320E"/>
    <w:rsid w:val="000B4FFA"/>
    <w:rsid w:val="000B5D88"/>
    <w:rsid w:val="000B776C"/>
    <w:rsid w:val="000C1628"/>
    <w:rsid w:val="000C16C4"/>
    <w:rsid w:val="000C2575"/>
    <w:rsid w:val="000C74E6"/>
    <w:rsid w:val="000D0532"/>
    <w:rsid w:val="000D335E"/>
    <w:rsid w:val="000D6F50"/>
    <w:rsid w:val="000D7E32"/>
    <w:rsid w:val="000E0033"/>
    <w:rsid w:val="000E1672"/>
    <w:rsid w:val="000E50CD"/>
    <w:rsid w:val="000E7E85"/>
    <w:rsid w:val="000F0753"/>
    <w:rsid w:val="000F0896"/>
    <w:rsid w:val="000F28DA"/>
    <w:rsid w:val="000F4AED"/>
    <w:rsid w:val="00101138"/>
    <w:rsid w:val="001051DD"/>
    <w:rsid w:val="0010529D"/>
    <w:rsid w:val="00106E92"/>
    <w:rsid w:val="00110866"/>
    <w:rsid w:val="00111693"/>
    <w:rsid w:val="00121DEC"/>
    <w:rsid w:val="00122D3A"/>
    <w:rsid w:val="00133988"/>
    <w:rsid w:val="00135F12"/>
    <w:rsid w:val="00137C8D"/>
    <w:rsid w:val="0014027A"/>
    <w:rsid w:val="00140C91"/>
    <w:rsid w:val="00142192"/>
    <w:rsid w:val="00143809"/>
    <w:rsid w:val="00143DC0"/>
    <w:rsid w:val="00146092"/>
    <w:rsid w:val="0014742B"/>
    <w:rsid w:val="001503EA"/>
    <w:rsid w:val="00153F31"/>
    <w:rsid w:val="00156082"/>
    <w:rsid w:val="00156C3F"/>
    <w:rsid w:val="00156CBE"/>
    <w:rsid w:val="0016075B"/>
    <w:rsid w:val="00161B16"/>
    <w:rsid w:val="00162AE4"/>
    <w:rsid w:val="00170314"/>
    <w:rsid w:val="0017483A"/>
    <w:rsid w:val="001760B9"/>
    <w:rsid w:val="001771AA"/>
    <w:rsid w:val="00177AED"/>
    <w:rsid w:val="00182956"/>
    <w:rsid w:val="001829B9"/>
    <w:rsid w:val="00186162"/>
    <w:rsid w:val="00186262"/>
    <w:rsid w:val="0018627C"/>
    <w:rsid w:val="0019200C"/>
    <w:rsid w:val="001924C5"/>
    <w:rsid w:val="00195DFF"/>
    <w:rsid w:val="00196D57"/>
    <w:rsid w:val="001978F1"/>
    <w:rsid w:val="001A3400"/>
    <w:rsid w:val="001A3B2F"/>
    <w:rsid w:val="001A4885"/>
    <w:rsid w:val="001A7B53"/>
    <w:rsid w:val="001B1180"/>
    <w:rsid w:val="001B20E8"/>
    <w:rsid w:val="001C23A5"/>
    <w:rsid w:val="001C633A"/>
    <w:rsid w:val="001C69DE"/>
    <w:rsid w:val="001D2101"/>
    <w:rsid w:val="001D343F"/>
    <w:rsid w:val="001D44A4"/>
    <w:rsid w:val="001D56A6"/>
    <w:rsid w:val="001D6AB0"/>
    <w:rsid w:val="001E0700"/>
    <w:rsid w:val="001E0FD8"/>
    <w:rsid w:val="001E1613"/>
    <w:rsid w:val="001E1E83"/>
    <w:rsid w:val="001E2189"/>
    <w:rsid w:val="001E34CC"/>
    <w:rsid w:val="001E37BE"/>
    <w:rsid w:val="001E4272"/>
    <w:rsid w:val="001E5E98"/>
    <w:rsid w:val="001E5ED9"/>
    <w:rsid w:val="001F3319"/>
    <w:rsid w:val="001F393A"/>
    <w:rsid w:val="001F39F2"/>
    <w:rsid w:val="001F3B31"/>
    <w:rsid w:val="001F46F6"/>
    <w:rsid w:val="001F4AF2"/>
    <w:rsid w:val="001F5549"/>
    <w:rsid w:val="001F5B80"/>
    <w:rsid w:val="001F7769"/>
    <w:rsid w:val="00201415"/>
    <w:rsid w:val="002023A3"/>
    <w:rsid w:val="002035A1"/>
    <w:rsid w:val="00203BD2"/>
    <w:rsid w:val="002049C0"/>
    <w:rsid w:val="0020547D"/>
    <w:rsid w:val="00205871"/>
    <w:rsid w:val="00207A0E"/>
    <w:rsid w:val="00211C17"/>
    <w:rsid w:val="00213F93"/>
    <w:rsid w:val="0021632C"/>
    <w:rsid w:val="00217A07"/>
    <w:rsid w:val="00217B0B"/>
    <w:rsid w:val="00221FD6"/>
    <w:rsid w:val="002226DF"/>
    <w:rsid w:val="00224079"/>
    <w:rsid w:val="00227D3E"/>
    <w:rsid w:val="0023122D"/>
    <w:rsid w:val="00231978"/>
    <w:rsid w:val="00234719"/>
    <w:rsid w:val="00234F7F"/>
    <w:rsid w:val="00236E51"/>
    <w:rsid w:val="00240B4B"/>
    <w:rsid w:val="002419A9"/>
    <w:rsid w:val="0024410A"/>
    <w:rsid w:val="002443F2"/>
    <w:rsid w:val="00245551"/>
    <w:rsid w:val="0024738F"/>
    <w:rsid w:val="002476FE"/>
    <w:rsid w:val="0025165F"/>
    <w:rsid w:val="00254715"/>
    <w:rsid w:val="00254C90"/>
    <w:rsid w:val="00257A71"/>
    <w:rsid w:val="00260464"/>
    <w:rsid w:val="0026343E"/>
    <w:rsid w:val="00265E9A"/>
    <w:rsid w:val="002710D1"/>
    <w:rsid w:val="002728B0"/>
    <w:rsid w:val="00273C94"/>
    <w:rsid w:val="00274399"/>
    <w:rsid w:val="00275D80"/>
    <w:rsid w:val="0027741D"/>
    <w:rsid w:val="002777BB"/>
    <w:rsid w:val="002808EC"/>
    <w:rsid w:val="00282454"/>
    <w:rsid w:val="00282BEC"/>
    <w:rsid w:val="0028308F"/>
    <w:rsid w:val="00285461"/>
    <w:rsid w:val="002903B2"/>
    <w:rsid w:val="002907D4"/>
    <w:rsid w:val="0029100A"/>
    <w:rsid w:val="00291040"/>
    <w:rsid w:val="0029200C"/>
    <w:rsid w:val="002938C6"/>
    <w:rsid w:val="00293D9E"/>
    <w:rsid w:val="00293FE6"/>
    <w:rsid w:val="002A19AA"/>
    <w:rsid w:val="002A28D0"/>
    <w:rsid w:val="002A3054"/>
    <w:rsid w:val="002A42D1"/>
    <w:rsid w:val="002A7080"/>
    <w:rsid w:val="002A708C"/>
    <w:rsid w:val="002A7763"/>
    <w:rsid w:val="002B38B3"/>
    <w:rsid w:val="002B407B"/>
    <w:rsid w:val="002B6E99"/>
    <w:rsid w:val="002C25EA"/>
    <w:rsid w:val="002C3769"/>
    <w:rsid w:val="002C6DFE"/>
    <w:rsid w:val="002D0506"/>
    <w:rsid w:val="002D4B23"/>
    <w:rsid w:val="002D5296"/>
    <w:rsid w:val="002D7B16"/>
    <w:rsid w:val="002E181A"/>
    <w:rsid w:val="002E1940"/>
    <w:rsid w:val="002E356D"/>
    <w:rsid w:val="002F01F8"/>
    <w:rsid w:val="002F4223"/>
    <w:rsid w:val="002F47ED"/>
    <w:rsid w:val="00301132"/>
    <w:rsid w:val="00301199"/>
    <w:rsid w:val="003021E4"/>
    <w:rsid w:val="003101F8"/>
    <w:rsid w:val="003134C3"/>
    <w:rsid w:val="00313B79"/>
    <w:rsid w:val="00320A81"/>
    <w:rsid w:val="00326C62"/>
    <w:rsid w:val="00333172"/>
    <w:rsid w:val="00341795"/>
    <w:rsid w:val="00343E6B"/>
    <w:rsid w:val="00353AC9"/>
    <w:rsid w:val="00357374"/>
    <w:rsid w:val="0036019B"/>
    <w:rsid w:val="0036122D"/>
    <w:rsid w:val="00364EB6"/>
    <w:rsid w:val="003652E2"/>
    <w:rsid w:val="00366D6E"/>
    <w:rsid w:val="00370CA9"/>
    <w:rsid w:val="00371D10"/>
    <w:rsid w:val="0037506A"/>
    <w:rsid w:val="00377715"/>
    <w:rsid w:val="00381CFB"/>
    <w:rsid w:val="003869F9"/>
    <w:rsid w:val="003906A9"/>
    <w:rsid w:val="003933C0"/>
    <w:rsid w:val="003956BC"/>
    <w:rsid w:val="003959C2"/>
    <w:rsid w:val="003963DB"/>
    <w:rsid w:val="003A1559"/>
    <w:rsid w:val="003A23A1"/>
    <w:rsid w:val="003A3184"/>
    <w:rsid w:val="003A609A"/>
    <w:rsid w:val="003B0AD0"/>
    <w:rsid w:val="003B2A7C"/>
    <w:rsid w:val="003B3793"/>
    <w:rsid w:val="003B3F73"/>
    <w:rsid w:val="003B4A8C"/>
    <w:rsid w:val="003B549C"/>
    <w:rsid w:val="003B5B26"/>
    <w:rsid w:val="003C0A7B"/>
    <w:rsid w:val="003C6CCD"/>
    <w:rsid w:val="003D3293"/>
    <w:rsid w:val="003D45BA"/>
    <w:rsid w:val="003D5220"/>
    <w:rsid w:val="003D7D4F"/>
    <w:rsid w:val="003E14DB"/>
    <w:rsid w:val="003E2321"/>
    <w:rsid w:val="003E3495"/>
    <w:rsid w:val="003E6026"/>
    <w:rsid w:val="003E6317"/>
    <w:rsid w:val="003F0D28"/>
    <w:rsid w:val="003F4AF0"/>
    <w:rsid w:val="003F6BC7"/>
    <w:rsid w:val="003F73AB"/>
    <w:rsid w:val="004014EB"/>
    <w:rsid w:val="00403A31"/>
    <w:rsid w:val="0041015A"/>
    <w:rsid w:val="004110C8"/>
    <w:rsid w:val="00411F81"/>
    <w:rsid w:val="0041220F"/>
    <w:rsid w:val="004123FE"/>
    <w:rsid w:val="00412414"/>
    <w:rsid w:val="004132BC"/>
    <w:rsid w:val="00420425"/>
    <w:rsid w:val="00420BF2"/>
    <w:rsid w:val="00420CAA"/>
    <w:rsid w:val="00423B7A"/>
    <w:rsid w:val="004279A0"/>
    <w:rsid w:val="00435A98"/>
    <w:rsid w:val="00437B4C"/>
    <w:rsid w:val="0044096E"/>
    <w:rsid w:val="004409FB"/>
    <w:rsid w:val="00440D8C"/>
    <w:rsid w:val="00440F75"/>
    <w:rsid w:val="0044104A"/>
    <w:rsid w:val="004422BA"/>
    <w:rsid w:val="004431E1"/>
    <w:rsid w:val="00444648"/>
    <w:rsid w:val="0044599B"/>
    <w:rsid w:val="004464B6"/>
    <w:rsid w:val="00446FDA"/>
    <w:rsid w:val="00447B91"/>
    <w:rsid w:val="004503D2"/>
    <w:rsid w:val="00451A68"/>
    <w:rsid w:val="00451E31"/>
    <w:rsid w:val="00456B11"/>
    <w:rsid w:val="0046005F"/>
    <w:rsid w:val="0046166F"/>
    <w:rsid w:val="00462259"/>
    <w:rsid w:val="00464C11"/>
    <w:rsid w:val="00464D8E"/>
    <w:rsid w:val="0046558B"/>
    <w:rsid w:val="00474625"/>
    <w:rsid w:val="00476BCD"/>
    <w:rsid w:val="00481E0C"/>
    <w:rsid w:val="0049026B"/>
    <w:rsid w:val="00492799"/>
    <w:rsid w:val="00492AC5"/>
    <w:rsid w:val="004944B9"/>
    <w:rsid w:val="00495489"/>
    <w:rsid w:val="004957B2"/>
    <w:rsid w:val="00495CA9"/>
    <w:rsid w:val="00496FEF"/>
    <w:rsid w:val="00496FFE"/>
    <w:rsid w:val="004A0AA0"/>
    <w:rsid w:val="004A45BA"/>
    <w:rsid w:val="004A679D"/>
    <w:rsid w:val="004A7906"/>
    <w:rsid w:val="004B1E61"/>
    <w:rsid w:val="004B247F"/>
    <w:rsid w:val="004B688B"/>
    <w:rsid w:val="004C1508"/>
    <w:rsid w:val="004C1840"/>
    <w:rsid w:val="004C2235"/>
    <w:rsid w:val="004C23A0"/>
    <w:rsid w:val="004C3A18"/>
    <w:rsid w:val="004C5BCF"/>
    <w:rsid w:val="004C6C74"/>
    <w:rsid w:val="004D033A"/>
    <w:rsid w:val="004D15E6"/>
    <w:rsid w:val="004D38C7"/>
    <w:rsid w:val="004D6787"/>
    <w:rsid w:val="004E11DA"/>
    <w:rsid w:val="004E33FC"/>
    <w:rsid w:val="004E3E45"/>
    <w:rsid w:val="004E57BD"/>
    <w:rsid w:val="004E7EE1"/>
    <w:rsid w:val="004F01E3"/>
    <w:rsid w:val="004F3C01"/>
    <w:rsid w:val="004F3E54"/>
    <w:rsid w:val="004F5A73"/>
    <w:rsid w:val="004F711A"/>
    <w:rsid w:val="004F762D"/>
    <w:rsid w:val="004F79AF"/>
    <w:rsid w:val="004F79E0"/>
    <w:rsid w:val="00501943"/>
    <w:rsid w:val="00501A70"/>
    <w:rsid w:val="005036A0"/>
    <w:rsid w:val="005047D9"/>
    <w:rsid w:val="005058A8"/>
    <w:rsid w:val="0051202B"/>
    <w:rsid w:val="0051240C"/>
    <w:rsid w:val="0052005D"/>
    <w:rsid w:val="005204B7"/>
    <w:rsid w:val="00521970"/>
    <w:rsid w:val="0052292D"/>
    <w:rsid w:val="00526F11"/>
    <w:rsid w:val="00527E53"/>
    <w:rsid w:val="005305C1"/>
    <w:rsid w:val="00531247"/>
    <w:rsid w:val="00532005"/>
    <w:rsid w:val="00532174"/>
    <w:rsid w:val="00534C04"/>
    <w:rsid w:val="00534D0E"/>
    <w:rsid w:val="00536484"/>
    <w:rsid w:val="0054342B"/>
    <w:rsid w:val="00555B05"/>
    <w:rsid w:val="00557DA2"/>
    <w:rsid w:val="00564F04"/>
    <w:rsid w:val="005656CD"/>
    <w:rsid w:val="00566F4F"/>
    <w:rsid w:val="00570534"/>
    <w:rsid w:val="00572059"/>
    <w:rsid w:val="005730EA"/>
    <w:rsid w:val="00575B9C"/>
    <w:rsid w:val="00584B49"/>
    <w:rsid w:val="005851B4"/>
    <w:rsid w:val="0058553B"/>
    <w:rsid w:val="0059066E"/>
    <w:rsid w:val="00591AEB"/>
    <w:rsid w:val="00592509"/>
    <w:rsid w:val="005929A9"/>
    <w:rsid w:val="005934C6"/>
    <w:rsid w:val="00596221"/>
    <w:rsid w:val="005968F4"/>
    <w:rsid w:val="0059699F"/>
    <w:rsid w:val="005A0579"/>
    <w:rsid w:val="005A0F89"/>
    <w:rsid w:val="005A41D8"/>
    <w:rsid w:val="005A582F"/>
    <w:rsid w:val="005A65CE"/>
    <w:rsid w:val="005B05BE"/>
    <w:rsid w:val="005B0ABB"/>
    <w:rsid w:val="005B0E2A"/>
    <w:rsid w:val="005B10DD"/>
    <w:rsid w:val="005B4AC6"/>
    <w:rsid w:val="005B6917"/>
    <w:rsid w:val="005B7005"/>
    <w:rsid w:val="005B7022"/>
    <w:rsid w:val="005C17BD"/>
    <w:rsid w:val="005C2AE6"/>
    <w:rsid w:val="005C536A"/>
    <w:rsid w:val="005C5AB7"/>
    <w:rsid w:val="005D0A23"/>
    <w:rsid w:val="005D207C"/>
    <w:rsid w:val="005D34B1"/>
    <w:rsid w:val="005D6EB6"/>
    <w:rsid w:val="005D7B88"/>
    <w:rsid w:val="005E18D1"/>
    <w:rsid w:val="005E26E1"/>
    <w:rsid w:val="005E2D89"/>
    <w:rsid w:val="005E5285"/>
    <w:rsid w:val="005E6B8F"/>
    <w:rsid w:val="005F09E3"/>
    <w:rsid w:val="005F1306"/>
    <w:rsid w:val="005F2DE9"/>
    <w:rsid w:val="005F324D"/>
    <w:rsid w:val="0060057F"/>
    <w:rsid w:val="0060407D"/>
    <w:rsid w:val="00604734"/>
    <w:rsid w:val="0060482B"/>
    <w:rsid w:val="00606541"/>
    <w:rsid w:val="00611A69"/>
    <w:rsid w:val="006141CB"/>
    <w:rsid w:val="00614C34"/>
    <w:rsid w:val="00617E70"/>
    <w:rsid w:val="00621E65"/>
    <w:rsid w:val="006221A8"/>
    <w:rsid w:val="0062359F"/>
    <w:rsid w:val="00624A29"/>
    <w:rsid w:val="0062605C"/>
    <w:rsid w:val="0063282F"/>
    <w:rsid w:val="0063380A"/>
    <w:rsid w:val="00636E14"/>
    <w:rsid w:val="00643EF0"/>
    <w:rsid w:val="006456F3"/>
    <w:rsid w:val="00647A42"/>
    <w:rsid w:val="00650C93"/>
    <w:rsid w:val="00652121"/>
    <w:rsid w:val="00655175"/>
    <w:rsid w:val="0065712B"/>
    <w:rsid w:val="00666A09"/>
    <w:rsid w:val="0066718B"/>
    <w:rsid w:val="00667F24"/>
    <w:rsid w:val="00672FE0"/>
    <w:rsid w:val="00673442"/>
    <w:rsid w:val="00681419"/>
    <w:rsid w:val="006828D0"/>
    <w:rsid w:val="006847A7"/>
    <w:rsid w:val="00685B40"/>
    <w:rsid w:val="00691267"/>
    <w:rsid w:val="0069435F"/>
    <w:rsid w:val="00694716"/>
    <w:rsid w:val="006947BB"/>
    <w:rsid w:val="00694E4C"/>
    <w:rsid w:val="006A19B6"/>
    <w:rsid w:val="006A420D"/>
    <w:rsid w:val="006A5E94"/>
    <w:rsid w:val="006A6A99"/>
    <w:rsid w:val="006B20EA"/>
    <w:rsid w:val="006B6B14"/>
    <w:rsid w:val="006B7977"/>
    <w:rsid w:val="006C02EC"/>
    <w:rsid w:val="006C36FA"/>
    <w:rsid w:val="006C3A4E"/>
    <w:rsid w:val="006D1616"/>
    <w:rsid w:val="006D1B3F"/>
    <w:rsid w:val="006D2BCF"/>
    <w:rsid w:val="006D5D6F"/>
    <w:rsid w:val="006E204F"/>
    <w:rsid w:val="006E2116"/>
    <w:rsid w:val="006E2711"/>
    <w:rsid w:val="006E4805"/>
    <w:rsid w:val="006E496D"/>
    <w:rsid w:val="006E6CE2"/>
    <w:rsid w:val="006E7AC6"/>
    <w:rsid w:val="006F281D"/>
    <w:rsid w:val="006F3D35"/>
    <w:rsid w:val="006F4614"/>
    <w:rsid w:val="006F73D5"/>
    <w:rsid w:val="006F7615"/>
    <w:rsid w:val="00710E0A"/>
    <w:rsid w:val="007124F3"/>
    <w:rsid w:val="007154DB"/>
    <w:rsid w:val="007232BE"/>
    <w:rsid w:val="007244C0"/>
    <w:rsid w:val="00725470"/>
    <w:rsid w:val="00725578"/>
    <w:rsid w:val="0073238C"/>
    <w:rsid w:val="007328D5"/>
    <w:rsid w:val="00732960"/>
    <w:rsid w:val="00732B89"/>
    <w:rsid w:val="00736E57"/>
    <w:rsid w:val="00741752"/>
    <w:rsid w:val="0074303B"/>
    <w:rsid w:val="00745DAD"/>
    <w:rsid w:val="007472D9"/>
    <w:rsid w:val="007518FF"/>
    <w:rsid w:val="00751A72"/>
    <w:rsid w:val="00753D72"/>
    <w:rsid w:val="0075617D"/>
    <w:rsid w:val="00756674"/>
    <w:rsid w:val="00761F80"/>
    <w:rsid w:val="007630C4"/>
    <w:rsid w:val="00764BC6"/>
    <w:rsid w:val="00764F7B"/>
    <w:rsid w:val="0076699C"/>
    <w:rsid w:val="0076756F"/>
    <w:rsid w:val="0077076C"/>
    <w:rsid w:val="00770F8C"/>
    <w:rsid w:val="00780A9B"/>
    <w:rsid w:val="007823B6"/>
    <w:rsid w:val="00785CDE"/>
    <w:rsid w:val="0078637C"/>
    <w:rsid w:val="00794B1D"/>
    <w:rsid w:val="00796478"/>
    <w:rsid w:val="00797A85"/>
    <w:rsid w:val="007A2A82"/>
    <w:rsid w:val="007A38EA"/>
    <w:rsid w:val="007A44CA"/>
    <w:rsid w:val="007A5E7F"/>
    <w:rsid w:val="007A630B"/>
    <w:rsid w:val="007B3044"/>
    <w:rsid w:val="007B4A22"/>
    <w:rsid w:val="007B58E4"/>
    <w:rsid w:val="007B59C8"/>
    <w:rsid w:val="007B61EB"/>
    <w:rsid w:val="007B7FDB"/>
    <w:rsid w:val="007C2F55"/>
    <w:rsid w:val="007C522C"/>
    <w:rsid w:val="007C6F80"/>
    <w:rsid w:val="007C7AC9"/>
    <w:rsid w:val="007D00C7"/>
    <w:rsid w:val="007D0A14"/>
    <w:rsid w:val="007D1CBC"/>
    <w:rsid w:val="007D32EA"/>
    <w:rsid w:val="007D6125"/>
    <w:rsid w:val="007D73AF"/>
    <w:rsid w:val="007E0C78"/>
    <w:rsid w:val="007E4253"/>
    <w:rsid w:val="007E5D2D"/>
    <w:rsid w:val="007E6E7D"/>
    <w:rsid w:val="007F2A6E"/>
    <w:rsid w:val="007F2D63"/>
    <w:rsid w:val="007F3165"/>
    <w:rsid w:val="007F4563"/>
    <w:rsid w:val="007F6131"/>
    <w:rsid w:val="007F616A"/>
    <w:rsid w:val="007F7979"/>
    <w:rsid w:val="0080061A"/>
    <w:rsid w:val="00800CBA"/>
    <w:rsid w:val="008026D8"/>
    <w:rsid w:val="008046A3"/>
    <w:rsid w:val="00805639"/>
    <w:rsid w:val="00807D7A"/>
    <w:rsid w:val="00810E1F"/>
    <w:rsid w:val="0081191B"/>
    <w:rsid w:val="00811B28"/>
    <w:rsid w:val="00811EAD"/>
    <w:rsid w:val="00813D03"/>
    <w:rsid w:val="00816CD9"/>
    <w:rsid w:val="00820098"/>
    <w:rsid w:val="0082114A"/>
    <w:rsid w:val="00821268"/>
    <w:rsid w:val="0082298A"/>
    <w:rsid w:val="008244DC"/>
    <w:rsid w:val="0083074D"/>
    <w:rsid w:val="00830E6D"/>
    <w:rsid w:val="00831246"/>
    <w:rsid w:val="00836E09"/>
    <w:rsid w:val="00842071"/>
    <w:rsid w:val="00842B4A"/>
    <w:rsid w:val="0084456E"/>
    <w:rsid w:val="008455C1"/>
    <w:rsid w:val="0084608F"/>
    <w:rsid w:val="00847368"/>
    <w:rsid w:val="00847B0C"/>
    <w:rsid w:val="00860397"/>
    <w:rsid w:val="00862AEB"/>
    <w:rsid w:val="00863E71"/>
    <w:rsid w:val="008642BF"/>
    <w:rsid w:val="008644C6"/>
    <w:rsid w:val="00864F64"/>
    <w:rsid w:val="00871031"/>
    <w:rsid w:val="008725ED"/>
    <w:rsid w:val="008768E5"/>
    <w:rsid w:val="00877C84"/>
    <w:rsid w:val="00877F06"/>
    <w:rsid w:val="00880485"/>
    <w:rsid w:val="00880E8B"/>
    <w:rsid w:val="00881CEA"/>
    <w:rsid w:val="00882128"/>
    <w:rsid w:val="00882A37"/>
    <w:rsid w:val="00882FF2"/>
    <w:rsid w:val="008851D5"/>
    <w:rsid w:val="008852FE"/>
    <w:rsid w:val="008859C3"/>
    <w:rsid w:val="00885D80"/>
    <w:rsid w:val="00890C87"/>
    <w:rsid w:val="0089148E"/>
    <w:rsid w:val="008A01B1"/>
    <w:rsid w:val="008A1347"/>
    <w:rsid w:val="008A4912"/>
    <w:rsid w:val="008B018C"/>
    <w:rsid w:val="008B1876"/>
    <w:rsid w:val="008B25F5"/>
    <w:rsid w:val="008B2EC6"/>
    <w:rsid w:val="008B37DB"/>
    <w:rsid w:val="008C1B85"/>
    <w:rsid w:val="008C7ADD"/>
    <w:rsid w:val="008E0853"/>
    <w:rsid w:val="008E4908"/>
    <w:rsid w:val="008E4919"/>
    <w:rsid w:val="008E73CA"/>
    <w:rsid w:val="008F01A5"/>
    <w:rsid w:val="008F18F7"/>
    <w:rsid w:val="008F25A1"/>
    <w:rsid w:val="008F5124"/>
    <w:rsid w:val="008F54F3"/>
    <w:rsid w:val="008F5AA4"/>
    <w:rsid w:val="008F706D"/>
    <w:rsid w:val="00901CE0"/>
    <w:rsid w:val="009021CB"/>
    <w:rsid w:val="00902C64"/>
    <w:rsid w:val="00904E56"/>
    <w:rsid w:val="0090563D"/>
    <w:rsid w:val="0091369F"/>
    <w:rsid w:val="009136E2"/>
    <w:rsid w:val="0091618B"/>
    <w:rsid w:val="00921DD8"/>
    <w:rsid w:val="00926DBC"/>
    <w:rsid w:val="009318EE"/>
    <w:rsid w:val="0093362D"/>
    <w:rsid w:val="00933D8C"/>
    <w:rsid w:val="00936B8D"/>
    <w:rsid w:val="00936E31"/>
    <w:rsid w:val="00937126"/>
    <w:rsid w:val="009379EF"/>
    <w:rsid w:val="00942EEA"/>
    <w:rsid w:val="009472A1"/>
    <w:rsid w:val="009533AC"/>
    <w:rsid w:val="00953887"/>
    <w:rsid w:val="009552B5"/>
    <w:rsid w:val="00956407"/>
    <w:rsid w:val="009565D2"/>
    <w:rsid w:val="009608FB"/>
    <w:rsid w:val="00960FE2"/>
    <w:rsid w:val="009610F1"/>
    <w:rsid w:val="00961C95"/>
    <w:rsid w:val="0096296E"/>
    <w:rsid w:val="009650EA"/>
    <w:rsid w:val="00965385"/>
    <w:rsid w:val="0096702E"/>
    <w:rsid w:val="0097109B"/>
    <w:rsid w:val="00974FEE"/>
    <w:rsid w:val="00980304"/>
    <w:rsid w:val="00982B75"/>
    <w:rsid w:val="00982D4E"/>
    <w:rsid w:val="00982E20"/>
    <w:rsid w:val="00983287"/>
    <w:rsid w:val="00985B56"/>
    <w:rsid w:val="009872B3"/>
    <w:rsid w:val="009876ED"/>
    <w:rsid w:val="00987FF7"/>
    <w:rsid w:val="009928C0"/>
    <w:rsid w:val="00993C3E"/>
    <w:rsid w:val="00995045"/>
    <w:rsid w:val="009A3094"/>
    <w:rsid w:val="009A37B5"/>
    <w:rsid w:val="009A6D22"/>
    <w:rsid w:val="009A6F43"/>
    <w:rsid w:val="009B061D"/>
    <w:rsid w:val="009B0D3E"/>
    <w:rsid w:val="009B1F5B"/>
    <w:rsid w:val="009B25F2"/>
    <w:rsid w:val="009B2FE8"/>
    <w:rsid w:val="009B3D21"/>
    <w:rsid w:val="009B51D3"/>
    <w:rsid w:val="009C4856"/>
    <w:rsid w:val="009C4AF9"/>
    <w:rsid w:val="009C4E1A"/>
    <w:rsid w:val="009C62D0"/>
    <w:rsid w:val="009C7C60"/>
    <w:rsid w:val="009C7DD7"/>
    <w:rsid w:val="009C7FD9"/>
    <w:rsid w:val="009D1A8B"/>
    <w:rsid w:val="009D29DB"/>
    <w:rsid w:val="009D3B6C"/>
    <w:rsid w:val="009D4B7C"/>
    <w:rsid w:val="009D5BF2"/>
    <w:rsid w:val="009D61E5"/>
    <w:rsid w:val="009E23BF"/>
    <w:rsid w:val="009E6483"/>
    <w:rsid w:val="009F0E9C"/>
    <w:rsid w:val="009F1781"/>
    <w:rsid w:val="009F3084"/>
    <w:rsid w:val="009F443A"/>
    <w:rsid w:val="009F6ADA"/>
    <w:rsid w:val="00A001AD"/>
    <w:rsid w:val="00A00E13"/>
    <w:rsid w:val="00A01BC3"/>
    <w:rsid w:val="00A0295D"/>
    <w:rsid w:val="00A02C72"/>
    <w:rsid w:val="00A1342E"/>
    <w:rsid w:val="00A15C89"/>
    <w:rsid w:val="00A16490"/>
    <w:rsid w:val="00A22087"/>
    <w:rsid w:val="00A24410"/>
    <w:rsid w:val="00A25602"/>
    <w:rsid w:val="00A27A3A"/>
    <w:rsid w:val="00A4141D"/>
    <w:rsid w:val="00A47B9C"/>
    <w:rsid w:val="00A47D1D"/>
    <w:rsid w:val="00A515BC"/>
    <w:rsid w:val="00A55317"/>
    <w:rsid w:val="00A6160A"/>
    <w:rsid w:val="00A61A9E"/>
    <w:rsid w:val="00A63268"/>
    <w:rsid w:val="00A63A24"/>
    <w:rsid w:val="00A63B75"/>
    <w:rsid w:val="00A65BA8"/>
    <w:rsid w:val="00A6643B"/>
    <w:rsid w:val="00A66916"/>
    <w:rsid w:val="00A71A10"/>
    <w:rsid w:val="00A71CEF"/>
    <w:rsid w:val="00A71EA0"/>
    <w:rsid w:val="00A73FD0"/>
    <w:rsid w:val="00A765B8"/>
    <w:rsid w:val="00A80A49"/>
    <w:rsid w:val="00A823C0"/>
    <w:rsid w:val="00A845F1"/>
    <w:rsid w:val="00A87AF6"/>
    <w:rsid w:val="00AA1C15"/>
    <w:rsid w:val="00AB1337"/>
    <w:rsid w:val="00AB1ED0"/>
    <w:rsid w:val="00AB45C0"/>
    <w:rsid w:val="00AC0806"/>
    <w:rsid w:val="00AC0FAE"/>
    <w:rsid w:val="00AC2E7B"/>
    <w:rsid w:val="00AC487B"/>
    <w:rsid w:val="00AC50FB"/>
    <w:rsid w:val="00AD200E"/>
    <w:rsid w:val="00AD2413"/>
    <w:rsid w:val="00AD3030"/>
    <w:rsid w:val="00AD3C53"/>
    <w:rsid w:val="00AD52DA"/>
    <w:rsid w:val="00AD62F2"/>
    <w:rsid w:val="00AD7283"/>
    <w:rsid w:val="00AD7BD1"/>
    <w:rsid w:val="00AE1C5C"/>
    <w:rsid w:val="00AE2748"/>
    <w:rsid w:val="00AE5082"/>
    <w:rsid w:val="00AE5762"/>
    <w:rsid w:val="00AF1F04"/>
    <w:rsid w:val="00AF674B"/>
    <w:rsid w:val="00AF752E"/>
    <w:rsid w:val="00AF794F"/>
    <w:rsid w:val="00B043B2"/>
    <w:rsid w:val="00B05477"/>
    <w:rsid w:val="00B054DB"/>
    <w:rsid w:val="00B07520"/>
    <w:rsid w:val="00B11358"/>
    <w:rsid w:val="00B12B14"/>
    <w:rsid w:val="00B16512"/>
    <w:rsid w:val="00B1779C"/>
    <w:rsid w:val="00B2019D"/>
    <w:rsid w:val="00B2172B"/>
    <w:rsid w:val="00B2283D"/>
    <w:rsid w:val="00B24EC2"/>
    <w:rsid w:val="00B24EC4"/>
    <w:rsid w:val="00B27B8E"/>
    <w:rsid w:val="00B30486"/>
    <w:rsid w:val="00B33540"/>
    <w:rsid w:val="00B35151"/>
    <w:rsid w:val="00B40C9F"/>
    <w:rsid w:val="00B45127"/>
    <w:rsid w:val="00B50AEA"/>
    <w:rsid w:val="00B51ACA"/>
    <w:rsid w:val="00B57885"/>
    <w:rsid w:val="00B60A76"/>
    <w:rsid w:val="00B63AFA"/>
    <w:rsid w:val="00B66B6E"/>
    <w:rsid w:val="00B67201"/>
    <w:rsid w:val="00B67422"/>
    <w:rsid w:val="00B70940"/>
    <w:rsid w:val="00B73A51"/>
    <w:rsid w:val="00B73B4F"/>
    <w:rsid w:val="00B757DC"/>
    <w:rsid w:val="00B76D87"/>
    <w:rsid w:val="00B77D9B"/>
    <w:rsid w:val="00B813B9"/>
    <w:rsid w:val="00B8171D"/>
    <w:rsid w:val="00B8290F"/>
    <w:rsid w:val="00B83446"/>
    <w:rsid w:val="00B84214"/>
    <w:rsid w:val="00B855A9"/>
    <w:rsid w:val="00B85B95"/>
    <w:rsid w:val="00B85F72"/>
    <w:rsid w:val="00B86FB1"/>
    <w:rsid w:val="00B91E25"/>
    <w:rsid w:val="00B9344C"/>
    <w:rsid w:val="00B936A5"/>
    <w:rsid w:val="00B93B0C"/>
    <w:rsid w:val="00B95E61"/>
    <w:rsid w:val="00B97049"/>
    <w:rsid w:val="00B973AE"/>
    <w:rsid w:val="00B97ADA"/>
    <w:rsid w:val="00BA02DE"/>
    <w:rsid w:val="00BA4B08"/>
    <w:rsid w:val="00BA5786"/>
    <w:rsid w:val="00BA7696"/>
    <w:rsid w:val="00BB0B21"/>
    <w:rsid w:val="00BB0F34"/>
    <w:rsid w:val="00BB15A8"/>
    <w:rsid w:val="00BB2E4C"/>
    <w:rsid w:val="00BB4CD3"/>
    <w:rsid w:val="00BB76D8"/>
    <w:rsid w:val="00BC2556"/>
    <w:rsid w:val="00BC34A8"/>
    <w:rsid w:val="00BC357B"/>
    <w:rsid w:val="00BC3DAA"/>
    <w:rsid w:val="00BC44B1"/>
    <w:rsid w:val="00BD6FFF"/>
    <w:rsid w:val="00BD70C4"/>
    <w:rsid w:val="00BE15B9"/>
    <w:rsid w:val="00BE16E0"/>
    <w:rsid w:val="00BE2BCB"/>
    <w:rsid w:val="00BE3BD5"/>
    <w:rsid w:val="00BE4F50"/>
    <w:rsid w:val="00BE6E2D"/>
    <w:rsid w:val="00BF1BCC"/>
    <w:rsid w:val="00BF63CA"/>
    <w:rsid w:val="00BF66A7"/>
    <w:rsid w:val="00C01192"/>
    <w:rsid w:val="00C02353"/>
    <w:rsid w:val="00C02AF6"/>
    <w:rsid w:val="00C0473A"/>
    <w:rsid w:val="00C110A6"/>
    <w:rsid w:val="00C12870"/>
    <w:rsid w:val="00C13102"/>
    <w:rsid w:val="00C14A80"/>
    <w:rsid w:val="00C1655D"/>
    <w:rsid w:val="00C200CD"/>
    <w:rsid w:val="00C209F2"/>
    <w:rsid w:val="00C225B7"/>
    <w:rsid w:val="00C230F9"/>
    <w:rsid w:val="00C301C5"/>
    <w:rsid w:val="00C31638"/>
    <w:rsid w:val="00C327EE"/>
    <w:rsid w:val="00C405DA"/>
    <w:rsid w:val="00C4179F"/>
    <w:rsid w:val="00C4636B"/>
    <w:rsid w:val="00C47C9D"/>
    <w:rsid w:val="00C47DA8"/>
    <w:rsid w:val="00C54266"/>
    <w:rsid w:val="00C54B21"/>
    <w:rsid w:val="00C55999"/>
    <w:rsid w:val="00C55FC3"/>
    <w:rsid w:val="00C56E19"/>
    <w:rsid w:val="00C6085A"/>
    <w:rsid w:val="00C60F17"/>
    <w:rsid w:val="00C6115E"/>
    <w:rsid w:val="00C6252D"/>
    <w:rsid w:val="00C63D02"/>
    <w:rsid w:val="00C63D72"/>
    <w:rsid w:val="00C659D5"/>
    <w:rsid w:val="00C7000A"/>
    <w:rsid w:val="00C73774"/>
    <w:rsid w:val="00C7419A"/>
    <w:rsid w:val="00C74E91"/>
    <w:rsid w:val="00C75154"/>
    <w:rsid w:val="00C7636B"/>
    <w:rsid w:val="00C76749"/>
    <w:rsid w:val="00C76A6C"/>
    <w:rsid w:val="00C77353"/>
    <w:rsid w:val="00C77AC9"/>
    <w:rsid w:val="00C80C34"/>
    <w:rsid w:val="00C84648"/>
    <w:rsid w:val="00C85901"/>
    <w:rsid w:val="00C86563"/>
    <w:rsid w:val="00C91F23"/>
    <w:rsid w:val="00C95717"/>
    <w:rsid w:val="00C96473"/>
    <w:rsid w:val="00C96FB9"/>
    <w:rsid w:val="00CA054C"/>
    <w:rsid w:val="00CA247D"/>
    <w:rsid w:val="00CA2F0E"/>
    <w:rsid w:val="00CA4E9C"/>
    <w:rsid w:val="00CA6B28"/>
    <w:rsid w:val="00CB0AAB"/>
    <w:rsid w:val="00CB40FB"/>
    <w:rsid w:val="00CB61F5"/>
    <w:rsid w:val="00CC3DA4"/>
    <w:rsid w:val="00CC4313"/>
    <w:rsid w:val="00CD51DF"/>
    <w:rsid w:val="00CE1BE3"/>
    <w:rsid w:val="00CE1DED"/>
    <w:rsid w:val="00CE2792"/>
    <w:rsid w:val="00CE318C"/>
    <w:rsid w:val="00CE446C"/>
    <w:rsid w:val="00CE4B3A"/>
    <w:rsid w:val="00CE4B6C"/>
    <w:rsid w:val="00CE50FE"/>
    <w:rsid w:val="00CE75FF"/>
    <w:rsid w:val="00CE7845"/>
    <w:rsid w:val="00CF45C7"/>
    <w:rsid w:val="00CF5639"/>
    <w:rsid w:val="00CF6E93"/>
    <w:rsid w:val="00CF763B"/>
    <w:rsid w:val="00CF76E0"/>
    <w:rsid w:val="00D00AA1"/>
    <w:rsid w:val="00D01E52"/>
    <w:rsid w:val="00D0257C"/>
    <w:rsid w:val="00D05F60"/>
    <w:rsid w:val="00D06D57"/>
    <w:rsid w:val="00D0706E"/>
    <w:rsid w:val="00D077F9"/>
    <w:rsid w:val="00D07D67"/>
    <w:rsid w:val="00D11A7F"/>
    <w:rsid w:val="00D125E6"/>
    <w:rsid w:val="00D211C3"/>
    <w:rsid w:val="00D23E43"/>
    <w:rsid w:val="00D24413"/>
    <w:rsid w:val="00D2743B"/>
    <w:rsid w:val="00D301B5"/>
    <w:rsid w:val="00D31017"/>
    <w:rsid w:val="00D32CC9"/>
    <w:rsid w:val="00D333C5"/>
    <w:rsid w:val="00D42D21"/>
    <w:rsid w:val="00D433CB"/>
    <w:rsid w:val="00D43902"/>
    <w:rsid w:val="00D459A5"/>
    <w:rsid w:val="00D45B88"/>
    <w:rsid w:val="00D46F68"/>
    <w:rsid w:val="00D50EAB"/>
    <w:rsid w:val="00D54A59"/>
    <w:rsid w:val="00D55769"/>
    <w:rsid w:val="00D57648"/>
    <w:rsid w:val="00D57B61"/>
    <w:rsid w:val="00D60B85"/>
    <w:rsid w:val="00D64269"/>
    <w:rsid w:val="00D64389"/>
    <w:rsid w:val="00D66527"/>
    <w:rsid w:val="00D67555"/>
    <w:rsid w:val="00D67F8E"/>
    <w:rsid w:val="00D7131F"/>
    <w:rsid w:val="00D72768"/>
    <w:rsid w:val="00D74B33"/>
    <w:rsid w:val="00D75652"/>
    <w:rsid w:val="00D75CCA"/>
    <w:rsid w:val="00D760DB"/>
    <w:rsid w:val="00D76D9F"/>
    <w:rsid w:val="00D77365"/>
    <w:rsid w:val="00D81BB1"/>
    <w:rsid w:val="00D82E5C"/>
    <w:rsid w:val="00D841CB"/>
    <w:rsid w:val="00D93A39"/>
    <w:rsid w:val="00D94537"/>
    <w:rsid w:val="00DA18F1"/>
    <w:rsid w:val="00DA47C8"/>
    <w:rsid w:val="00DA4883"/>
    <w:rsid w:val="00DB195D"/>
    <w:rsid w:val="00DB1FB6"/>
    <w:rsid w:val="00DB2790"/>
    <w:rsid w:val="00DB2BDE"/>
    <w:rsid w:val="00DB38F0"/>
    <w:rsid w:val="00DB4F50"/>
    <w:rsid w:val="00DB5323"/>
    <w:rsid w:val="00DB7581"/>
    <w:rsid w:val="00DC0063"/>
    <w:rsid w:val="00DC14E7"/>
    <w:rsid w:val="00DC45F4"/>
    <w:rsid w:val="00DD183A"/>
    <w:rsid w:val="00DD2554"/>
    <w:rsid w:val="00DD2DF9"/>
    <w:rsid w:val="00DD2F5B"/>
    <w:rsid w:val="00DD3584"/>
    <w:rsid w:val="00DD6135"/>
    <w:rsid w:val="00DD643A"/>
    <w:rsid w:val="00DE0139"/>
    <w:rsid w:val="00DE40CF"/>
    <w:rsid w:val="00DE5228"/>
    <w:rsid w:val="00DE5777"/>
    <w:rsid w:val="00DE6A82"/>
    <w:rsid w:val="00DF12F3"/>
    <w:rsid w:val="00DF1C8F"/>
    <w:rsid w:val="00DF7082"/>
    <w:rsid w:val="00E024AC"/>
    <w:rsid w:val="00E06023"/>
    <w:rsid w:val="00E06C2F"/>
    <w:rsid w:val="00E13E03"/>
    <w:rsid w:val="00E144CC"/>
    <w:rsid w:val="00E157F2"/>
    <w:rsid w:val="00E159EB"/>
    <w:rsid w:val="00E17FCF"/>
    <w:rsid w:val="00E22555"/>
    <w:rsid w:val="00E2682E"/>
    <w:rsid w:val="00E3012E"/>
    <w:rsid w:val="00E31D12"/>
    <w:rsid w:val="00E321A8"/>
    <w:rsid w:val="00E37066"/>
    <w:rsid w:val="00E374C6"/>
    <w:rsid w:val="00E3782F"/>
    <w:rsid w:val="00E40539"/>
    <w:rsid w:val="00E4233E"/>
    <w:rsid w:val="00E4331A"/>
    <w:rsid w:val="00E44462"/>
    <w:rsid w:val="00E47415"/>
    <w:rsid w:val="00E50C92"/>
    <w:rsid w:val="00E541D1"/>
    <w:rsid w:val="00E549EC"/>
    <w:rsid w:val="00E566B7"/>
    <w:rsid w:val="00E57C1B"/>
    <w:rsid w:val="00E57DE2"/>
    <w:rsid w:val="00E6184F"/>
    <w:rsid w:val="00E61A91"/>
    <w:rsid w:val="00E61B4D"/>
    <w:rsid w:val="00E71756"/>
    <w:rsid w:val="00E71C6E"/>
    <w:rsid w:val="00E73623"/>
    <w:rsid w:val="00E75134"/>
    <w:rsid w:val="00E75C83"/>
    <w:rsid w:val="00E7667C"/>
    <w:rsid w:val="00E77314"/>
    <w:rsid w:val="00E802E2"/>
    <w:rsid w:val="00E82497"/>
    <w:rsid w:val="00E84049"/>
    <w:rsid w:val="00E8627A"/>
    <w:rsid w:val="00E90346"/>
    <w:rsid w:val="00E90E36"/>
    <w:rsid w:val="00E920AC"/>
    <w:rsid w:val="00E93420"/>
    <w:rsid w:val="00E9693C"/>
    <w:rsid w:val="00EA1A8B"/>
    <w:rsid w:val="00EA1BA4"/>
    <w:rsid w:val="00EA1C99"/>
    <w:rsid w:val="00EA4FEC"/>
    <w:rsid w:val="00EB40B0"/>
    <w:rsid w:val="00EB4C05"/>
    <w:rsid w:val="00EB5F60"/>
    <w:rsid w:val="00EB6E08"/>
    <w:rsid w:val="00EB77A3"/>
    <w:rsid w:val="00EC07B0"/>
    <w:rsid w:val="00EC09C8"/>
    <w:rsid w:val="00EC52A6"/>
    <w:rsid w:val="00ED2F72"/>
    <w:rsid w:val="00ED6507"/>
    <w:rsid w:val="00ED7024"/>
    <w:rsid w:val="00ED79F3"/>
    <w:rsid w:val="00EF247C"/>
    <w:rsid w:val="00EF5172"/>
    <w:rsid w:val="00F06317"/>
    <w:rsid w:val="00F06C1B"/>
    <w:rsid w:val="00F10453"/>
    <w:rsid w:val="00F10658"/>
    <w:rsid w:val="00F10755"/>
    <w:rsid w:val="00F10AAD"/>
    <w:rsid w:val="00F11C3D"/>
    <w:rsid w:val="00F12069"/>
    <w:rsid w:val="00F15464"/>
    <w:rsid w:val="00F15710"/>
    <w:rsid w:val="00F16D48"/>
    <w:rsid w:val="00F16E64"/>
    <w:rsid w:val="00F1796A"/>
    <w:rsid w:val="00F17FDA"/>
    <w:rsid w:val="00F22E68"/>
    <w:rsid w:val="00F25F02"/>
    <w:rsid w:val="00F2670A"/>
    <w:rsid w:val="00F26AC4"/>
    <w:rsid w:val="00F271EF"/>
    <w:rsid w:val="00F41563"/>
    <w:rsid w:val="00F43EB6"/>
    <w:rsid w:val="00F45D70"/>
    <w:rsid w:val="00F4757F"/>
    <w:rsid w:val="00F5037A"/>
    <w:rsid w:val="00F5118F"/>
    <w:rsid w:val="00F511B2"/>
    <w:rsid w:val="00F51DC0"/>
    <w:rsid w:val="00F523ED"/>
    <w:rsid w:val="00F54F8A"/>
    <w:rsid w:val="00F55680"/>
    <w:rsid w:val="00F56497"/>
    <w:rsid w:val="00F633AC"/>
    <w:rsid w:val="00F638A0"/>
    <w:rsid w:val="00F654A3"/>
    <w:rsid w:val="00F662AA"/>
    <w:rsid w:val="00F66F99"/>
    <w:rsid w:val="00F67052"/>
    <w:rsid w:val="00F77D17"/>
    <w:rsid w:val="00F80477"/>
    <w:rsid w:val="00F86AF7"/>
    <w:rsid w:val="00F870C0"/>
    <w:rsid w:val="00F87DA4"/>
    <w:rsid w:val="00F91C8E"/>
    <w:rsid w:val="00F93E6C"/>
    <w:rsid w:val="00FA028A"/>
    <w:rsid w:val="00FA04E7"/>
    <w:rsid w:val="00FA178A"/>
    <w:rsid w:val="00FA3E00"/>
    <w:rsid w:val="00FB05C2"/>
    <w:rsid w:val="00FB11DC"/>
    <w:rsid w:val="00FB7399"/>
    <w:rsid w:val="00FC2BF9"/>
    <w:rsid w:val="00FC314E"/>
    <w:rsid w:val="00FC59BD"/>
    <w:rsid w:val="00FD1701"/>
    <w:rsid w:val="00FD3DB2"/>
    <w:rsid w:val="00FD5C1C"/>
    <w:rsid w:val="00FD7174"/>
    <w:rsid w:val="00FD7A79"/>
    <w:rsid w:val="00FE365A"/>
    <w:rsid w:val="00FE6CDD"/>
    <w:rsid w:val="00FF1C33"/>
    <w:rsid w:val="00FF3205"/>
    <w:rsid w:val="00FF34E3"/>
    <w:rsid w:val="00FF5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widowControl w:val="0"/>
    </w:pPr>
    <w:rPr>
      <w:rFonts w:ascii="CG Times" w:hAnsi="CG Times"/>
      <w:snapToGrid w:val="0"/>
      <w:sz w:val="24"/>
      <w:lang w:val="en-GB"/>
    </w:rPr>
  </w:style>
  <w:style w:type="paragraph" w:styleId="Kop1">
    <w:name w:val="heading 1"/>
    <w:basedOn w:val="Standaard"/>
    <w:next w:val="Standaard"/>
    <w:qFormat/>
    <w:pPr>
      <w:keepNext/>
      <w:tabs>
        <w:tab w:val="left" w:pos="-1440"/>
        <w:tab w:val="left" w:pos="-720"/>
      </w:tabs>
      <w:jc w:val="both"/>
      <w:outlineLvl w:val="0"/>
    </w:pPr>
    <w:rPr>
      <w:b/>
      <w:i/>
      <w:spacing w:val="-3"/>
      <w:lang w:val="nl-NL"/>
    </w:rPr>
  </w:style>
  <w:style w:type="paragraph" w:styleId="Kop2">
    <w:name w:val="heading 2"/>
    <w:basedOn w:val="Standaard"/>
    <w:next w:val="Standaard"/>
    <w:qFormat/>
    <w:pPr>
      <w:keepNext/>
      <w:jc w:val="center"/>
      <w:outlineLvl w:val="1"/>
    </w:pPr>
    <w:rPr>
      <w:b/>
      <w:lang w:val="nl-BE"/>
    </w:rPr>
  </w:style>
  <w:style w:type="paragraph" w:styleId="Kop4">
    <w:name w:val="heading 4"/>
    <w:basedOn w:val="Standaard"/>
    <w:next w:val="Standaard"/>
    <w:qFormat/>
    <w:rsid w:val="008859C3"/>
    <w:pPr>
      <w:keepNext/>
      <w:spacing w:before="240" w:after="60"/>
      <w:outlineLvl w:val="3"/>
    </w:pPr>
    <w:rPr>
      <w:rFonts w:ascii="Times New Roman" w:hAnsi="Times New Roman"/>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basedOn w:val="Standaardalinea-lettertype"/>
    <w:semiHidden/>
    <w:rPr>
      <w:vertAlign w:val="superscript"/>
    </w:rPr>
  </w:style>
  <w:style w:type="paragraph" w:styleId="Voetnoottekst">
    <w:name w:val="footnote text"/>
    <w:basedOn w:val="Standaard"/>
    <w:semiHidden/>
  </w:style>
  <w:style w:type="character" w:styleId="Voetnootmarkering">
    <w:name w:val="footnote reference"/>
    <w:basedOn w:val="Standaardalinea-lettertype"/>
    <w:semiHidden/>
    <w:rPr>
      <w:vertAlign w:val="superscript"/>
    </w:rPr>
  </w:style>
  <w:style w:type="character" w:customStyle="1" w:styleId="Alineanummer1">
    <w:name w:val="Alineanummer 1"/>
    <w:basedOn w:val="Standaardalinea-lettertype"/>
  </w:style>
  <w:style w:type="character" w:customStyle="1" w:styleId="Bibliografie1">
    <w:name w:val="Bibliografie1"/>
    <w:basedOn w:val="Standaardalinea-lettertype"/>
  </w:style>
  <w:style w:type="character" w:customStyle="1" w:styleId="Dokument5">
    <w:name w:val="Dokument 5"/>
    <w:basedOn w:val="Standaardalinea-lettertype"/>
  </w:style>
  <w:style w:type="character" w:customStyle="1" w:styleId="Dokument6">
    <w:name w:val="Dokument 6"/>
    <w:basedOn w:val="Standaardalinea-lettertype"/>
  </w:style>
  <w:style w:type="character" w:customStyle="1" w:styleId="Dokument4">
    <w:name w:val="Dokument 4"/>
    <w:basedOn w:val="Standaardalinea-lettertype"/>
    <w:rPr>
      <w:b/>
      <w:i/>
      <w:sz w:val="24"/>
    </w:rPr>
  </w:style>
  <w:style w:type="character" w:customStyle="1" w:styleId="Alineanummer2">
    <w:name w:val="Alineanummer 2"/>
    <w:basedOn w:val="Standaardalinea-lettertype"/>
  </w:style>
  <w:style w:type="paragraph" w:customStyle="1" w:styleId="Dokument1">
    <w:name w:val="Dokument 1"/>
    <w:pPr>
      <w:keepNext/>
      <w:keepLines/>
      <w:widowControl w:val="0"/>
      <w:tabs>
        <w:tab w:val="left" w:pos="-720"/>
      </w:tabs>
      <w:suppressAutoHyphens/>
    </w:pPr>
    <w:rPr>
      <w:rFonts w:ascii="CG Times" w:hAnsi="CG Times"/>
      <w:snapToGrid w:val="0"/>
      <w:sz w:val="24"/>
    </w:rPr>
  </w:style>
  <w:style w:type="character" w:customStyle="1" w:styleId="Alineanummer3">
    <w:name w:val="Alineanummer 3"/>
    <w:basedOn w:val="Standaardalinea-lettertype"/>
  </w:style>
  <w:style w:type="character" w:customStyle="1" w:styleId="Alineanummer4">
    <w:name w:val="Alineanummer 4"/>
    <w:basedOn w:val="Standaardalinea-lettertype"/>
  </w:style>
  <w:style w:type="character" w:customStyle="1" w:styleId="Alineanummer5">
    <w:name w:val="Alineanummer 5"/>
    <w:basedOn w:val="Standaardalinea-lettertype"/>
  </w:style>
  <w:style w:type="character" w:customStyle="1" w:styleId="Alineanummer6">
    <w:name w:val="Alineanummer 6"/>
    <w:basedOn w:val="Standaardalinea-lettertype"/>
  </w:style>
  <w:style w:type="character" w:customStyle="1" w:styleId="Dokument2">
    <w:name w:val="Dokument 2"/>
    <w:basedOn w:val="Standaardalinea-lettertype"/>
    <w:rPr>
      <w:rFonts w:ascii="CG Times" w:hAnsi="CG Times"/>
      <w:noProof w:val="0"/>
      <w:sz w:val="24"/>
      <w:lang w:val="en-US"/>
    </w:rPr>
  </w:style>
  <w:style w:type="character" w:customStyle="1" w:styleId="Alineanummer7">
    <w:name w:val="Alineanummer 7"/>
    <w:basedOn w:val="Standaardalinea-lettertype"/>
  </w:style>
  <w:style w:type="character" w:customStyle="1" w:styleId="Alineanummer8">
    <w:name w:val="Alineanummer 8"/>
    <w:basedOn w:val="Standaardalinea-lettertype"/>
  </w:style>
  <w:style w:type="character" w:customStyle="1" w:styleId="Techninit">
    <w:name w:val="Techn init"/>
    <w:basedOn w:val="Standaardalinea-lettertype"/>
    <w:rPr>
      <w:rFonts w:ascii="CG Times" w:hAnsi="CG Times"/>
      <w:noProof w:val="0"/>
      <w:sz w:val="24"/>
      <w:lang w:val="en-US"/>
    </w:rPr>
  </w:style>
  <w:style w:type="character" w:customStyle="1" w:styleId="Dokuinit">
    <w:name w:val="Doku init"/>
    <w:basedOn w:val="Standaardalinea-lettertype"/>
  </w:style>
  <w:style w:type="character" w:customStyle="1" w:styleId="Dokument3">
    <w:name w:val="Dokument 3"/>
    <w:basedOn w:val="Standaardalinea-lettertype"/>
    <w:rPr>
      <w:rFonts w:ascii="CG Times" w:hAnsi="CG Times"/>
      <w:noProof w:val="0"/>
      <w:sz w:val="24"/>
      <w:lang w:val="en-US"/>
    </w:rPr>
  </w:style>
  <w:style w:type="character" w:customStyle="1" w:styleId="Dokument7">
    <w:name w:val="Dokument 7"/>
    <w:basedOn w:val="Standaardalinea-lettertype"/>
  </w:style>
  <w:style w:type="character" w:customStyle="1" w:styleId="Dokument8">
    <w:name w:val="Dokument 8"/>
    <w:basedOn w:val="Standaardalinea-lettertype"/>
  </w:style>
  <w:style w:type="character" w:customStyle="1" w:styleId="Technisch1">
    <w:name w:val="Technisch 1"/>
    <w:basedOn w:val="Standaardalinea-lettertype"/>
    <w:rPr>
      <w:rFonts w:ascii="CG Times" w:hAnsi="CG Times"/>
      <w:noProof w:val="0"/>
      <w:sz w:val="24"/>
      <w:lang w:val="en-US"/>
    </w:rPr>
  </w:style>
  <w:style w:type="character" w:customStyle="1" w:styleId="Technisch2">
    <w:name w:val="Technisch 2"/>
    <w:basedOn w:val="Standaardalinea-lettertype"/>
    <w:rPr>
      <w:rFonts w:ascii="CG Times" w:hAnsi="CG Times"/>
      <w:noProof w:val="0"/>
      <w:sz w:val="24"/>
      <w:lang w:val="en-US"/>
    </w:rPr>
  </w:style>
  <w:style w:type="character" w:customStyle="1" w:styleId="Technisch3">
    <w:name w:val="Technisch 3"/>
    <w:basedOn w:val="Standaardalinea-lettertype"/>
    <w:rPr>
      <w:rFonts w:ascii="CG Times" w:hAnsi="CG Times"/>
      <w:noProof w:val="0"/>
      <w:sz w:val="24"/>
      <w:lang w:val="en-US"/>
    </w:rPr>
  </w:style>
  <w:style w:type="character" w:customStyle="1" w:styleId="Technisch5">
    <w:name w:val="Technisch 5"/>
    <w:basedOn w:val="Standaardalinea-lettertype"/>
  </w:style>
  <w:style w:type="character" w:customStyle="1" w:styleId="Technisch6">
    <w:name w:val="Technisch 6"/>
    <w:basedOn w:val="Standaardalinea-lettertype"/>
  </w:style>
  <w:style w:type="character" w:customStyle="1" w:styleId="Technisch7">
    <w:name w:val="Technisch 7"/>
    <w:basedOn w:val="Standaardalinea-lettertype"/>
  </w:style>
  <w:style w:type="character" w:customStyle="1" w:styleId="Technisch4">
    <w:name w:val="Technisch 4"/>
    <w:basedOn w:val="Standaardalinea-lettertype"/>
  </w:style>
  <w:style w:type="character" w:customStyle="1" w:styleId="Technisch8">
    <w:name w:val="Technisch 8"/>
    <w:basedOn w:val="Standaardalinea-lettertype"/>
  </w:style>
  <w:style w:type="character" w:customStyle="1" w:styleId="Document8">
    <w:name w:val="Document 8"/>
    <w:basedOn w:val="Standaardalinea-lettertype"/>
  </w:style>
  <w:style w:type="character" w:customStyle="1" w:styleId="Document4">
    <w:name w:val="Document 4"/>
    <w:basedOn w:val="Standaardalinea-lettertype"/>
    <w:rPr>
      <w:b/>
      <w:i/>
      <w:sz w:val="24"/>
    </w:rPr>
  </w:style>
  <w:style w:type="character" w:customStyle="1" w:styleId="Document6">
    <w:name w:val="Document 6"/>
    <w:basedOn w:val="Standaardalinea-lettertype"/>
  </w:style>
  <w:style w:type="character" w:customStyle="1" w:styleId="Document5">
    <w:name w:val="Document 5"/>
    <w:basedOn w:val="Standaardalinea-lettertype"/>
  </w:style>
  <w:style w:type="character" w:customStyle="1" w:styleId="Document2">
    <w:name w:val="Document 2"/>
    <w:basedOn w:val="Standaardalinea-lettertype"/>
    <w:rPr>
      <w:rFonts w:ascii="CG Times" w:hAnsi="CG Times"/>
      <w:noProof w:val="0"/>
      <w:sz w:val="24"/>
      <w:lang w:val="en-US"/>
    </w:rPr>
  </w:style>
  <w:style w:type="character" w:customStyle="1" w:styleId="Document7">
    <w:name w:val="Document 7"/>
    <w:basedOn w:val="Standaardalinea-lettertype"/>
  </w:style>
  <w:style w:type="character" w:customStyle="1" w:styleId="Bibliogrphy">
    <w:name w:val="Bibliogrphy"/>
    <w:basedOn w:val="Standaardalinea-lettertype"/>
  </w:style>
  <w:style w:type="character" w:customStyle="1" w:styleId="RightPar1">
    <w:name w:val="Right Par 1"/>
    <w:basedOn w:val="Standaardalinea-lettertype"/>
  </w:style>
  <w:style w:type="character" w:customStyle="1" w:styleId="RightPar2">
    <w:name w:val="Right Par 2"/>
    <w:basedOn w:val="Standaardalinea-lettertype"/>
  </w:style>
  <w:style w:type="character" w:customStyle="1" w:styleId="Document3">
    <w:name w:val="Document 3"/>
    <w:basedOn w:val="Standaardalinea-lettertype"/>
    <w:rPr>
      <w:rFonts w:ascii="CG Times" w:hAnsi="CG Times"/>
      <w:noProof w:val="0"/>
      <w:sz w:val="24"/>
      <w:lang w:val="en-US"/>
    </w:rPr>
  </w:style>
  <w:style w:type="character" w:customStyle="1" w:styleId="RightPar3">
    <w:name w:val="Right Par 3"/>
    <w:basedOn w:val="Standaardalinea-lettertype"/>
  </w:style>
  <w:style w:type="character" w:customStyle="1" w:styleId="RightPar4">
    <w:name w:val="Right Par 4"/>
    <w:basedOn w:val="Standaardalinea-lettertype"/>
  </w:style>
  <w:style w:type="character" w:customStyle="1" w:styleId="RightPar5">
    <w:name w:val="Right Par 5"/>
    <w:basedOn w:val="Standaardalinea-lettertype"/>
  </w:style>
  <w:style w:type="character" w:customStyle="1" w:styleId="RightPar6">
    <w:name w:val="Right Par 6"/>
    <w:basedOn w:val="Standaardalinea-lettertype"/>
  </w:style>
  <w:style w:type="character" w:customStyle="1" w:styleId="RightPar7">
    <w:name w:val="Right Par 7"/>
    <w:basedOn w:val="Standaardalinea-lettertype"/>
  </w:style>
  <w:style w:type="character" w:customStyle="1" w:styleId="RightPar8">
    <w:name w:val="Right Par 8"/>
    <w:basedOn w:val="Standaardalinea-lettertype"/>
  </w:style>
  <w:style w:type="paragraph" w:customStyle="1" w:styleId="Document1">
    <w:name w:val="Document 1"/>
    <w:pPr>
      <w:keepNext/>
      <w:keepLines/>
      <w:widowControl w:val="0"/>
      <w:tabs>
        <w:tab w:val="left" w:pos="-720"/>
      </w:tabs>
      <w:suppressAutoHyphens/>
    </w:pPr>
    <w:rPr>
      <w:rFonts w:ascii="CG Times" w:hAnsi="CG Times"/>
      <w:snapToGrid w:val="0"/>
      <w:sz w:val="24"/>
    </w:rPr>
  </w:style>
  <w:style w:type="character" w:customStyle="1" w:styleId="DocInit">
    <w:name w:val="Doc Init"/>
    <w:basedOn w:val="Standaardalinea-lettertype"/>
  </w:style>
  <w:style w:type="character" w:customStyle="1" w:styleId="TechInit">
    <w:name w:val="Tech Init"/>
    <w:basedOn w:val="Standaardalinea-lettertype"/>
    <w:rPr>
      <w:rFonts w:ascii="CG Times" w:hAnsi="CG Times"/>
      <w:noProof w:val="0"/>
      <w:sz w:val="24"/>
      <w:lang w:val="en-US"/>
    </w:rPr>
  </w:style>
  <w:style w:type="character" w:customStyle="1" w:styleId="Technical5">
    <w:name w:val="Technical 5"/>
    <w:basedOn w:val="Standaardalinea-lettertype"/>
  </w:style>
  <w:style w:type="character" w:customStyle="1" w:styleId="Technical6">
    <w:name w:val="Technical 6"/>
    <w:basedOn w:val="Standaardalinea-lettertype"/>
  </w:style>
  <w:style w:type="character" w:customStyle="1" w:styleId="Technical2">
    <w:name w:val="Technical 2"/>
    <w:basedOn w:val="Standaardalinea-lettertype"/>
    <w:rPr>
      <w:rFonts w:ascii="CG Times" w:hAnsi="CG Times"/>
      <w:noProof w:val="0"/>
      <w:sz w:val="24"/>
      <w:lang w:val="en-US"/>
    </w:rPr>
  </w:style>
  <w:style w:type="character" w:customStyle="1" w:styleId="Technical3">
    <w:name w:val="Technical 3"/>
    <w:basedOn w:val="Standaardalinea-lettertype"/>
    <w:rPr>
      <w:rFonts w:ascii="CG Times" w:hAnsi="CG Times"/>
      <w:noProof w:val="0"/>
      <w:sz w:val="24"/>
      <w:lang w:val="en-US"/>
    </w:rPr>
  </w:style>
  <w:style w:type="character" w:customStyle="1" w:styleId="Technical4">
    <w:name w:val="Technical 4"/>
    <w:basedOn w:val="Standaardalinea-lettertype"/>
  </w:style>
  <w:style w:type="character" w:customStyle="1" w:styleId="Technical1">
    <w:name w:val="Technical 1"/>
    <w:basedOn w:val="Standaardalinea-lettertype"/>
    <w:rPr>
      <w:rFonts w:ascii="CG Times" w:hAnsi="CG Times"/>
      <w:noProof w:val="0"/>
      <w:sz w:val="24"/>
      <w:lang w:val="en-US"/>
    </w:rPr>
  </w:style>
  <w:style w:type="character" w:customStyle="1" w:styleId="Technical7">
    <w:name w:val="Technical 7"/>
    <w:basedOn w:val="Standaardalinea-lettertype"/>
  </w:style>
  <w:style w:type="character" w:customStyle="1" w:styleId="Technical8">
    <w:name w:val="Technical 8"/>
    <w:basedOn w:val="Standaardalinea-lettertype"/>
  </w:style>
  <w:style w:type="character" w:customStyle="1" w:styleId="Bibliographi">
    <w:name w:val="Bibliographi"/>
    <w:basedOn w:val="Standaardalinea-lettertype"/>
  </w:style>
  <w:style w:type="character" w:customStyle="1" w:styleId="Paradroit1">
    <w:name w:val="Para. droit 1"/>
    <w:basedOn w:val="Standaardalinea-lettertype"/>
  </w:style>
  <w:style w:type="character" w:customStyle="1" w:styleId="Paradroit2">
    <w:name w:val="Para. droit 2"/>
    <w:basedOn w:val="Standaardalinea-lettertype"/>
  </w:style>
  <w:style w:type="character" w:customStyle="1" w:styleId="Paradroit3">
    <w:name w:val="Para. droit 3"/>
    <w:basedOn w:val="Standaardalinea-lettertype"/>
  </w:style>
  <w:style w:type="character" w:customStyle="1" w:styleId="Paradroit4">
    <w:name w:val="Para. droit 4"/>
    <w:basedOn w:val="Standaardalinea-lettertype"/>
  </w:style>
  <w:style w:type="character" w:customStyle="1" w:styleId="Paradroit5">
    <w:name w:val="Para. droit 5"/>
    <w:basedOn w:val="Standaardalinea-lettertype"/>
  </w:style>
  <w:style w:type="character" w:customStyle="1" w:styleId="Paradroit6">
    <w:name w:val="Para. droit 6"/>
    <w:basedOn w:val="Standaardalinea-lettertype"/>
  </w:style>
  <w:style w:type="character" w:customStyle="1" w:styleId="Paradroit7">
    <w:name w:val="Para. droit 7"/>
    <w:basedOn w:val="Standaardalinea-lettertype"/>
  </w:style>
  <w:style w:type="character" w:customStyle="1" w:styleId="Paradroit8">
    <w:name w:val="Para. droit 8"/>
    <w:basedOn w:val="Standaardalinea-lettertype"/>
  </w:style>
  <w:style w:type="character" w:customStyle="1" w:styleId="Technactif">
    <w:name w:val="Techn actif"/>
    <w:basedOn w:val="Standaardalinea-lettertype"/>
    <w:rPr>
      <w:rFonts w:ascii="CG Times" w:hAnsi="CG Times"/>
      <w:noProof w:val="0"/>
      <w:sz w:val="24"/>
      <w:lang w:val="en-US"/>
    </w:rPr>
  </w:style>
  <w:style w:type="character" w:customStyle="1" w:styleId="Technique2">
    <w:name w:val="Technique 2"/>
    <w:basedOn w:val="Standaardalinea-lettertype"/>
    <w:rPr>
      <w:rFonts w:ascii="CG Times" w:hAnsi="CG Times"/>
      <w:noProof w:val="0"/>
      <w:sz w:val="24"/>
      <w:lang w:val="en-US"/>
    </w:rPr>
  </w:style>
  <w:style w:type="character" w:customStyle="1" w:styleId="Technique3">
    <w:name w:val="Technique 3"/>
    <w:basedOn w:val="Standaardalinea-lettertype"/>
    <w:rPr>
      <w:rFonts w:ascii="CG Times" w:hAnsi="CG Times"/>
      <w:noProof w:val="0"/>
      <w:sz w:val="24"/>
      <w:lang w:val="en-US"/>
    </w:rPr>
  </w:style>
  <w:style w:type="character" w:customStyle="1" w:styleId="Technique4">
    <w:name w:val="Technique 4"/>
    <w:basedOn w:val="Standaardalinea-lettertype"/>
  </w:style>
  <w:style w:type="character" w:customStyle="1" w:styleId="Technique1">
    <w:name w:val="Technique 1"/>
    <w:basedOn w:val="Standaardalinea-lettertype"/>
    <w:rPr>
      <w:rFonts w:ascii="CG Times" w:hAnsi="CG Times"/>
      <w:noProof w:val="0"/>
      <w:sz w:val="24"/>
      <w:lang w:val="en-US"/>
    </w:rPr>
  </w:style>
  <w:style w:type="character" w:customStyle="1" w:styleId="Docactif">
    <w:name w:val="Doc actif"/>
    <w:basedOn w:val="Standaardalinea-lettertype"/>
  </w:style>
  <w:style w:type="character" w:customStyle="1" w:styleId="Technique5">
    <w:name w:val="Technique 5"/>
    <w:basedOn w:val="Standaardalinea-lettertype"/>
  </w:style>
  <w:style w:type="character" w:customStyle="1" w:styleId="Technique6">
    <w:name w:val="Technique 6"/>
    <w:basedOn w:val="Standaardalinea-lettertype"/>
  </w:style>
  <w:style w:type="character" w:customStyle="1" w:styleId="Technique7">
    <w:name w:val="Technique 7"/>
    <w:basedOn w:val="Standaardalinea-lettertype"/>
  </w:style>
  <w:style w:type="character" w:customStyle="1" w:styleId="Technique8">
    <w:name w:val="Technique 8"/>
    <w:basedOn w:val="Standaardalinea-lettertype"/>
  </w:style>
  <w:style w:type="paragraph" w:styleId="Inhopg1">
    <w:name w:val="toc 1"/>
    <w:basedOn w:val="Standaard"/>
    <w:next w:val="Standaard"/>
    <w:autoRedefine/>
    <w:semiHidden/>
    <w:pPr>
      <w:tabs>
        <w:tab w:val="right" w:leader="dot" w:pos="9360"/>
      </w:tabs>
      <w:suppressAutoHyphens/>
      <w:spacing w:before="480"/>
      <w:ind w:left="720" w:right="720" w:hanging="720"/>
    </w:pPr>
    <w:rPr>
      <w:lang w:val="en-US"/>
    </w:rPr>
  </w:style>
  <w:style w:type="paragraph" w:styleId="Inhopg2">
    <w:name w:val="toc 2"/>
    <w:basedOn w:val="Standaard"/>
    <w:next w:val="Standaard"/>
    <w:autoRedefine/>
    <w:semiHidden/>
    <w:pPr>
      <w:tabs>
        <w:tab w:val="right" w:leader="dot" w:pos="9360"/>
      </w:tabs>
      <w:suppressAutoHyphens/>
      <w:ind w:left="1440" w:right="720" w:hanging="720"/>
    </w:pPr>
    <w:rPr>
      <w:lang w:val="en-US"/>
    </w:rPr>
  </w:style>
  <w:style w:type="paragraph" w:styleId="Inhopg3">
    <w:name w:val="toc 3"/>
    <w:basedOn w:val="Standaard"/>
    <w:next w:val="Standaard"/>
    <w:autoRedefine/>
    <w:semiHidden/>
    <w:pPr>
      <w:tabs>
        <w:tab w:val="right" w:leader="dot" w:pos="9360"/>
      </w:tabs>
      <w:suppressAutoHyphens/>
      <w:ind w:left="2160" w:right="720" w:hanging="720"/>
    </w:pPr>
    <w:rPr>
      <w:lang w:val="en-US"/>
    </w:rPr>
  </w:style>
  <w:style w:type="paragraph" w:styleId="Inhopg4">
    <w:name w:val="toc 4"/>
    <w:basedOn w:val="Standaard"/>
    <w:next w:val="Standaard"/>
    <w:autoRedefine/>
    <w:semiHidden/>
    <w:pPr>
      <w:tabs>
        <w:tab w:val="right" w:leader="dot" w:pos="9360"/>
      </w:tabs>
      <w:suppressAutoHyphens/>
      <w:ind w:left="2880" w:right="720" w:hanging="720"/>
    </w:pPr>
    <w:rPr>
      <w:lang w:val="en-US"/>
    </w:rPr>
  </w:style>
  <w:style w:type="paragraph" w:styleId="Inhopg5">
    <w:name w:val="toc 5"/>
    <w:basedOn w:val="Standaard"/>
    <w:next w:val="Standaard"/>
    <w:autoRedefine/>
    <w:semiHidden/>
    <w:pPr>
      <w:tabs>
        <w:tab w:val="right" w:leader="dot" w:pos="9360"/>
      </w:tabs>
      <w:suppressAutoHyphens/>
      <w:ind w:left="3600" w:right="720" w:hanging="720"/>
    </w:pPr>
    <w:rPr>
      <w:lang w:val="en-US"/>
    </w:rPr>
  </w:style>
  <w:style w:type="paragraph" w:styleId="Inhopg6">
    <w:name w:val="toc 6"/>
    <w:basedOn w:val="Standaard"/>
    <w:next w:val="Standaard"/>
    <w:autoRedefine/>
    <w:semiHidden/>
    <w:pPr>
      <w:tabs>
        <w:tab w:val="right" w:pos="9360"/>
      </w:tabs>
      <w:suppressAutoHyphens/>
      <w:ind w:left="720" w:hanging="720"/>
    </w:pPr>
    <w:rPr>
      <w:lang w:val="en-US"/>
    </w:rPr>
  </w:style>
  <w:style w:type="paragraph" w:styleId="Inhopg7">
    <w:name w:val="toc 7"/>
    <w:basedOn w:val="Standaard"/>
    <w:next w:val="Standaard"/>
    <w:autoRedefine/>
    <w:semiHidden/>
    <w:pPr>
      <w:suppressAutoHyphens/>
      <w:ind w:left="720" w:hanging="720"/>
    </w:pPr>
    <w:rPr>
      <w:lang w:val="en-US"/>
    </w:rPr>
  </w:style>
  <w:style w:type="paragraph" w:styleId="Inhopg8">
    <w:name w:val="toc 8"/>
    <w:basedOn w:val="Standaard"/>
    <w:next w:val="Standaard"/>
    <w:autoRedefine/>
    <w:semiHidden/>
    <w:pPr>
      <w:tabs>
        <w:tab w:val="right" w:pos="9360"/>
      </w:tabs>
      <w:suppressAutoHyphens/>
      <w:ind w:left="720" w:hanging="720"/>
    </w:pPr>
    <w:rPr>
      <w:lang w:val="en-US"/>
    </w:rPr>
  </w:style>
  <w:style w:type="paragraph" w:styleId="Inhopg9">
    <w:name w:val="toc 9"/>
    <w:basedOn w:val="Standaard"/>
    <w:next w:val="Standaard"/>
    <w:autoRedefine/>
    <w:semiHidden/>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styleId="Kopbronvermelding">
    <w:name w:val="toa heading"/>
    <w:basedOn w:val="Standaard"/>
    <w:next w:val="Standaard"/>
    <w:semiHidden/>
    <w:pPr>
      <w:tabs>
        <w:tab w:val="right" w:pos="9360"/>
      </w:tabs>
      <w:suppressAutoHyphens/>
    </w:pPr>
    <w:rPr>
      <w:lang w:val="en-US"/>
    </w:rPr>
  </w:style>
  <w:style w:type="paragraph" w:styleId="Bijschrift">
    <w:name w:val="caption"/>
    <w:basedOn w:val="Standaard"/>
    <w:next w:val="Standaard"/>
    <w:qFormat/>
  </w:style>
  <w:style w:type="character" w:customStyle="1" w:styleId="EquationCaption">
    <w:name w:val="_Equation Caption"/>
  </w:style>
  <w:style w:type="paragraph" w:styleId="Plattetekst">
    <w:name w:val="Body Text"/>
    <w:basedOn w:val="Standaard"/>
    <w:pPr>
      <w:tabs>
        <w:tab w:val="left" w:pos="-1440"/>
        <w:tab w:val="left" w:pos="-720"/>
      </w:tabs>
      <w:jc w:val="both"/>
    </w:pPr>
    <w:rPr>
      <w:spacing w:val="-3"/>
      <w:lang w:val="nl-NL"/>
    </w:rPr>
  </w:style>
  <w:style w:type="paragraph" w:styleId="Titel">
    <w:name w:val="Title"/>
    <w:basedOn w:val="Standaard"/>
    <w:qFormat/>
    <w:pPr>
      <w:widowControl/>
      <w:jc w:val="center"/>
    </w:pPr>
    <w:rPr>
      <w:rFonts w:ascii="CG Times (PCL6)" w:hAnsi="CG Times (PCL6)"/>
      <w:b/>
      <w:snapToGrid/>
      <w:sz w:val="28"/>
      <w:lang w:val="nl-BE"/>
    </w:rPr>
  </w:style>
  <w:style w:type="paragraph" w:styleId="Ondertitel">
    <w:name w:val="Subtitle"/>
    <w:basedOn w:val="Standaard"/>
    <w:qFormat/>
    <w:pPr>
      <w:widowControl/>
      <w:jc w:val="center"/>
    </w:pPr>
    <w:rPr>
      <w:rFonts w:ascii="CG Times (PCL6)" w:hAnsi="CG Times (PCL6)"/>
      <w:b/>
      <w:snapToGrid/>
      <w:sz w:val="20"/>
      <w:lang w:val="nl-BE"/>
    </w:rPr>
  </w:style>
  <w:style w:type="paragraph" w:styleId="Plattetekstinspringen">
    <w:name w:val="Body Text Indent"/>
    <w:basedOn w:val="Standaard"/>
    <w:pPr>
      <w:tabs>
        <w:tab w:val="left" w:pos="-1440"/>
        <w:tab w:val="left" w:pos="-720"/>
        <w:tab w:val="left" w:pos="0"/>
        <w:tab w:val="left" w:pos="720"/>
        <w:tab w:val="left" w:pos="2127"/>
      </w:tabs>
      <w:ind w:left="2127"/>
      <w:jc w:val="both"/>
    </w:pPr>
    <w:rPr>
      <w:spacing w:val="-3"/>
      <w:lang w:val="nl-NL"/>
    </w:rPr>
  </w:style>
  <w:style w:type="paragraph" w:styleId="Plattetekstinspringen2">
    <w:name w:val="Body Text Indent 2"/>
    <w:basedOn w:val="Standaard"/>
    <w:pPr>
      <w:tabs>
        <w:tab w:val="left" w:pos="-1440"/>
        <w:tab w:val="left" w:pos="-720"/>
        <w:tab w:val="left" w:pos="4820"/>
      </w:tabs>
      <w:ind w:left="4815" w:hanging="4815"/>
      <w:jc w:val="both"/>
    </w:pPr>
    <w:rPr>
      <w:spacing w:val="-3"/>
      <w:lang w:val="nl-NL"/>
    </w:rPr>
  </w:style>
  <w:style w:type="paragraph" w:styleId="Koptekst">
    <w:name w:val="header"/>
    <w:basedOn w:val="Standaard"/>
    <w:link w:val="KoptekstChar"/>
    <w:uiPriority w:val="99"/>
    <w:pPr>
      <w:tabs>
        <w:tab w:val="center" w:pos="4153"/>
        <w:tab w:val="right" w:pos="8306"/>
      </w:tabs>
    </w:pPr>
  </w:style>
  <w:style w:type="paragraph" w:styleId="Voettekst">
    <w:name w:val="footer"/>
    <w:basedOn w:val="Standaard"/>
    <w:pPr>
      <w:tabs>
        <w:tab w:val="center" w:pos="4153"/>
        <w:tab w:val="right" w:pos="8306"/>
      </w:tabs>
    </w:pPr>
  </w:style>
  <w:style w:type="character" w:styleId="Paginanummer">
    <w:name w:val="page number"/>
    <w:basedOn w:val="Standaardalinea-lettertype"/>
  </w:style>
  <w:style w:type="paragraph" w:styleId="Plattetekst2">
    <w:name w:val="Body Text 2"/>
    <w:basedOn w:val="Standaard"/>
    <w:pPr>
      <w:tabs>
        <w:tab w:val="left" w:pos="-1440"/>
        <w:tab w:val="left" w:pos="-720"/>
      </w:tabs>
      <w:jc w:val="both"/>
    </w:pPr>
    <w:rPr>
      <w:b/>
      <w:spacing w:val="-3"/>
      <w:lang w:val="nl-NL"/>
    </w:rPr>
  </w:style>
  <w:style w:type="table" w:styleId="Tabelraster">
    <w:name w:val="Table Grid"/>
    <w:basedOn w:val="Standaardtabel"/>
    <w:rsid w:val="001474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rsid w:val="00E47415"/>
    <w:rPr>
      <w:color w:val="0000FF"/>
      <w:u w:val="single"/>
    </w:rPr>
  </w:style>
  <w:style w:type="paragraph" w:styleId="Ballontekst">
    <w:name w:val="Balloon Text"/>
    <w:basedOn w:val="Standaard"/>
    <w:semiHidden/>
    <w:rsid w:val="0090563D"/>
    <w:rPr>
      <w:rFonts w:ascii="Tahoma" w:hAnsi="Tahoma" w:cs="Tahoma"/>
      <w:sz w:val="16"/>
      <w:szCs w:val="16"/>
    </w:rPr>
  </w:style>
  <w:style w:type="paragraph" w:styleId="Plattetekst3">
    <w:name w:val="Body Text 3"/>
    <w:basedOn w:val="Standaard"/>
    <w:link w:val="Plattetekst3Char"/>
    <w:rsid w:val="00D94537"/>
    <w:pPr>
      <w:spacing w:after="120"/>
    </w:pPr>
    <w:rPr>
      <w:sz w:val="16"/>
      <w:szCs w:val="16"/>
    </w:rPr>
  </w:style>
  <w:style w:type="character" w:customStyle="1" w:styleId="Plattetekst3Char">
    <w:name w:val="Platte tekst 3 Char"/>
    <w:basedOn w:val="Standaardalinea-lettertype"/>
    <w:link w:val="Plattetekst3"/>
    <w:rsid w:val="00D94537"/>
    <w:rPr>
      <w:rFonts w:ascii="CG Times" w:hAnsi="CG Times"/>
      <w:snapToGrid w:val="0"/>
      <w:sz w:val="16"/>
      <w:szCs w:val="16"/>
      <w:lang w:val="en-GB"/>
    </w:rPr>
  </w:style>
  <w:style w:type="paragraph" w:styleId="Lijstalinea">
    <w:name w:val="List Paragraph"/>
    <w:basedOn w:val="Standaard"/>
    <w:uiPriority w:val="34"/>
    <w:qFormat/>
    <w:rsid w:val="00982E20"/>
    <w:pPr>
      <w:ind w:left="720"/>
      <w:contextualSpacing/>
    </w:pPr>
  </w:style>
  <w:style w:type="table" w:customStyle="1" w:styleId="TableGrid1">
    <w:name w:val="Table Grid1"/>
    <w:basedOn w:val="Standaardtabel"/>
    <w:next w:val="Tabelraster"/>
    <w:rsid w:val="00B12B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B6917"/>
    <w:pPr>
      <w:autoSpaceDE w:val="0"/>
      <w:autoSpaceDN w:val="0"/>
      <w:adjustRightInd w:val="0"/>
    </w:pPr>
    <w:rPr>
      <w:rFonts w:ascii="Arial" w:eastAsiaTheme="minorHAnsi" w:hAnsi="Arial" w:cs="Arial"/>
      <w:color w:val="000000"/>
      <w:sz w:val="24"/>
      <w:szCs w:val="24"/>
    </w:rPr>
  </w:style>
  <w:style w:type="character" w:customStyle="1" w:styleId="KoptekstChar">
    <w:name w:val="Koptekst Char"/>
    <w:basedOn w:val="Standaardalinea-lettertype"/>
    <w:link w:val="Koptekst"/>
    <w:uiPriority w:val="99"/>
    <w:rsid w:val="00DD643A"/>
    <w:rPr>
      <w:rFonts w:ascii="CG Times" w:hAnsi="CG Times"/>
      <w:snapToGrid w:val="0"/>
      <w:sz w:val="24"/>
      <w:lang w:val="en-GB"/>
    </w:rPr>
  </w:style>
  <w:style w:type="table" w:customStyle="1" w:styleId="TableGrid2">
    <w:name w:val="Table Grid2"/>
    <w:basedOn w:val="Standaardtabel"/>
    <w:next w:val="Tabelraster"/>
    <w:uiPriority w:val="59"/>
    <w:rsid w:val="00A1342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widowControl w:val="0"/>
    </w:pPr>
    <w:rPr>
      <w:rFonts w:ascii="CG Times" w:hAnsi="CG Times"/>
      <w:snapToGrid w:val="0"/>
      <w:sz w:val="24"/>
      <w:lang w:val="en-GB"/>
    </w:rPr>
  </w:style>
  <w:style w:type="paragraph" w:styleId="Kop1">
    <w:name w:val="heading 1"/>
    <w:basedOn w:val="Standaard"/>
    <w:next w:val="Standaard"/>
    <w:qFormat/>
    <w:pPr>
      <w:keepNext/>
      <w:tabs>
        <w:tab w:val="left" w:pos="-1440"/>
        <w:tab w:val="left" w:pos="-720"/>
      </w:tabs>
      <w:jc w:val="both"/>
      <w:outlineLvl w:val="0"/>
    </w:pPr>
    <w:rPr>
      <w:b/>
      <w:i/>
      <w:spacing w:val="-3"/>
      <w:lang w:val="nl-NL"/>
    </w:rPr>
  </w:style>
  <w:style w:type="paragraph" w:styleId="Kop2">
    <w:name w:val="heading 2"/>
    <w:basedOn w:val="Standaard"/>
    <w:next w:val="Standaard"/>
    <w:qFormat/>
    <w:pPr>
      <w:keepNext/>
      <w:jc w:val="center"/>
      <w:outlineLvl w:val="1"/>
    </w:pPr>
    <w:rPr>
      <w:b/>
      <w:lang w:val="nl-BE"/>
    </w:rPr>
  </w:style>
  <w:style w:type="paragraph" w:styleId="Kop4">
    <w:name w:val="heading 4"/>
    <w:basedOn w:val="Standaard"/>
    <w:next w:val="Standaard"/>
    <w:qFormat/>
    <w:rsid w:val="008859C3"/>
    <w:pPr>
      <w:keepNext/>
      <w:spacing w:before="240" w:after="60"/>
      <w:outlineLvl w:val="3"/>
    </w:pPr>
    <w:rPr>
      <w:rFonts w:ascii="Times New Roman" w:hAnsi="Times New Roman"/>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basedOn w:val="Standaardalinea-lettertype"/>
    <w:semiHidden/>
    <w:rPr>
      <w:vertAlign w:val="superscript"/>
    </w:rPr>
  </w:style>
  <w:style w:type="paragraph" w:styleId="Voetnoottekst">
    <w:name w:val="footnote text"/>
    <w:basedOn w:val="Standaard"/>
    <w:semiHidden/>
  </w:style>
  <w:style w:type="character" w:styleId="Voetnootmarkering">
    <w:name w:val="footnote reference"/>
    <w:basedOn w:val="Standaardalinea-lettertype"/>
    <w:semiHidden/>
    <w:rPr>
      <w:vertAlign w:val="superscript"/>
    </w:rPr>
  </w:style>
  <w:style w:type="character" w:customStyle="1" w:styleId="Alineanummer1">
    <w:name w:val="Alineanummer 1"/>
    <w:basedOn w:val="Standaardalinea-lettertype"/>
  </w:style>
  <w:style w:type="character" w:customStyle="1" w:styleId="Bibliografie1">
    <w:name w:val="Bibliografie1"/>
    <w:basedOn w:val="Standaardalinea-lettertype"/>
  </w:style>
  <w:style w:type="character" w:customStyle="1" w:styleId="Dokument5">
    <w:name w:val="Dokument 5"/>
    <w:basedOn w:val="Standaardalinea-lettertype"/>
  </w:style>
  <w:style w:type="character" w:customStyle="1" w:styleId="Dokument6">
    <w:name w:val="Dokument 6"/>
    <w:basedOn w:val="Standaardalinea-lettertype"/>
  </w:style>
  <w:style w:type="character" w:customStyle="1" w:styleId="Dokument4">
    <w:name w:val="Dokument 4"/>
    <w:basedOn w:val="Standaardalinea-lettertype"/>
    <w:rPr>
      <w:b/>
      <w:i/>
      <w:sz w:val="24"/>
    </w:rPr>
  </w:style>
  <w:style w:type="character" w:customStyle="1" w:styleId="Alineanummer2">
    <w:name w:val="Alineanummer 2"/>
    <w:basedOn w:val="Standaardalinea-lettertype"/>
  </w:style>
  <w:style w:type="paragraph" w:customStyle="1" w:styleId="Dokument1">
    <w:name w:val="Dokument 1"/>
    <w:pPr>
      <w:keepNext/>
      <w:keepLines/>
      <w:widowControl w:val="0"/>
      <w:tabs>
        <w:tab w:val="left" w:pos="-720"/>
      </w:tabs>
      <w:suppressAutoHyphens/>
    </w:pPr>
    <w:rPr>
      <w:rFonts w:ascii="CG Times" w:hAnsi="CG Times"/>
      <w:snapToGrid w:val="0"/>
      <w:sz w:val="24"/>
    </w:rPr>
  </w:style>
  <w:style w:type="character" w:customStyle="1" w:styleId="Alineanummer3">
    <w:name w:val="Alineanummer 3"/>
    <w:basedOn w:val="Standaardalinea-lettertype"/>
  </w:style>
  <w:style w:type="character" w:customStyle="1" w:styleId="Alineanummer4">
    <w:name w:val="Alineanummer 4"/>
    <w:basedOn w:val="Standaardalinea-lettertype"/>
  </w:style>
  <w:style w:type="character" w:customStyle="1" w:styleId="Alineanummer5">
    <w:name w:val="Alineanummer 5"/>
    <w:basedOn w:val="Standaardalinea-lettertype"/>
  </w:style>
  <w:style w:type="character" w:customStyle="1" w:styleId="Alineanummer6">
    <w:name w:val="Alineanummer 6"/>
    <w:basedOn w:val="Standaardalinea-lettertype"/>
  </w:style>
  <w:style w:type="character" w:customStyle="1" w:styleId="Dokument2">
    <w:name w:val="Dokument 2"/>
    <w:basedOn w:val="Standaardalinea-lettertype"/>
    <w:rPr>
      <w:rFonts w:ascii="CG Times" w:hAnsi="CG Times"/>
      <w:noProof w:val="0"/>
      <w:sz w:val="24"/>
      <w:lang w:val="en-US"/>
    </w:rPr>
  </w:style>
  <w:style w:type="character" w:customStyle="1" w:styleId="Alineanummer7">
    <w:name w:val="Alineanummer 7"/>
    <w:basedOn w:val="Standaardalinea-lettertype"/>
  </w:style>
  <w:style w:type="character" w:customStyle="1" w:styleId="Alineanummer8">
    <w:name w:val="Alineanummer 8"/>
    <w:basedOn w:val="Standaardalinea-lettertype"/>
  </w:style>
  <w:style w:type="character" w:customStyle="1" w:styleId="Techninit">
    <w:name w:val="Techn init"/>
    <w:basedOn w:val="Standaardalinea-lettertype"/>
    <w:rPr>
      <w:rFonts w:ascii="CG Times" w:hAnsi="CG Times"/>
      <w:noProof w:val="0"/>
      <w:sz w:val="24"/>
      <w:lang w:val="en-US"/>
    </w:rPr>
  </w:style>
  <w:style w:type="character" w:customStyle="1" w:styleId="Dokuinit">
    <w:name w:val="Doku init"/>
    <w:basedOn w:val="Standaardalinea-lettertype"/>
  </w:style>
  <w:style w:type="character" w:customStyle="1" w:styleId="Dokument3">
    <w:name w:val="Dokument 3"/>
    <w:basedOn w:val="Standaardalinea-lettertype"/>
    <w:rPr>
      <w:rFonts w:ascii="CG Times" w:hAnsi="CG Times"/>
      <w:noProof w:val="0"/>
      <w:sz w:val="24"/>
      <w:lang w:val="en-US"/>
    </w:rPr>
  </w:style>
  <w:style w:type="character" w:customStyle="1" w:styleId="Dokument7">
    <w:name w:val="Dokument 7"/>
    <w:basedOn w:val="Standaardalinea-lettertype"/>
  </w:style>
  <w:style w:type="character" w:customStyle="1" w:styleId="Dokument8">
    <w:name w:val="Dokument 8"/>
    <w:basedOn w:val="Standaardalinea-lettertype"/>
  </w:style>
  <w:style w:type="character" w:customStyle="1" w:styleId="Technisch1">
    <w:name w:val="Technisch 1"/>
    <w:basedOn w:val="Standaardalinea-lettertype"/>
    <w:rPr>
      <w:rFonts w:ascii="CG Times" w:hAnsi="CG Times"/>
      <w:noProof w:val="0"/>
      <w:sz w:val="24"/>
      <w:lang w:val="en-US"/>
    </w:rPr>
  </w:style>
  <w:style w:type="character" w:customStyle="1" w:styleId="Technisch2">
    <w:name w:val="Technisch 2"/>
    <w:basedOn w:val="Standaardalinea-lettertype"/>
    <w:rPr>
      <w:rFonts w:ascii="CG Times" w:hAnsi="CG Times"/>
      <w:noProof w:val="0"/>
      <w:sz w:val="24"/>
      <w:lang w:val="en-US"/>
    </w:rPr>
  </w:style>
  <w:style w:type="character" w:customStyle="1" w:styleId="Technisch3">
    <w:name w:val="Technisch 3"/>
    <w:basedOn w:val="Standaardalinea-lettertype"/>
    <w:rPr>
      <w:rFonts w:ascii="CG Times" w:hAnsi="CG Times"/>
      <w:noProof w:val="0"/>
      <w:sz w:val="24"/>
      <w:lang w:val="en-US"/>
    </w:rPr>
  </w:style>
  <w:style w:type="character" w:customStyle="1" w:styleId="Technisch5">
    <w:name w:val="Technisch 5"/>
    <w:basedOn w:val="Standaardalinea-lettertype"/>
  </w:style>
  <w:style w:type="character" w:customStyle="1" w:styleId="Technisch6">
    <w:name w:val="Technisch 6"/>
    <w:basedOn w:val="Standaardalinea-lettertype"/>
  </w:style>
  <w:style w:type="character" w:customStyle="1" w:styleId="Technisch7">
    <w:name w:val="Technisch 7"/>
    <w:basedOn w:val="Standaardalinea-lettertype"/>
  </w:style>
  <w:style w:type="character" w:customStyle="1" w:styleId="Technisch4">
    <w:name w:val="Technisch 4"/>
    <w:basedOn w:val="Standaardalinea-lettertype"/>
  </w:style>
  <w:style w:type="character" w:customStyle="1" w:styleId="Technisch8">
    <w:name w:val="Technisch 8"/>
    <w:basedOn w:val="Standaardalinea-lettertype"/>
  </w:style>
  <w:style w:type="character" w:customStyle="1" w:styleId="Document8">
    <w:name w:val="Document 8"/>
    <w:basedOn w:val="Standaardalinea-lettertype"/>
  </w:style>
  <w:style w:type="character" w:customStyle="1" w:styleId="Document4">
    <w:name w:val="Document 4"/>
    <w:basedOn w:val="Standaardalinea-lettertype"/>
    <w:rPr>
      <w:b/>
      <w:i/>
      <w:sz w:val="24"/>
    </w:rPr>
  </w:style>
  <w:style w:type="character" w:customStyle="1" w:styleId="Document6">
    <w:name w:val="Document 6"/>
    <w:basedOn w:val="Standaardalinea-lettertype"/>
  </w:style>
  <w:style w:type="character" w:customStyle="1" w:styleId="Document5">
    <w:name w:val="Document 5"/>
    <w:basedOn w:val="Standaardalinea-lettertype"/>
  </w:style>
  <w:style w:type="character" w:customStyle="1" w:styleId="Document2">
    <w:name w:val="Document 2"/>
    <w:basedOn w:val="Standaardalinea-lettertype"/>
    <w:rPr>
      <w:rFonts w:ascii="CG Times" w:hAnsi="CG Times"/>
      <w:noProof w:val="0"/>
      <w:sz w:val="24"/>
      <w:lang w:val="en-US"/>
    </w:rPr>
  </w:style>
  <w:style w:type="character" w:customStyle="1" w:styleId="Document7">
    <w:name w:val="Document 7"/>
    <w:basedOn w:val="Standaardalinea-lettertype"/>
  </w:style>
  <w:style w:type="character" w:customStyle="1" w:styleId="Bibliogrphy">
    <w:name w:val="Bibliogrphy"/>
    <w:basedOn w:val="Standaardalinea-lettertype"/>
  </w:style>
  <w:style w:type="character" w:customStyle="1" w:styleId="RightPar1">
    <w:name w:val="Right Par 1"/>
    <w:basedOn w:val="Standaardalinea-lettertype"/>
  </w:style>
  <w:style w:type="character" w:customStyle="1" w:styleId="RightPar2">
    <w:name w:val="Right Par 2"/>
    <w:basedOn w:val="Standaardalinea-lettertype"/>
  </w:style>
  <w:style w:type="character" w:customStyle="1" w:styleId="Document3">
    <w:name w:val="Document 3"/>
    <w:basedOn w:val="Standaardalinea-lettertype"/>
    <w:rPr>
      <w:rFonts w:ascii="CG Times" w:hAnsi="CG Times"/>
      <w:noProof w:val="0"/>
      <w:sz w:val="24"/>
      <w:lang w:val="en-US"/>
    </w:rPr>
  </w:style>
  <w:style w:type="character" w:customStyle="1" w:styleId="RightPar3">
    <w:name w:val="Right Par 3"/>
    <w:basedOn w:val="Standaardalinea-lettertype"/>
  </w:style>
  <w:style w:type="character" w:customStyle="1" w:styleId="RightPar4">
    <w:name w:val="Right Par 4"/>
    <w:basedOn w:val="Standaardalinea-lettertype"/>
  </w:style>
  <w:style w:type="character" w:customStyle="1" w:styleId="RightPar5">
    <w:name w:val="Right Par 5"/>
    <w:basedOn w:val="Standaardalinea-lettertype"/>
  </w:style>
  <w:style w:type="character" w:customStyle="1" w:styleId="RightPar6">
    <w:name w:val="Right Par 6"/>
    <w:basedOn w:val="Standaardalinea-lettertype"/>
  </w:style>
  <w:style w:type="character" w:customStyle="1" w:styleId="RightPar7">
    <w:name w:val="Right Par 7"/>
    <w:basedOn w:val="Standaardalinea-lettertype"/>
  </w:style>
  <w:style w:type="character" w:customStyle="1" w:styleId="RightPar8">
    <w:name w:val="Right Par 8"/>
    <w:basedOn w:val="Standaardalinea-lettertype"/>
  </w:style>
  <w:style w:type="paragraph" w:customStyle="1" w:styleId="Document1">
    <w:name w:val="Document 1"/>
    <w:pPr>
      <w:keepNext/>
      <w:keepLines/>
      <w:widowControl w:val="0"/>
      <w:tabs>
        <w:tab w:val="left" w:pos="-720"/>
      </w:tabs>
      <w:suppressAutoHyphens/>
    </w:pPr>
    <w:rPr>
      <w:rFonts w:ascii="CG Times" w:hAnsi="CG Times"/>
      <w:snapToGrid w:val="0"/>
      <w:sz w:val="24"/>
    </w:rPr>
  </w:style>
  <w:style w:type="character" w:customStyle="1" w:styleId="DocInit">
    <w:name w:val="Doc Init"/>
    <w:basedOn w:val="Standaardalinea-lettertype"/>
  </w:style>
  <w:style w:type="character" w:customStyle="1" w:styleId="TechInit">
    <w:name w:val="Tech Init"/>
    <w:basedOn w:val="Standaardalinea-lettertype"/>
    <w:rPr>
      <w:rFonts w:ascii="CG Times" w:hAnsi="CG Times"/>
      <w:noProof w:val="0"/>
      <w:sz w:val="24"/>
      <w:lang w:val="en-US"/>
    </w:rPr>
  </w:style>
  <w:style w:type="character" w:customStyle="1" w:styleId="Technical5">
    <w:name w:val="Technical 5"/>
    <w:basedOn w:val="Standaardalinea-lettertype"/>
  </w:style>
  <w:style w:type="character" w:customStyle="1" w:styleId="Technical6">
    <w:name w:val="Technical 6"/>
    <w:basedOn w:val="Standaardalinea-lettertype"/>
  </w:style>
  <w:style w:type="character" w:customStyle="1" w:styleId="Technical2">
    <w:name w:val="Technical 2"/>
    <w:basedOn w:val="Standaardalinea-lettertype"/>
    <w:rPr>
      <w:rFonts w:ascii="CG Times" w:hAnsi="CG Times"/>
      <w:noProof w:val="0"/>
      <w:sz w:val="24"/>
      <w:lang w:val="en-US"/>
    </w:rPr>
  </w:style>
  <w:style w:type="character" w:customStyle="1" w:styleId="Technical3">
    <w:name w:val="Technical 3"/>
    <w:basedOn w:val="Standaardalinea-lettertype"/>
    <w:rPr>
      <w:rFonts w:ascii="CG Times" w:hAnsi="CG Times"/>
      <w:noProof w:val="0"/>
      <w:sz w:val="24"/>
      <w:lang w:val="en-US"/>
    </w:rPr>
  </w:style>
  <w:style w:type="character" w:customStyle="1" w:styleId="Technical4">
    <w:name w:val="Technical 4"/>
    <w:basedOn w:val="Standaardalinea-lettertype"/>
  </w:style>
  <w:style w:type="character" w:customStyle="1" w:styleId="Technical1">
    <w:name w:val="Technical 1"/>
    <w:basedOn w:val="Standaardalinea-lettertype"/>
    <w:rPr>
      <w:rFonts w:ascii="CG Times" w:hAnsi="CG Times"/>
      <w:noProof w:val="0"/>
      <w:sz w:val="24"/>
      <w:lang w:val="en-US"/>
    </w:rPr>
  </w:style>
  <w:style w:type="character" w:customStyle="1" w:styleId="Technical7">
    <w:name w:val="Technical 7"/>
    <w:basedOn w:val="Standaardalinea-lettertype"/>
  </w:style>
  <w:style w:type="character" w:customStyle="1" w:styleId="Technical8">
    <w:name w:val="Technical 8"/>
    <w:basedOn w:val="Standaardalinea-lettertype"/>
  </w:style>
  <w:style w:type="character" w:customStyle="1" w:styleId="Bibliographi">
    <w:name w:val="Bibliographi"/>
    <w:basedOn w:val="Standaardalinea-lettertype"/>
  </w:style>
  <w:style w:type="character" w:customStyle="1" w:styleId="Paradroit1">
    <w:name w:val="Para. droit 1"/>
    <w:basedOn w:val="Standaardalinea-lettertype"/>
  </w:style>
  <w:style w:type="character" w:customStyle="1" w:styleId="Paradroit2">
    <w:name w:val="Para. droit 2"/>
    <w:basedOn w:val="Standaardalinea-lettertype"/>
  </w:style>
  <w:style w:type="character" w:customStyle="1" w:styleId="Paradroit3">
    <w:name w:val="Para. droit 3"/>
    <w:basedOn w:val="Standaardalinea-lettertype"/>
  </w:style>
  <w:style w:type="character" w:customStyle="1" w:styleId="Paradroit4">
    <w:name w:val="Para. droit 4"/>
    <w:basedOn w:val="Standaardalinea-lettertype"/>
  </w:style>
  <w:style w:type="character" w:customStyle="1" w:styleId="Paradroit5">
    <w:name w:val="Para. droit 5"/>
    <w:basedOn w:val="Standaardalinea-lettertype"/>
  </w:style>
  <w:style w:type="character" w:customStyle="1" w:styleId="Paradroit6">
    <w:name w:val="Para. droit 6"/>
    <w:basedOn w:val="Standaardalinea-lettertype"/>
  </w:style>
  <w:style w:type="character" w:customStyle="1" w:styleId="Paradroit7">
    <w:name w:val="Para. droit 7"/>
    <w:basedOn w:val="Standaardalinea-lettertype"/>
  </w:style>
  <w:style w:type="character" w:customStyle="1" w:styleId="Paradroit8">
    <w:name w:val="Para. droit 8"/>
    <w:basedOn w:val="Standaardalinea-lettertype"/>
  </w:style>
  <w:style w:type="character" w:customStyle="1" w:styleId="Technactif">
    <w:name w:val="Techn actif"/>
    <w:basedOn w:val="Standaardalinea-lettertype"/>
    <w:rPr>
      <w:rFonts w:ascii="CG Times" w:hAnsi="CG Times"/>
      <w:noProof w:val="0"/>
      <w:sz w:val="24"/>
      <w:lang w:val="en-US"/>
    </w:rPr>
  </w:style>
  <w:style w:type="character" w:customStyle="1" w:styleId="Technique2">
    <w:name w:val="Technique 2"/>
    <w:basedOn w:val="Standaardalinea-lettertype"/>
    <w:rPr>
      <w:rFonts w:ascii="CG Times" w:hAnsi="CG Times"/>
      <w:noProof w:val="0"/>
      <w:sz w:val="24"/>
      <w:lang w:val="en-US"/>
    </w:rPr>
  </w:style>
  <w:style w:type="character" w:customStyle="1" w:styleId="Technique3">
    <w:name w:val="Technique 3"/>
    <w:basedOn w:val="Standaardalinea-lettertype"/>
    <w:rPr>
      <w:rFonts w:ascii="CG Times" w:hAnsi="CG Times"/>
      <w:noProof w:val="0"/>
      <w:sz w:val="24"/>
      <w:lang w:val="en-US"/>
    </w:rPr>
  </w:style>
  <w:style w:type="character" w:customStyle="1" w:styleId="Technique4">
    <w:name w:val="Technique 4"/>
    <w:basedOn w:val="Standaardalinea-lettertype"/>
  </w:style>
  <w:style w:type="character" w:customStyle="1" w:styleId="Technique1">
    <w:name w:val="Technique 1"/>
    <w:basedOn w:val="Standaardalinea-lettertype"/>
    <w:rPr>
      <w:rFonts w:ascii="CG Times" w:hAnsi="CG Times"/>
      <w:noProof w:val="0"/>
      <w:sz w:val="24"/>
      <w:lang w:val="en-US"/>
    </w:rPr>
  </w:style>
  <w:style w:type="character" w:customStyle="1" w:styleId="Docactif">
    <w:name w:val="Doc actif"/>
    <w:basedOn w:val="Standaardalinea-lettertype"/>
  </w:style>
  <w:style w:type="character" w:customStyle="1" w:styleId="Technique5">
    <w:name w:val="Technique 5"/>
    <w:basedOn w:val="Standaardalinea-lettertype"/>
  </w:style>
  <w:style w:type="character" w:customStyle="1" w:styleId="Technique6">
    <w:name w:val="Technique 6"/>
    <w:basedOn w:val="Standaardalinea-lettertype"/>
  </w:style>
  <w:style w:type="character" w:customStyle="1" w:styleId="Technique7">
    <w:name w:val="Technique 7"/>
    <w:basedOn w:val="Standaardalinea-lettertype"/>
  </w:style>
  <w:style w:type="character" w:customStyle="1" w:styleId="Technique8">
    <w:name w:val="Technique 8"/>
    <w:basedOn w:val="Standaardalinea-lettertype"/>
  </w:style>
  <w:style w:type="paragraph" w:styleId="Inhopg1">
    <w:name w:val="toc 1"/>
    <w:basedOn w:val="Standaard"/>
    <w:next w:val="Standaard"/>
    <w:autoRedefine/>
    <w:semiHidden/>
    <w:pPr>
      <w:tabs>
        <w:tab w:val="right" w:leader="dot" w:pos="9360"/>
      </w:tabs>
      <w:suppressAutoHyphens/>
      <w:spacing w:before="480"/>
      <w:ind w:left="720" w:right="720" w:hanging="720"/>
    </w:pPr>
    <w:rPr>
      <w:lang w:val="en-US"/>
    </w:rPr>
  </w:style>
  <w:style w:type="paragraph" w:styleId="Inhopg2">
    <w:name w:val="toc 2"/>
    <w:basedOn w:val="Standaard"/>
    <w:next w:val="Standaard"/>
    <w:autoRedefine/>
    <w:semiHidden/>
    <w:pPr>
      <w:tabs>
        <w:tab w:val="right" w:leader="dot" w:pos="9360"/>
      </w:tabs>
      <w:suppressAutoHyphens/>
      <w:ind w:left="1440" w:right="720" w:hanging="720"/>
    </w:pPr>
    <w:rPr>
      <w:lang w:val="en-US"/>
    </w:rPr>
  </w:style>
  <w:style w:type="paragraph" w:styleId="Inhopg3">
    <w:name w:val="toc 3"/>
    <w:basedOn w:val="Standaard"/>
    <w:next w:val="Standaard"/>
    <w:autoRedefine/>
    <w:semiHidden/>
    <w:pPr>
      <w:tabs>
        <w:tab w:val="right" w:leader="dot" w:pos="9360"/>
      </w:tabs>
      <w:suppressAutoHyphens/>
      <w:ind w:left="2160" w:right="720" w:hanging="720"/>
    </w:pPr>
    <w:rPr>
      <w:lang w:val="en-US"/>
    </w:rPr>
  </w:style>
  <w:style w:type="paragraph" w:styleId="Inhopg4">
    <w:name w:val="toc 4"/>
    <w:basedOn w:val="Standaard"/>
    <w:next w:val="Standaard"/>
    <w:autoRedefine/>
    <w:semiHidden/>
    <w:pPr>
      <w:tabs>
        <w:tab w:val="right" w:leader="dot" w:pos="9360"/>
      </w:tabs>
      <w:suppressAutoHyphens/>
      <w:ind w:left="2880" w:right="720" w:hanging="720"/>
    </w:pPr>
    <w:rPr>
      <w:lang w:val="en-US"/>
    </w:rPr>
  </w:style>
  <w:style w:type="paragraph" w:styleId="Inhopg5">
    <w:name w:val="toc 5"/>
    <w:basedOn w:val="Standaard"/>
    <w:next w:val="Standaard"/>
    <w:autoRedefine/>
    <w:semiHidden/>
    <w:pPr>
      <w:tabs>
        <w:tab w:val="right" w:leader="dot" w:pos="9360"/>
      </w:tabs>
      <w:suppressAutoHyphens/>
      <w:ind w:left="3600" w:right="720" w:hanging="720"/>
    </w:pPr>
    <w:rPr>
      <w:lang w:val="en-US"/>
    </w:rPr>
  </w:style>
  <w:style w:type="paragraph" w:styleId="Inhopg6">
    <w:name w:val="toc 6"/>
    <w:basedOn w:val="Standaard"/>
    <w:next w:val="Standaard"/>
    <w:autoRedefine/>
    <w:semiHidden/>
    <w:pPr>
      <w:tabs>
        <w:tab w:val="right" w:pos="9360"/>
      </w:tabs>
      <w:suppressAutoHyphens/>
      <w:ind w:left="720" w:hanging="720"/>
    </w:pPr>
    <w:rPr>
      <w:lang w:val="en-US"/>
    </w:rPr>
  </w:style>
  <w:style w:type="paragraph" w:styleId="Inhopg7">
    <w:name w:val="toc 7"/>
    <w:basedOn w:val="Standaard"/>
    <w:next w:val="Standaard"/>
    <w:autoRedefine/>
    <w:semiHidden/>
    <w:pPr>
      <w:suppressAutoHyphens/>
      <w:ind w:left="720" w:hanging="720"/>
    </w:pPr>
    <w:rPr>
      <w:lang w:val="en-US"/>
    </w:rPr>
  </w:style>
  <w:style w:type="paragraph" w:styleId="Inhopg8">
    <w:name w:val="toc 8"/>
    <w:basedOn w:val="Standaard"/>
    <w:next w:val="Standaard"/>
    <w:autoRedefine/>
    <w:semiHidden/>
    <w:pPr>
      <w:tabs>
        <w:tab w:val="right" w:pos="9360"/>
      </w:tabs>
      <w:suppressAutoHyphens/>
      <w:ind w:left="720" w:hanging="720"/>
    </w:pPr>
    <w:rPr>
      <w:lang w:val="en-US"/>
    </w:rPr>
  </w:style>
  <w:style w:type="paragraph" w:styleId="Inhopg9">
    <w:name w:val="toc 9"/>
    <w:basedOn w:val="Standaard"/>
    <w:next w:val="Standaard"/>
    <w:autoRedefine/>
    <w:semiHidden/>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styleId="Kopbronvermelding">
    <w:name w:val="toa heading"/>
    <w:basedOn w:val="Standaard"/>
    <w:next w:val="Standaard"/>
    <w:semiHidden/>
    <w:pPr>
      <w:tabs>
        <w:tab w:val="right" w:pos="9360"/>
      </w:tabs>
      <w:suppressAutoHyphens/>
    </w:pPr>
    <w:rPr>
      <w:lang w:val="en-US"/>
    </w:rPr>
  </w:style>
  <w:style w:type="paragraph" w:styleId="Bijschrift">
    <w:name w:val="caption"/>
    <w:basedOn w:val="Standaard"/>
    <w:next w:val="Standaard"/>
    <w:qFormat/>
  </w:style>
  <w:style w:type="character" w:customStyle="1" w:styleId="EquationCaption">
    <w:name w:val="_Equation Caption"/>
  </w:style>
  <w:style w:type="paragraph" w:styleId="Plattetekst">
    <w:name w:val="Body Text"/>
    <w:basedOn w:val="Standaard"/>
    <w:pPr>
      <w:tabs>
        <w:tab w:val="left" w:pos="-1440"/>
        <w:tab w:val="left" w:pos="-720"/>
      </w:tabs>
      <w:jc w:val="both"/>
    </w:pPr>
    <w:rPr>
      <w:spacing w:val="-3"/>
      <w:lang w:val="nl-NL"/>
    </w:rPr>
  </w:style>
  <w:style w:type="paragraph" w:styleId="Titel">
    <w:name w:val="Title"/>
    <w:basedOn w:val="Standaard"/>
    <w:qFormat/>
    <w:pPr>
      <w:widowControl/>
      <w:jc w:val="center"/>
    </w:pPr>
    <w:rPr>
      <w:rFonts w:ascii="CG Times (PCL6)" w:hAnsi="CG Times (PCL6)"/>
      <w:b/>
      <w:snapToGrid/>
      <w:sz w:val="28"/>
      <w:lang w:val="nl-BE"/>
    </w:rPr>
  </w:style>
  <w:style w:type="paragraph" w:styleId="Ondertitel">
    <w:name w:val="Subtitle"/>
    <w:basedOn w:val="Standaard"/>
    <w:qFormat/>
    <w:pPr>
      <w:widowControl/>
      <w:jc w:val="center"/>
    </w:pPr>
    <w:rPr>
      <w:rFonts w:ascii="CG Times (PCL6)" w:hAnsi="CG Times (PCL6)"/>
      <w:b/>
      <w:snapToGrid/>
      <w:sz w:val="20"/>
      <w:lang w:val="nl-BE"/>
    </w:rPr>
  </w:style>
  <w:style w:type="paragraph" w:styleId="Plattetekstinspringen">
    <w:name w:val="Body Text Indent"/>
    <w:basedOn w:val="Standaard"/>
    <w:pPr>
      <w:tabs>
        <w:tab w:val="left" w:pos="-1440"/>
        <w:tab w:val="left" w:pos="-720"/>
        <w:tab w:val="left" w:pos="0"/>
        <w:tab w:val="left" w:pos="720"/>
        <w:tab w:val="left" w:pos="2127"/>
      </w:tabs>
      <w:ind w:left="2127"/>
      <w:jc w:val="both"/>
    </w:pPr>
    <w:rPr>
      <w:spacing w:val="-3"/>
      <w:lang w:val="nl-NL"/>
    </w:rPr>
  </w:style>
  <w:style w:type="paragraph" w:styleId="Plattetekstinspringen2">
    <w:name w:val="Body Text Indent 2"/>
    <w:basedOn w:val="Standaard"/>
    <w:pPr>
      <w:tabs>
        <w:tab w:val="left" w:pos="-1440"/>
        <w:tab w:val="left" w:pos="-720"/>
        <w:tab w:val="left" w:pos="4820"/>
      </w:tabs>
      <w:ind w:left="4815" w:hanging="4815"/>
      <w:jc w:val="both"/>
    </w:pPr>
    <w:rPr>
      <w:spacing w:val="-3"/>
      <w:lang w:val="nl-NL"/>
    </w:rPr>
  </w:style>
  <w:style w:type="paragraph" w:styleId="Koptekst">
    <w:name w:val="header"/>
    <w:basedOn w:val="Standaard"/>
    <w:link w:val="KoptekstChar"/>
    <w:uiPriority w:val="99"/>
    <w:pPr>
      <w:tabs>
        <w:tab w:val="center" w:pos="4153"/>
        <w:tab w:val="right" w:pos="8306"/>
      </w:tabs>
    </w:pPr>
  </w:style>
  <w:style w:type="paragraph" w:styleId="Voettekst">
    <w:name w:val="footer"/>
    <w:basedOn w:val="Standaard"/>
    <w:pPr>
      <w:tabs>
        <w:tab w:val="center" w:pos="4153"/>
        <w:tab w:val="right" w:pos="8306"/>
      </w:tabs>
    </w:pPr>
  </w:style>
  <w:style w:type="character" w:styleId="Paginanummer">
    <w:name w:val="page number"/>
    <w:basedOn w:val="Standaardalinea-lettertype"/>
  </w:style>
  <w:style w:type="paragraph" w:styleId="Plattetekst2">
    <w:name w:val="Body Text 2"/>
    <w:basedOn w:val="Standaard"/>
    <w:pPr>
      <w:tabs>
        <w:tab w:val="left" w:pos="-1440"/>
        <w:tab w:val="left" w:pos="-720"/>
      </w:tabs>
      <w:jc w:val="both"/>
    </w:pPr>
    <w:rPr>
      <w:b/>
      <w:spacing w:val="-3"/>
      <w:lang w:val="nl-NL"/>
    </w:rPr>
  </w:style>
  <w:style w:type="table" w:styleId="Tabelraster">
    <w:name w:val="Table Grid"/>
    <w:basedOn w:val="Standaardtabel"/>
    <w:rsid w:val="001474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rsid w:val="00E47415"/>
    <w:rPr>
      <w:color w:val="0000FF"/>
      <w:u w:val="single"/>
    </w:rPr>
  </w:style>
  <w:style w:type="paragraph" w:styleId="Ballontekst">
    <w:name w:val="Balloon Text"/>
    <w:basedOn w:val="Standaard"/>
    <w:semiHidden/>
    <w:rsid w:val="0090563D"/>
    <w:rPr>
      <w:rFonts w:ascii="Tahoma" w:hAnsi="Tahoma" w:cs="Tahoma"/>
      <w:sz w:val="16"/>
      <w:szCs w:val="16"/>
    </w:rPr>
  </w:style>
  <w:style w:type="paragraph" w:styleId="Plattetekst3">
    <w:name w:val="Body Text 3"/>
    <w:basedOn w:val="Standaard"/>
    <w:link w:val="Plattetekst3Char"/>
    <w:rsid w:val="00D94537"/>
    <w:pPr>
      <w:spacing w:after="120"/>
    </w:pPr>
    <w:rPr>
      <w:sz w:val="16"/>
      <w:szCs w:val="16"/>
    </w:rPr>
  </w:style>
  <w:style w:type="character" w:customStyle="1" w:styleId="Plattetekst3Char">
    <w:name w:val="Platte tekst 3 Char"/>
    <w:basedOn w:val="Standaardalinea-lettertype"/>
    <w:link w:val="Plattetekst3"/>
    <w:rsid w:val="00D94537"/>
    <w:rPr>
      <w:rFonts w:ascii="CG Times" w:hAnsi="CG Times"/>
      <w:snapToGrid w:val="0"/>
      <w:sz w:val="16"/>
      <w:szCs w:val="16"/>
      <w:lang w:val="en-GB"/>
    </w:rPr>
  </w:style>
  <w:style w:type="paragraph" w:styleId="Lijstalinea">
    <w:name w:val="List Paragraph"/>
    <w:basedOn w:val="Standaard"/>
    <w:uiPriority w:val="34"/>
    <w:qFormat/>
    <w:rsid w:val="00982E20"/>
    <w:pPr>
      <w:ind w:left="720"/>
      <w:contextualSpacing/>
    </w:pPr>
  </w:style>
  <w:style w:type="table" w:customStyle="1" w:styleId="TableGrid1">
    <w:name w:val="Table Grid1"/>
    <w:basedOn w:val="Standaardtabel"/>
    <w:next w:val="Tabelraster"/>
    <w:rsid w:val="00B12B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B6917"/>
    <w:pPr>
      <w:autoSpaceDE w:val="0"/>
      <w:autoSpaceDN w:val="0"/>
      <w:adjustRightInd w:val="0"/>
    </w:pPr>
    <w:rPr>
      <w:rFonts w:ascii="Arial" w:eastAsiaTheme="minorHAnsi" w:hAnsi="Arial" w:cs="Arial"/>
      <w:color w:val="000000"/>
      <w:sz w:val="24"/>
      <w:szCs w:val="24"/>
    </w:rPr>
  </w:style>
  <w:style w:type="character" w:customStyle="1" w:styleId="KoptekstChar">
    <w:name w:val="Koptekst Char"/>
    <w:basedOn w:val="Standaardalinea-lettertype"/>
    <w:link w:val="Koptekst"/>
    <w:uiPriority w:val="99"/>
    <w:rsid w:val="00DD643A"/>
    <w:rPr>
      <w:rFonts w:ascii="CG Times" w:hAnsi="CG Times"/>
      <w:snapToGrid w:val="0"/>
      <w:sz w:val="24"/>
      <w:lang w:val="en-GB"/>
    </w:rPr>
  </w:style>
  <w:style w:type="table" w:customStyle="1" w:styleId="TableGrid2">
    <w:name w:val="Table Grid2"/>
    <w:basedOn w:val="Standaardtabel"/>
    <w:next w:val="Tabelraster"/>
    <w:uiPriority w:val="59"/>
    <w:rsid w:val="00A1342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2016-12-22T23:00:00+00:00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Centre spécialisé et centre de rééducation</TermName>
          <TermId xmlns="http://schemas.microsoft.com/office/infopath/2007/PartnerControls">129a1276-b8d3-4518-bf1d-4a51502353ec</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32</Value>
      <Value>71</Value>
      <Value>12</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Prestations de soins par …</TermName>
          <TermId xmlns="http://schemas.microsoft.com/office/infopath/2007/PartnerControls">8ec480f0-fd0c-436a-98b8-58cfcdd3f17c</TermId>
        </TermInfo>
      </Term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98CFB8-8988-4E41-90CC-CB9DD282C911}"/>
</file>

<file path=customXml/itemProps2.xml><?xml version="1.0" encoding="utf-8"?>
<ds:datastoreItem xmlns:ds="http://schemas.openxmlformats.org/officeDocument/2006/customXml" ds:itemID="{9BA0016E-4005-44FF-8424-3BC4F2E07B03}"/>
</file>

<file path=customXml/itemProps3.xml><?xml version="1.0" encoding="utf-8"?>
<ds:datastoreItem xmlns:ds="http://schemas.openxmlformats.org/officeDocument/2006/customXml" ds:itemID="{54FBA191-E17B-4A61-8740-DA96636E4611}"/>
</file>

<file path=customXml/itemProps4.xml><?xml version="1.0" encoding="utf-8"?>
<ds:datastoreItem xmlns:ds="http://schemas.openxmlformats.org/officeDocument/2006/customXml" ds:itemID="{1BF7E934-23E1-4201-B8C6-AECF957815F4}"/>
</file>

<file path=docProps/app.xml><?xml version="1.0" encoding="utf-8"?>
<Properties xmlns="http://schemas.openxmlformats.org/officeDocument/2006/extended-properties" xmlns:vt="http://schemas.openxmlformats.org/officeDocument/2006/docPropsVTypes">
  <Template>94CFD79</Template>
  <TotalTime>0</TotalTime>
  <Pages>18</Pages>
  <Words>7913</Words>
  <Characters>44123</Characters>
  <Application>Microsoft Office Word</Application>
  <DocSecurity>0</DocSecurity>
  <Lines>367</Lines>
  <Paragraphs>103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RIJKSINSTITUUT VOOR ZIEKTE- EN INVALIDITEITSVERZEKERING</vt:lpstr>
      <vt:lpstr>RIJKSINSTITUUT VOOR ZIEKTE- EN INVALIDITEITSVERZEKERING</vt:lpstr>
    </vt:vector>
  </TitlesOfParts>
  <Company>R.I.Z.I.V. - I.N.A.M.I.</Company>
  <LinksUpToDate>false</LinksUpToDate>
  <CharactersWithSpaces>51933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Wijzigingsclausule bij de overeenkomst obstructief slaapapneusyndroom, geldig vanaf 1 november 2016</dc:title>
  <dc:creator>Eliane VERDEYEN, bestuurschef</dc:creator>
  <cp:lastModifiedBy>Eliane Verdeyen</cp:lastModifiedBy>
  <cp:revision>3</cp:revision>
  <cp:lastPrinted>2016-12-19T13:26:00Z</cp:lastPrinted>
  <dcterms:created xsi:type="dcterms:W3CDTF">2016-12-20T08:05:00Z</dcterms:created>
  <dcterms:modified xsi:type="dcterms:W3CDTF">2016-12-20T08:15:00Z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71;#Centre spécialisé et centre de rééducation|129a1276-b8d3-4518-bf1d-4a51502353ec</vt:lpwstr>
  </property>
  <property fmtid="{D5CDD505-2E9C-101B-9397-08002B2CF9AE}" pid="4" name="RITheme">
    <vt:lpwstr>32;#Prestations de soins par …|8ec480f0-fd0c-436a-98b8-58cfcdd3f17c</vt:lpwstr>
  </property>
  <property fmtid="{D5CDD505-2E9C-101B-9397-08002B2CF9AE}" pid="5" name="RILanguage">
    <vt:lpwstr>12;#Néerlandais|1daba039-17e6-4993-bb2c-50e1d16ef364</vt:lpwstr>
  </property>
  <property fmtid="{D5CDD505-2E9C-101B-9397-08002B2CF9AE}" pid="6" name="RIDocType">
    <vt:lpwstr/>
  </property>
  <property fmtid="{D5CDD505-2E9C-101B-9397-08002B2CF9AE}" pid="7" name="Publication type for documents">
    <vt:lpwstr/>
  </property>
</Properties>
</file>